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05B" w:rsidRPr="001D605B" w:rsidRDefault="0061183A" w:rsidP="001D605B">
      <w:pPr>
        <w:spacing w:before="100" w:beforeAutospacing="1" w:after="100" w:afterAutospacing="1" w:line="240" w:lineRule="auto"/>
        <w:rPr>
          <w:rFonts w:ascii="Times New Roman" w:eastAsia="Times New Roman" w:hAnsi="Times New Roman" w:cs="Times New Roman"/>
          <w:sz w:val="24"/>
          <w:szCs w:val="24"/>
          <w:lang w:eastAsia="fr-FR"/>
        </w:rPr>
      </w:pPr>
      <w:r w:rsidRPr="00A81508">
        <w:rPr>
          <w:rFonts w:ascii="Tahoma" w:hAnsi="Tahoma" w:cs="Tahoma"/>
          <w:noProof/>
          <w:lang w:eastAsia="fr-FR"/>
        </w:rPr>
        <mc:AlternateContent>
          <mc:Choice Requires="wpg">
            <w:drawing>
              <wp:anchor distT="0" distB="0" distL="114300" distR="114300" simplePos="0" relativeHeight="251652095" behindDoc="0" locked="0" layoutInCell="0" allowOverlap="1" wp14:anchorId="778763D4" wp14:editId="3C307A21">
                <wp:simplePos x="0" y="0"/>
                <wp:positionH relativeFrom="page">
                  <wp:posOffset>4605867</wp:posOffset>
                </wp:positionH>
                <wp:positionV relativeFrom="page">
                  <wp:posOffset>-67733</wp:posOffset>
                </wp:positionV>
                <wp:extent cx="2969895" cy="12595860"/>
                <wp:effectExtent l="0" t="0" r="1905"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12595860"/>
                          <a:chOff x="7547" y="0"/>
                          <a:chExt cx="4693" cy="16826"/>
                        </a:xfrm>
                        <a:solidFill>
                          <a:srgbClr val="052350"/>
                        </a:solidFill>
                      </wpg:grpSpPr>
                      <wps:wsp>
                        <wps:cNvPr id="365" name="Rectangle 365"/>
                        <wps:cNvSpPr>
                          <a:spLocks noChangeArrowheads="1"/>
                        </wps:cNvSpPr>
                        <wps:spPr bwMode="auto">
                          <a:xfrm>
                            <a:off x="7547" y="0"/>
                            <a:ext cx="4693" cy="16826"/>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8" name="Rectangle 9"/>
                        <wps:cNvSpPr>
                          <a:spLocks noChangeArrowheads="1"/>
                        </wps:cNvSpPr>
                        <wps:spPr bwMode="auto">
                          <a:xfrm>
                            <a:off x="7568" y="11242"/>
                            <a:ext cx="4672" cy="3123"/>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66EA6" w:rsidRPr="0061183A" w:rsidRDefault="00366EA6" w:rsidP="00C57E3E">
                              <w:pPr>
                                <w:pStyle w:val="Sansinterligne"/>
                                <w:spacing w:line="360" w:lineRule="auto"/>
                                <w:ind w:left="-567"/>
                                <w:jc w:val="right"/>
                                <w:rPr>
                                  <w:rFonts w:ascii="Tahoma" w:hAnsi="Tahoma" w:cs="Tahoma"/>
                                  <w:b/>
                                  <w:sz w:val="24"/>
                                  <w:szCs w:val="24"/>
                                </w:rPr>
                              </w:pPr>
                              <w:r w:rsidRPr="0061183A">
                                <w:rPr>
                                  <w:rFonts w:ascii="Tahoma" w:hAnsi="Tahoma" w:cs="Tahoma"/>
                                  <w:b/>
                                  <w:szCs w:val="24"/>
                                </w:rPr>
                                <w:t xml:space="preserve">Lancement de l’appel à projet : </w:t>
                              </w:r>
                            </w:p>
                            <w:p w:rsidR="00366EA6" w:rsidRPr="0061183A" w:rsidRDefault="00366EA6" w:rsidP="00C57E3E">
                              <w:pPr>
                                <w:pStyle w:val="Sansinterligne"/>
                                <w:spacing w:line="360" w:lineRule="auto"/>
                                <w:ind w:left="-567" w:firstLine="709"/>
                                <w:jc w:val="right"/>
                                <w:rPr>
                                  <w:rFonts w:ascii="Tahoma" w:hAnsi="Tahoma" w:cs="Tahoma"/>
                                  <w:b/>
                                  <w:color w:val="FFFFFF" w:themeColor="background1"/>
                                  <w:sz w:val="32"/>
                                  <w:szCs w:val="24"/>
                                </w:rPr>
                              </w:pPr>
                              <w:r w:rsidRPr="0061183A">
                                <w:rPr>
                                  <w:rFonts w:ascii="Tahoma" w:hAnsi="Tahoma" w:cs="Tahoma"/>
                                  <w:b/>
                                  <w:color w:val="FFFFFF" w:themeColor="background1"/>
                                  <w:sz w:val="32"/>
                                  <w:szCs w:val="24"/>
                                </w:rPr>
                                <w:t>5 janvier 2026</w:t>
                              </w:r>
                            </w:p>
                            <w:p w:rsidR="00366EA6" w:rsidRPr="00C57E3E" w:rsidRDefault="00366EA6" w:rsidP="00C57E3E">
                              <w:pPr>
                                <w:pStyle w:val="Sansinterligne"/>
                                <w:spacing w:line="360" w:lineRule="auto"/>
                                <w:ind w:left="-567"/>
                                <w:jc w:val="right"/>
                                <w:rPr>
                                  <w:rFonts w:ascii="Tahoma" w:hAnsi="Tahoma" w:cs="Tahoma"/>
                                  <w:b/>
                                  <w:color w:val="FFFFFF" w:themeColor="background1"/>
                                  <w:sz w:val="24"/>
                                  <w:szCs w:val="24"/>
                                </w:rPr>
                              </w:pPr>
                            </w:p>
                            <w:p w:rsidR="00366EA6" w:rsidRPr="0061183A" w:rsidRDefault="00366EA6" w:rsidP="00C57E3E">
                              <w:pPr>
                                <w:pStyle w:val="Sansinterligne"/>
                                <w:spacing w:line="360" w:lineRule="auto"/>
                                <w:ind w:left="-567"/>
                                <w:jc w:val="right"/>
                                <w:rPr>
                                  <w:rFonts w:ascii="Tahoma" w:hAnsi="Tahoma" w:cs="Tahoma"/>
                                  <w:b/>
                                  <w:sz w:val="20"/>
                                  <w:szCs w:val="24"/>
                                </w:rPr>
                              </w:pPr>
                              <w:r w:rsidRPr="0061183A">
                                <w:rPr>
                                  <w:rFonts w:ascii="Tahoma" w:hAnsi="Tahoma" w:cs="Tahoma"/>
                                  <w:b/>
                                  <w:szCs w:val="24"/>
                                </w:rPr>
                                <w:t>Date limite de réception des dossiers :</w:t>
                              </w:r>
                              <w:r w:rsidRPr="0061183A">
                                <w:rPr>
                                  <w:rFonts w:ascii="Tahoma" w:hAnsi="Tahoma" w:cs="Tahoma"/>
                                  <w:b/>
                                  <w:sz w:val="20"/>
                                  <w:szCs w:val="24"/>
                                </w:rPr>
                                <w:t xml:space="preserve"> </w:t>
                              </w:r>
                            </w:p>
                            <w:p w:rsidR="00366EA6" w:rsidRPr="0061183A" w:rsidRDefault="00366EA6" w:rsidP="00C57E3E">
                              <w:pPr>
                                <w:pStyle w:val="Sansinterligne"/>
                                <w:spacing w:line="360" w:lineRule="auto"/>
                                <w:ind w:firstLine="709"/>
                                <w:jc w:val="right"/>
                                <w:rPr>
                                  <w:rFonts w:ascii="Tahoma" w:hAnsi="Tahoma" w:cs="Tahoma"/>
                                  <w:b/>
                                  <w:color w:val="FFFFFF" w:themeColor="background1"/>
                                  <w:sz w:val="32"/>
                                  <w:szCs w:val="24"/>
                                </w:rPr>
                              </w:pPr>
                              <w:r w:rsidRPr="0061183A">
                                <w:rPr>
                                  <w:rFonts w:ascii="Tahoma" w:hAnsi="Tahoma" w:cs="Tahoma"/>
                                  <w:b/>
                                  <w:color w:val="FFFFFF" w:themeColor="background1"/>
                                  <w:sz w:val="32"/>
                                  <w:szCs w:val="24"/>
                                </w:rPr>
                                <w:t>27 février 2026</w:t>
                              </w:r>
                            </w:p>
                            <w:p w:rsidR="00366EA6" w:rsidRDefault="00366EA6" w:rsidP="0061183A">
                              <w:pPr>
                                <w:pStyle w:val="Sansinterligne"/>
                                <w:spacing w:line="360" w:lineRule="auto"/>
                                <w:ind w:left="-567"/>
                                <w:jc w:val="right"/>
                                <w:rPr>
                                  <w:rFonts w:ascii="Tahoma" w:hAnsi="Tahoma" w:cs="Tahoma"/>
                                  <w:b/>
                                  <w:color w:val="FFFFFF" w:themeColor="background1"/>
                                  <w:sz w:val="20"/>
                                  <w:szCs w:val="24"/>
                                  <w:u w:val="single"/>
                                </w:rPr>
                              </w:pPr>
                            </w:p>
                            <w:p w:rsidR="00366EA6" w:rsidRPr="0061183A" w:rsidRDefault="00366EA6" w:rsidP="0061183A">
                              <w:pPr>
                                <w:pStyle w:val="Sansinterligne"/>
                                <w:spacing w:line="360" w:lineRule="auto"/>
                                <w:ind w:left="-567"/>
                                <w:jc w:val="right"/>
                                <w:rPr>
                                  <w:rFonts w:ascii="Tahoma" w:hAnsi="Tahoma" w:cs="Tahoma"/>
                                  <w:b/>
                                  <w:sz w:val="24"/>
                                  <w:szCs w:val="24"/>
                                  <w:u w:val="single"/>
                                </w:rPr>
                              </w:pPr>
                              <w:r w:rsidRPr="0061183A">
                                <w:rPr>
                                  <w:rFonts w:ascii="Tahoma" w:hAnsi="Tahoma" w:cs="Tahoma"/>
                                  <w:b/>
                                  <w:szCs w:val="24"/>
                                  <w:u w:val="single"/>
                                </w:rPr>
                                <w:t>conferencefinanceurs@morbihan.fr</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763D4" id="Groupe 14" o:spid="_x0000_s1026" style="position:absolute;margin-left:362.65pt;margin-top:-5.35pt;width:233.85pt;height:991.8pt;z-index:251652095;mso-position-horizontal-relative:page;mso-position-vertical-relative:page" coordorigin="7547" coordsize="4693,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7WxAMAALwKAAAOAAAAZHJzL2Uyb0RvYy54bWzcVttu4zYQfS/QfyD47uh+RZRF4thBgbRd&#10;NC36TEuURFQSVZKOnBb99w5JybcW7WJT7ENtQCbN0XBmzpxD3n449B16pUIyPhTYu3ExokPJKzY0&#10;Bf7px+0qxUgqMlSk4wMt8BuV+MPd11/dTmNOfd7yrqICgZNB5tNY4FapMXccWba0J/KGj3SAxZqL&#10;niiYisapBJnAe985vuvGzsRFNQpeUinh30e7iO+M/7qmpfq+riVVqCswxKbMU5jnTj+du1uSN4KM&#10;LSvnMMhnRNETNsCmR1ePRBG0F+wvrnpWCi55rW5K3ju8rllJTQ6QjedeZfMk+H40uTT51IzHMkFp&#10;r+r02W7L714/CsSqAgdxgNFAegDJ7EuRF+ryTGOTg9WTGF/Gj8LmCMNnXv4iYdm5Xtfzxhqj3fQt&#10;r8Ah2StuynOoRa9dQOLoYFB4O6JADwqV8KefxVmaRRiVsOb5URal8QxU2QKa+sUkChOMTu+W7WZ+&#10;O4wzyMO8Gqd+rDNwSL7sK3nHqi3rOh2EFM1u3Qn0SnRzRH4QmW3A/MzM5Dfno4sBbSpPSMj3IfHS&#10;kpEagKWu8REJSN4i8QM0MBmajqIgjiwaxnKBQloc0MDXLdjReyH41FJSQWCeyV1HDK7tC3oiAcV/&#10;Bea6vgs2/1zdUUj1RHmP9KDAAoI3qJPXZ6ksEIvJ3EcaClggOWwANvPIMuf3zPND98HPVts4TVbh&#10;NoxWWeKmK9fLHrLYDbPwcfuH3sAL85ZVFR2e2UAXFnvhp2Ez64nln+ExmgqcRX5kYj9rhauOeUz1&#10;d26wC7OeKRC1jvUFTl390UYk17hshsqMFWGdHTuX4Zt2hWosv6Yq0IQWONuBO169AYiCQ5FB1EB+&#10;YdBy8RtGE0hZgeWveyIoRt03AzRC5oWh1j4zCaPEh4k4X9mdr5ChBFcFVhjZ4VpZvdyPgjUt7OSZ&#10;wgz8HlhdMwOsjs9GZRTBkOSLsQWOmGu2ZF+UKzFEoLUK+tW3UJ/4kvhWjQLPD+ZeWcRo4cL/gC6e&#10;n0CX6ya/IMKFwm7NZ67Bhdl/wxcjIrN03G8jNwmDdJUkUbAKg427eki369X92ovjZPOwfth4l9Kx&#10;MZcF+X71MBpmnM2CxvegBi9tNaGKaVmMgjSFpqgY0EqXTesDIl0D96dSCaAmVz8z1ZqzQfPbVPX8&#10;qLoQnqN3Kxinjc90Zc5tkZTl9++kRR12BxCoE58/WWXggErgnJ5lxkv9ND3qzDKzQrPMFqXZvV9p&#10;zCkNVyST2nyd03ew8zmMzy+dd38CAAD//wMAUEsDBBQABgAIAAAAIQBRdBPA4wAAAA0BAAAPAAAA&#10;ZHJzL2Rvd25yZXYueG1sTI/BasMwDIbvg72D0WC31nFClyWLU0rZdiqDtYOxmxurSWhsh9hN0ref&#10;etpuEvr49f3FejYdG3HwrbMSxDIChrZyurW1hK/D2+IZmA/KatU5ixKu6GFd3t8VKtdusp847kPN&#10;KMT6XEloQuhzzn3VoFF+6Xq0dDu5wahA61BzPaiJwk3H4yh64ka1lj40qsdtg9V5fzES3ic1bRLx&#10;Ou7Op+3157D6+N4JlPLxYd68AAs4hz8YbvqkDiU5Hd3Fas86CWm8SgiVsBBRCuxGiCyhekeasjTO&#10;gJcF/9+i/AUAAP//AwBQSwECLQAUAAYACAAAACEAtoM4kv4AAADhAQAAEwAAAAAAAAAAAAAAAAAA&#10;AAAAW0NvbnRlbnRfVHlwZXNdLnhtbFBLAQItABQABgAIAAAAIQA4/SH/1gAAAJQBAAALAAAAAAAA&#10;AAAAAAAAAC8BAABfcmVscy8ucmVsc1BLAQItABQABgAIAAAAIQDU1q7WxAMAALwKAAAOAAAAAAAA&#10;AAAAAAAAAC4CAABkcnMvZTJvRG9jLnhtbFBLAQItABQABgAIAAAAIQBRdBPA4wAAAA0BAAAPAAAA&#10;AAAAAAAAAAAAAB4GAABkcnMvZG93bnJldi54bWxQSwUGAAAAAAQABADzAAAALgcAAAAA&#10;" o:allowincell="f">
                <v:rect id="Rectangle 365" o:spid="_x0000_s1027" style="position:absolute;left:7547;width:4693;height:1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9" o:spid="_x0000_s1028" style="position:absolute;left:7568;top:11242;width:4672;height:31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p w:rsidR="00366EA6" w:rsidRPr="0061183A" w:rsidRDefault="00366EA6" w:rsidP="00C57E3E">
                        <w:pPr>
                          <w:pStyle w:val="Sansinterligne"/>
                          <w:spacing w:line="360" w:lineRule="auto"/>
                          <w:ind w:left="-567"/>
                          <w:jc w:val="right"/>
                          <w:rPr>
                            <w:rFonts w:ascii="Tahoma" w:hAnsi="Tahoma" w:cs="Tahoma"/>
                            <w:b/>
                            <w:sz w:val="24"/>
                            <w:szCs w:val="24"/>
                          </w:rPr>
                        </w:pPr>
                        <w:r w:rsidRPr="0061183A">
                          <w:rPr>
                            <w:rFonts w:ascii="Tahoma" w:hAnsi="Tahoma" w:cs="Tahoma"/>
                            <w:b/>
                            <w:szCs w:val="24"/>
                          </w:rPr>
                          <w:t xml:space="preserve">Lancement de l’appel à projet : </w:t>
                        </w:r>
                      </w:p>
                      <w:p w:rsidR="00366EA6" w:rsidRPr="0061183A" w:rsidRDefault="00366EA6" w:rsidP="00C57E3E">
                        <w:pPr>
                          <w:pStyle w:val="Sansinterligne"/>
                          <w:spacing w:line="360" w:lineRule="auto"/>
                          <w:ind w:left="-567" w:firstLine="709"/>
                          <w:jc w:val="right"/>
                          <w:rPr>
                            <w:rFonts w:ascii="Tahoma" w:hAnsi="Tahoma" w:cs="Tahoma"/>
                            <w:b/>
                            <w:color w:val="FFFFFF" w:themeColor="background1"/>
                            <w:sz w:val="32"/>
                            <w:szCs w:val="24"/>
                          </w:rPr>
                        </w:pPr>
                        <w:r w:rsidRPr="0061183A">
                          <w:rPr>
                            <w:rFonts w:ascii="Tahoma" w:hAnsi="Tahoma" w:cs="Tahoma"/>
                            <w:b/>
                            <w:color w:val="FFFFFF" w:themeColor="background1"/>
                            <w:sz w:val="32"/>
                            <w:szCs w:val="24"/>
                          </w:rPr>
                          <w:t>5 janvier 2026</w:t>
                        </w:r>
                      </w:p>
                      <w:p w:rsidR="00366EA6" w:rsidRPr="00C57E3E" w:rsidRDefault="00366EA6" w:rsidP="00C57E3E">
                        <w:pPr>
                          <w:pStyle w:val="Sansinterligne"/>
                          <w:spacing w:line="360" w:lineRule="auto"/>
                          <w:ind w:left="-567"/>
                          <w:jc w:val="right"/>
                          <w:rPr>
                            <w:rFonts w:ascii="Tahoma" w:hAnsi="Tahoma" w:cs="Tahoma"/>
                            <w:b/>
                            <w:color w:val="FFFFFF" w:themeColor="background1"/>
                            <w:sz w:val="24"/>
                            <w:szCs w:val="24"/>
                          </w:rPr>
                        </w:pPr>
                      </w:p>
                      <w:p w:rsidR="00366EA6" w:rsidRPr="0061183A" w:rsidRDefault="00366EA6" w:rsidP="00C57E3E">
                        <w:pPr>
                          <w:pStyle w:val="Sansinterligne"/>
                          <w:spacing w:line="360" w:lineRule="auto"/>
                          <w:ind w:left="-567"/>
                          <w:jc w:val="right"/>
                          <w:rPr>
                            <w:rFonts w:ascii="Tahoma" w:hAnsi="Tahoma" w:cs="Tahoma"/>
                            <w:b/>
                            <w:sz w:val="20"/>
                            <w:szCs w:val="24"/>
                          </w:rPr>
                        </w:pPr>
                        <w:r w:rsidRPr="0061183A">
                          <w:rPr>
                            <w:rFonts w:ascii="Tahoma" w:hAnsi="Tahoma" w:cs="Tahoma"/>
                            <w:b/>
                            <w:szCs w:val="24"/>
                          </w:rPr>
                          <w:t>Date limite de réception des dossiers :</w:t>
                        </w:r>
                        <w:r w:rsidRPr="0061183A">
                          <w:rPr>
                            <w:rFonts w:ascii="Tahoma" w:hAnsi="Tahoma" w:cs="Tahoma"/>
                            <w:b/>
                            <w:sz w:val="20"/>
                            <w:szCs w:val="24"/>
                          </w:rPr>
                          <w:t xml:space="preserve"> </w:t>
                        </w:r>
                      </w:p>
                      <w:p w:rsidR="00366EA6" w:rsidRPr="0061183A" w:rsidRDefault="00366EA6" w:rsidP="00C57E3E">
                        <w:pPr>
                          <w:pStyle w:val="Sansinterligne"/>
                          <w:spacing w:line="360" w:lineRule="auto"/>
                          <w:ind w:firstLine="709"/>
                          <w:jc w:val="right"/>
                          <w:rPr>
                            <w:rFonts w:ascii="Tahoma" w:hAnsi="Tahoma" w:cs="Tahoma"/>
                            <w:b/>
                            <w:color w:val="FFFFFF" w:themeColor="background1"/>
                            <w:sz w:val="32"/>
                            <w:szCs w:val="24"/>
                          </w:rPr>
                        </w:pPr>
                        <w:r w:rsidRPr="0061183A">
                          <w:rPr>
                            <w:rFonts w:ascii="Tahoma" w:hAnsi="Tahoma" w:cs="Tahoma"/>
                            <w:b/>
                            <w:color w:val="FFFFFF" w:themeColor="background1"/>
                            <w:sz w:val="32"/>
                            <w:szCs w:val="24"/>
                          </w:rPr>
                          <w:t>27 février 2026</w:t>
                        </w:r>
                      </w:p>
                      <w:p w:rsidR="00366EA6" w:rsidRDefault="00366EA6" w:rsidP="0061183A">
                        <w:pPr>
                          <w:pStyle w:val="Sansinterligne"/>
                          <w:spacing w:line="360" w:lineRule="auto"/>
                          <w:ind w:left="-567"/>
                          <w:jc w:val="right"/>
                          <w:rPr>
                            <w:rFonts w:ascii="Tahoma" w:hAnsi="Tahoma" w:cs="Tahoma"/>
                            <w:b/>
                            <w:color w:val="FFFFFF" w:themeColor="background1"/>
                            <w:sz w:val="20"/>
                            <w:szCs w:val="24"/>
                            <w:u w:val="single"/>
                          </w:rPr>
                        </w:pPr>
                      </w:p>
                      <w:p w:rsidR="00366EA6" w:rsidRPr="0061183A" w:rsidRDefault="00366EA6" w:rsidP="0061183A">
                        <w:pPr>
                          <w:pStyle w:val="Sansinterligne"/>
                          <w:spacing w:line="360" w:lineRule="auto"/>
                          <w:ind w:left="-567"/>
                          <w:jc w:val="right"/>
                          <w:rPr>
                            <w:rFonts w:ascii="Tahoma" w:hAnsi="Tahoma" w:cs="Tahoma"/>
                            <w:b/>
                            <w:sz w:val="24"/>
                            <w:szCs w:val="24"/>
                            <w:u w:val="single"/>
                          </w:rPr>
                        </w:pPr>
                        <w:r w:rsidRPr="0061183A">
                          <w:rPr>
                            <w:rFonts w:ascii="Tahoma" w:hAnsi="Tahoma" w:cs="Tahoma"/>
                            <w:b/>
                            <w:szCs w:val="24"/>
                            <w:u w:val="single"/>
                          </w:rPr>
                          <w:t>conferencefinanceurs@morbihan.fr</w:t>
                        </w:r>
                      </w:p>
                    </w:txbxContent>
                  </v:textbox>
                </v:rect>
                <w10:wrap anchorx="page" anchory="page"/>
              </v:group>
            </w:pict>
          </mc:Fallback>
        </mc:AlternateContent>
      </w:r>
      <w:r w:rsidR="00C5445A" w:rsidRPr="00A81508">
        <w:rPr>
          <w:rFonts w:ascii="Tahoma" w:hAnsi="Tahoma" w:cs="Tahoma"/>
          <w:noProof/>
          <w:lang w:eastAsia="fr-FR"/>
        </w:rPr>
        <w:drawing>
          <wp:anchor distT="0" distB="0" distL="114300" distR="114300" simplePos="0" relativeHeight="251650048" behindDoc="1" locked="0" layoutInCell="1" allowOverlap="1" wp14:anchorId="4931B25D" wp14:editId="4BA17798">
            <wp:simplePos x="0" y="0"/>
            <wp:positionH relativeFrom="column">
              <wp:posOffset>935115</wp:posOffset>
            </wp:positionH>
            <wp:positionV relativeFrom="page">
              <wp:posOffset>828485</wp:posOffset>
            </wp:positionV>
            <wp:extent cx="815975" cy="523875"/>
            <wp:effectExtent l="0" t="0" r="3175" b="9525"/>
            <wp:wrapTight wrapText="bothSides">
              <wp:wrapPolygon edited="0">
                <wp:start x="0" y="0"/>
                <wp:lineTo x="0" y="21207"/>
                <wp:lineTo x="21180" y="21207"/>
                <wp:lineTo x="21180" y="0"/>
                <wp:lineTo x="0" y="0"/>
              </wp:wrapPolygon>
            </wp:wrapTight>
            <wp:docPr id="14" name="Image 14" descr="\\cg56.fr\DFS-DGISS\DA-Autonomie-Dossiers\Conférence des financeurs\5. Appel à projet\Logos\logo-cpam-par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56.fr\DFS-DGISS\DA-Autonomie-Dossiers\Conférence des financeurs\5. Appel à projet\Logos\logo-cpam-partenai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9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45A" w:rsidRPr="001D605B">
        <w:rPr>
          <w:noProof/>
          <w:lang w:eastAsia="fr-FR"/>
        </w:rPr>
        <w:drawing>
          <wp:anchor distT="0" distB="0" distL="114300" distR="114300" simplePos="0" relativeHeight="251693056" behindDoc="1" locked="0" layoutInCell="1" allowOverlap="1">
            <wp:simplePos x="0" y="0"/>
            <wp:positionH relativeFrom="column">
              <wp:posOffset>-59570</wp:posOffset>
            </wp:positionH>
            <wp:positionV relativeFrom="paragraph">
              <wp:posOffset>177526</wp:posOffset>
            </wp:positionV>
            <wp:extent cx="510540" cy="424180"/>
            <wp:effectExtent l="0" t="0" r="3810" b="0"/>
            <wp:wrapTight wrapText="bothSides">
              <wp:wrapPolygon edited="0">
                <wp:start x="0" y="0"/>
                <wp:lineTo x="0" y="20371"/>
                <wp:lineTo x="20955" y="20371"/>
                <wp:lineTo x="20955" y="0"/>
                <wp:lineTo x="0" y="0"/>
              </wp:wrapPolygon>
            </wp:wrapTight>
            <wp:docPr id="570460800" name="Image 570460800" descr="C:\Users\flamand-e\AppData\Local\Packages\Microsoft.Windows.Photos_8wekyb3d8bbwe\TempState\ShareServiceTempFolder\VYV3 Bretagne Vertical_RVB.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amand-e\AppData\Local\Packages\Microsoft.Windows.Photos_8wekyb3d8bbwe\TempState\ShareServiceTempFolder\VYV3 Bretagne Vertical_RVB.jp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45A" w:rsidRPr="00A81508">
        <w:rPr>
          <w:rFonts w:ascii="Tahoma" w:hAnsi="Tahoma" w:cs="Tahoma"/>
          <w:noProof/>
          <w:lang w:eastAsia="fr-FR"/>
        </w:rPr>
        <w:drawing>
          <wp:anchor distT="0" distB="0" distL="114300" distR="114300" simplePos="0" relativeHeight="251660288" behindDoc="1" locked="0" layoutInCell="1" allowOverlap="1" wp14:anchorId="7ABD7CF7" wp14:editId="1BE247F5">
            <wp:simplePos x="0" y="0"/>
            <wp:positionH relativeFrom="margin">
              <wp:posOffset>0</wp:posOffset>
            </wp:positionH>
            <wp:positionV relativeFrom="page">
              <wp:posOffset>296287</wp:posOffset>
            </wp:positionV>
            <wp:extent cx="904875" cy="504825"/>
            <wp:effectExtent l="0" t="0" r="9525" b="9525"/>
            <wp:wrapTight wrapText="bothSides">
              <wp:wrapPolygon edited="0">
                <wp:start x="0" y="0"/>
                <wp:lineTo x="0" y="21192"/>
                <wp:lineTo x="21373" y="21192"/>
                <wp:lineTo x="21373" y="0"/>
                <wp:lineTo x="0" y="0"/>
              </wp:wrapPolygon>
            </wp:wrapTight>
            <wp:docPr id="28" name="Image 28" descr="C:\Users\ROUAUD-ML\AppData\Local\Microsoft\Windows\Temporary Internet Files\Content.Outlook\4I70DL82\LOGO AGIRC AR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UAUD-ML\AppData\Local\Microsoft\Windows\Temporary Internet Files\Content.Outlook\4I70DL82\LOGO AGIRC ARR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05B" w:rsidRPr="00A81508">
        <w:rPr>
          <w:rFonts w:ascii="Tahoma" w:hAnsi="Tahoma" w:cs="Tahoma"/>
          <w:noProof/>
          <w:lang w:eastAsia="fr-FR"/>
        </w:rPr>
        <w:drawing>
          <wp:anchor distT="0" distB="0" distL="114300" distR="114300" simplePos="0" relativeHeight="251654144" behindDoc="1" locked="0" layoutInCell="1" allowOverlap="1" wp14:anchorId="66C254A9" wp14:editId="766DB33A">
            <wp:simplePos x="0" y="0"/>
            <wp:positionH relativeFrom="margin">
              <wp:posOffset>2345055</wp:posOffset>
            </wp:positionH>
            <wp:positionV relativeFrom="page">
              <wp:posOffset>799465</wp:posOffset>
            </wp:positionV>
            <wp:extent cx="549910" cy="467360"/>
            <wp:effectExtent l="0" t="0" r="2540" b="8890"/>
            <wp:wrapTight wrapText="bothSides">
              <wp:wrapPolygon edited="0">
                <wp:start x="0" y="0"/>
                <wp:lineTo x="0" y="21130"/>
                <wp:lineTo x="20952" y="21130"/>
                <wp:lineTo x="20952" y="0"/>
                <wp:lineTo x="0" y="0"/>
              </wp:wrapPolygon>
            </wp:wrapTight>
            <wp:docPr id="17" name="Image 17" descr="\\cg56.fr\DFS-DGISS\DA-Autonomie-Dossiers\Conférence des financeurs\5. Appel à projet\Logos\logo_Anah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56.fr\DFS-DGISS\DA-Autonomie-Dossiers\Conférence des financeurs\5. Appel à projet\Logos\logo_Anah_B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91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ahoma" w:eastAsiaTheme="minorHAnsi" w:hAnsi="Tahoma" w:cs="Tahoma"/>
          <w:sz w:val="22"/>
          <w:szCs w:val="22"/>
          <w:lang w:eastAsia="en-US"/>
        </w:rPr>
        <w:id w:val="1041937702"/>
        <w:docPartObj>
          <w:docPartGallery w:val="Cover Pages"/>
          <w:docPartUnique/>
        </w:docPartObj>
      </w:sdtPr>
      <w:sdtEndPr>
        <w:rPr>
          <w:rFonts w:asciiTheme="minorHAnsi" w:hAnsiTheme="minorHAnsi" w:cstheme="minorBidi"/>
        </w:rPr>
      </w:sdtEndPr>
      <w:sdtContent>
        <w:p w:rsidR="001D605B" w:rsidRPr="001D605B" w:rsidRDefault="00C5445A" w:rsidP="001D605B">
          <w:pPr>
            <w:pStyle w:val="NormalWeb"/>
          </w:pPr>
          <w:r w:rsidRPr="00A81508">
            <w:rPr>
              <w:rFonts w:ascii="Tahoma" w:hAnsi="Tahoma" w:cs="Tahoma"/>
              <w:noProof/>
            </w:rPr>
            <w:drawing>
              <wp:anchor distT="0" distB="0" distL="114300" distR="114300" simplePos="0" relativeHeight="251658240" behindDoc="0" locked="0" layoutInCell="1" allowOverlap="1" wp14:anchorId="1733AC67" wp14:editId="72565009">
                <wp:simplePos x="0" y="0"/>
                <wp:positionH relativeFrom="column">
                  <wp:posOffset>-784860</wp:posOffset>
                </wp:positionH>
                <wp:positionV relativeFrom="page">
                  <wp:posOffset>1340503</wp:posOffset>
                </wp:positionV>
                <wp:extent cx="1409065" cy="783590"/>
                <wp:effectExtent l="0" t="0" r="635" b="0"/>
                <wp:wrapNone/>
                <wp:docPr id="15" name="Image 15" descr="\\cg56.fr\DFS-DGISS\DA-Autonomie-Dossiers\Conférence des financeurs\5. Appel à projet\Logos\Logo_CNSA_RV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56.fr\DFS-DGISS\DA-Autonomie-Dossiers\Conférence des financeurs\5. Appel à projet\Logos\Logo_CNSA_RVB(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06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1533" w:rsidRPr="00A81508" w:rsidRDefault="00740E15" w:rsidP="00C07EED">
          <w:pPr>
            <w:jc w:val="both"/>
            <w:rPr>
              <w:rFonts w:ascii="Tahoma" w:hAnsi="Tahoma" w:cs="Tahoma"/>
            </w:rPr>
          </w:pPr>
          <w:r>
            <w:rPr>
              <w:rFonts w:ascii="Tahoma" w:hAnsi="Tahoma" w:cs="Tahoma"/>
              <w:noProof/>
              <w:lang w:eastAsia="fr-FR"/>
            </w:rPr>
            <mc:AlternateContent>
              <mc:Choice Requires="wps">
                <w:drawing>
                  <wp:anchor distT="0" distB="0" distL="114300" distR="114300" simplePos="0" relativeHeight="251706368" behindDoc="0" locked="0" layoutInCell="1" allowOverlap="1">
                    <wp:simplePos x="0" y="0"/>
                    <wp:positionH relativeFrom="column">
                      <wp:posOffset>1661795</wp:posOffset>
                    </wp:positionH>
                    <wp:positionV relativeFrom="paragraph">
                      <wp:posOffset>2344420</wp:posOffset>
                    </wp:positionV>
                    <wp:extent cx="2048510" cy="407670"/>
                    <wp:effectExtent l="0" t="0" r="8890" b="0"/>
                    <wp:wrapNone/>
                    <wp:docPr id="6" name="Zone de texte 6"/>
                    <wp:cNvGraphicFramePr/>
                    <a:graphic xmlns:a="http://schemas.openxmlformats.org/drawingml/2006/main">
                      <a:graphicData uri="http://schemas.microsoft.com/office/word/2010/wordprocessingShape">
                        <wps:wsp>
                          <wps:cNvSpPr txBox="1"/>
                          <wps:spPr>
                            <a:xfrm>
                              <a:off x="0" y="0"/>
                              <a:ext cx="2048510" cy="407670"/>
                            </a:xfrm>
                            <a:prstGeom prst="rect">
                              <a:avLst/>
                            </a:prstGeom>
                            <a:solidFill>
                              <a:schemeClr val="lt1"/>
                            </a:solidFill>
                            <a:ln w="6350">
                              <a:noFill/>
                            </a:ln>
                          </wps:spPr>
                          <wps:txbx>
                            <w:txbxContent>
                              <w:p w:rsidR="00366EA6" w:rsidRDefault="00366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9" type="#_x0000_t202" style="position:absolute;left:0;text-align:left;margin-left:130.85pt;margin-top:184.6pt;width:161.3pt;height:3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R+SQIAAIUEAAAOAAAAZHJzL2Uyb0RvYy54bWysVN9v2jAQfp+0/8Hy+5rAgHaIUDGqTpNQ&#10;W6mdKu3NOA5EcnyebUjYX7/PDtCu29O0F+fOd74f33eX2XXXaLZXztdkCj64yDlTRlJZm03Bvz3d&#10;frjizAdhSqHJqIIflOfX8/fvZq2dqiFtSZfKMQQxftragm9DsNMs83KrGuEvyCoDY0WuEQGq22Sl&#10;Ey2iNzob5vkka8mV1pFU3uP2pjfyeYpfVUqG+6ryKjBdcNQW0unSuY5nNp+J6cYJu63lsQzxD1U0&#10;ojZIeg51I4JgO1f/EaqppSNPVbiQ1GRUVbVUqQd0M8jfdPO4FValXgCOt2eY/P8LK+/2D47VZcEn&#10;nBnRgKLvIIqVigXVBcUmEaLW+ik8Hy18Q/eZOlB9uve4jJ13lWviFz0x2AH24QwwIjGJy2E+uhoP&#10;YJKwjfLLyWViIHt5bZ0PXxQ1LAoFdyAw4Sr2Kx9QCVxPLjGZJ12Xt7XWSYlDo5basb0A3TqkGvHi&#10;Ny9tWItuP47zFNhQfN5H1gYJYq99T1EK3bpL8Jz7XVN5AAyO+lnyVt7WqHUlfHgQDsOD9rAQ4R5H&#10;pQm56ChxtiX382/30R+cwspZi2EsuP+xE05xpr8asP1pMBrF6U3KaHw5hOJeW9avLWbXLAkADLB6&#10;ViYx+gd9EitHzTP2ZhGzwiSMRO6Ch5O4DP2KYO+kWiySE+bVirAyj1bG0BHwyMRT9yycPdIVR+aO&#10;TmMrpm9Y633jS0OLXaCqTpRGnHtUj/Bj1hPTx72My/RaT14vf4/5LwAAAP//AwBQSwMEFAAGAAgA&#10;AAAhAPA7xKrjAAAACwEAAA8AAABkcnMvZG93bnJldi54bWxMj8tOwzAQRfdI/IM1SGwQdRqnaQmZ&#10;VAjxkNjRtCB2bjwkEbEdxW4S/h6zguXoHt17Jt/OumMjDa61BmG5iICRqaxqTY2wLx+vN8Ccl0bJ&#10;zhpC+CYH2+L8LJeZspN5pXHnaxZKjMskQuN9n3Huqoa0dAvbkwnZpx209OEcaq4GOYVy3fE4ilKu&#10;ZWvCQiN7um+o+tqdNMLHVf3+4uanwyRWon94Hsv1myoRLy/mu1tgnmb/B8OvflCHIjgd7ckoxzqE&#10;OF2uA4og0psYWCBWm0QAOyIkQiTAi5z//6H4AQAA//8DAFBLAQItABQABgAIAAAAIQC2gziS/gAA&#10;AOEBAAATAAAAAAAAAAAAAAAAAAAAAABbQ29udGVudF9UeXBlc10ueG1sUEsBAi0AFAAGAAgAAAAh&#10;ADj9If/WAAAAlAEAAAsAAAAAAAAAAAAAAAAALwEAAF9yZWxzLy5yZWxzUEsBAi0AFAAGAAgAAAAh&#10;ANN3xH5JAgAAhQQAAA4AAAAAAAAAAAAAAAAALgIAAGRycy9lMm9Eb2MueG1sUEsBAi0AFAAGAAgA&#10;AAAhAPA7xKrjAAAACwEAAA8AAAAAAAAAAAAAAAAAowQAAGRycy9kb3ducmV2LnhtbFBLBQYAAAAA&#10;BAAEAPMAAACzBQAAAAA=&#10;" fillcolor="white [3201]" stroked="f" strokeweight=".5pt">
                    <v:textbox>
                      <w:txbxContent>
                        <w:p w:rsidR="00366EA6" w:rsidRDefault="00366EA6"/>
                      </w:txbxContent>
                    </v:textbox>
                  </v:shape>
                </w:pict>
              </mc:Fallback>
            </mc:AlternateContent>
          </w:r>
          <w:r w:rsidR="00C57E3E" w:rsidRPr="00A81508">
            <w:rPr>
              <w:rFonts w:ascii="Tahoma" w:hAnsi="Tahoma" w:cs="Tahoma"/>
              <w:noProof/>
              <w:lang w:eastAsia="fr-FR"/>
            </w:rPr>
            <mc:AlternateContent>
              <mc:Choice Requires="wps">
                <w:drawing>
                  <wp:anchor distT="0" distB="0" distL="114300" distR="114300" simplePos="0" relativeHeight="251657216" behindDoc="0" locked="0" layoutInCell="0" allowOverlap="1" wp14:anchorId="61778548" wp14:editId="41410C73">
                    <wp:simplePos x="0" y="0"/>
                    <wp:positionH relativeFrom="page">
                      <wp:posOffset>-2540</wp:posOffset>
                    </wp:positionH>
                    <wp:positionV relativeFrom="page">
                      <wp:posOffset>2239645</wp:posOffset>
                    </wp:positionV>
                    <wp:extent cx="7640955" cy="1526519"/>
                    <wp:effectExtent l="57150" t="323850" r="55245" b="32194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0955" cy="1526519"/>
                            </a:xfrm>
                            <a:prstGeom prst="rect">
                              <a:avLst/>
                            </a:prstGeom>
                            <a:solidFill>
                              <a:srgbClr val="0F58CE"/>
                            </a:solidFill>
                            <a:ln w="12700">
                              <a:noFill/>
                              <a:miter lim="800000"/>
                              <a:headEnd/>
                              <a:tailEnd/>
                            </a:ln>
                          </wps:spPr>
                          <wps:txbx>
                            <w:txbxContent>
                              <w:p w:rsidR="00366EA6" w:rsidRPr="0061183A" w:rsidRDefault="00366EA6" w:rsidP="00B46EF1">
                                <w:pPr>
                                  <w:pStyle w:val="Sansinterligne"/>
                                  <w:jc w:val="center"/>
                                  <w:rPr>
                                    <w:rFonts w:ascii="Tahoma" w:eastAsiaTheme="majorEastAsia" w:hAnsi="Tahoma" w:cs="Tahoma"/>
                                    <w:b/>
                                    <w:color w:val="FFFFFF" w:themeColor="background1"/>
                                    <w:sz w:val="56"/>
                                    <w:szCs w:val="72"/>
                                  </w:rPr>
                                </w:pPr>
                                <w:r w:rsidRPr="0061183A">
                                  <w:rPr>
                                    <w:rFonts w:ascii="Tahoma" w:eastAsiaTheme="majorEastAsia" w:hAnsi="Tahoma" w:cs="Tahoma"/>
                                    <w:b/>
                                    <w:color w:val="FFFFFF" w:themeColor="background1"/>
                                    <w:sz w:val="56"/>
                                    <w:szCs w:val="72"/>
                                  </w:rPr>
                                  <w:t>COMMISSION DES FINANCEURS</w:t>
                                </w:r>
                              </w:p>
                              <w:p w:rsidR="00366EA6" w:rsidRPr="0061183A" w:rsidRDefault="00366EA6" w:rsidP="00B46EF1">
                                <w:pPr>
                                  <w:pStyle w:val="Sansinterligne"/>
                                  <w:jc w:val="center"/>
                                  <w:rPr>
                                    <w:rFonts w:ascii="Tahoma" w:eastAsiaTheme="majorEastAsia" w:hAnsi="Tahoma" w:cs="Tahoma"/>
                                    <w:b/>
                                    <w:color w:val="FFFFFF" w:themeColor="background1"/>
                                    <w:sz w:val="40"/>
                                    <w:szCs w:val="40"/>
                                  </w:rPr>
                                </w:pPr>
                                <w:r w:rsidRPr="0061183A">
                                  <w:rPr>
                                    <w:rFonts w:ascii="Tahoma" w:eastAsiaTheme="majorEastAsia" w:hAnsi="Tahoma" w:cs="Tahoma"/>
                                    <w:b/>
                                    <w:color w:val="FFFFFF" w:themeColor="background1"/>
                                    <w:sz w:val="20"/>
                                    <w:szCs w:val="20"/>
                                  </w:rPr>
                                  <w:br/>
                                </w:r>
                                <w:r w:rsidRPr="0061183A">
                                  <w:rPr>
                                    <w:rFonts w:ascii="Tahoma" w:eastAsiaTheme="majorEastAsia" w:hAnsi="Tahoma" w:cs="Tahoma"/>
                                    <w:b/>
                                    <w:color w:val="FFFFFF" w:themeColor="background1"/>
                                    <w:sz w:val="40"/>
                                    <w:szCs w:val="40"/>
                                  </w:rPr>
                                  <w:t>DE LA PR</w:t>
                                </w:r>
                                <w:r>
                                  <w:rPr>
                                    <w:rFonts w:ascii="Tahoma" w:eastAsiaTheme="majorEastAsia" w:hAnsi="Tahoma" w:cs="Tahoma"/>
                                    <w:b/>
                                    <w:color w:val="FFFFFF" w:themeColor="background1"/>
                                    <w:sz w:val="40"/>
                                    <w:szCs w:val="40"/>
                                  </w:rPr>
                                  <w:t>É</w:t>
                                </w:r>
                                <w:r w:rsidRPr="0061183A">
                                  <w:rPr>
                                    <w:rFonts w:ascii="Tahoma" w:eastAsiaTheme="majorEastAsia" w:hAnsi="Tahoma" w:cs="Tahoma"/>
                                    <w:b/>
                                    <w:color w:val="FFFFFF" w:themeColor="background1"/>
                                    <w:sz w:val="40"/>
                                    <w:szCs w:val="40"/>
                                  </w:rPr>
                                  <w:t>VENTION DE LA PERTE D’AUTONOMIE DES PERSONNES AG</w:t>
                                </w:r>
                                <w:r>
                                  <w:rPr>
                                    <w:rFonts w:ascii="Tahoma" w:eastAsiaTheme="majorEastAsia" w:hAnsi="Tahoma" w:cs="Tahoma"/>
                                    <w:b/>
                                    <w:color w:val="FFFFFF" w:themeColor="background1"/>
                                    <w:sz w:val="40"/>
                                    <w:szCs w:val="40"/>
                                  </w:rPr>
                                  <w:t>É</w:t>
                                </w:r>
                                <w:r w:rsidRPr="0061183A">
                                  <w:rPr>
                                    <w:rFonts w:ascii="Tahoma" w:eastAsiaTheme="majorEastAsia" w:hAnsi="Tahoma" w:cs="Tahoma"/>
                                    <w:b/>
                                    <w:color w:val="FFFFFF" w:themeColor="background1"/>
                                    <w:sz w:val="40"/>
                                    <w:szCs w:val="40"/>
                                  </w:rPr>
                                  <w:t>ES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778548" id="Rectangle 16" o:spid="_x0000_s1030" style="position:absolute;left:0;text-align:left;margin-left:-.2pt;margin-top:176.35pt;width:601.65pt;height:12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8bKwIAAC4EAAAOAAAAZHJzL2Uyb0RvYy54bWysU9tu2zAMfR+wfxD0vviyJnGNOEWRNsOA&#10;bivW7QNkWY6F6TZKiZN9/SglTdPtbZgfBNEkjw4PycXNXiuyE+ClNQ0tJjklwnDbSbNp6Pdv63cV&#10;JT4w0zFljWjoQXh6s3z7ZjG6WpR2sKoTQBDE+Hp0DR1CcHWWeT4IzfzEOmHQ2VvQLKAJm6wDNiK6&#10;VlmZ57NstNA5sFx4j3/vjk66TPh9L3j40vdeBKIaitxCOiGdbTyz5YLVG2BukPxEg/0DC82kwUfP&#10;UHcsMLIF+ReUlhyst32YcKsz2/eSi1QDVlPkf1TzNDAnUi0ojndnmfz/g+Wfd49AZNfQ97OSEsM0&#10;NukrysbMRglSzKJCo/M1Bj65R4g1evdg+Q9PjF0NGCZuAew4CNYhryLGZ68SouExlbTjJ9shPNsG&#10;m8Ta96AjIMpA9qknh3NPxD4Qjj/ns6v8ejqlhKOvmJazaXGd3mD1c7oDHz4Iq0m8NBSQfYJnuwcf&#10;Ih1WP4ck+lbJbi2VSgZs2pUCsmNxQNbTanV/QveXYcqQEZ8v53meoI2NAGl4tAw4wUrqhlZ5/GI+&#10;q6Me96ZL98CkOt6RijIngaImR23Dvt2nHpQxN+rV2u6AioE9DiwuGF4GC78oGXFYG+p/bhkIStRH&#10;E1WvyqqK452sq+m8RANeudpLFzMcwRrKA1ByNFbhuBVbB3Iz4GvFqdBb7FYvk44vzE4l4FAmeU8L&#10;FKf+0k5RL2u+/A0AAP//AwBQSwMEFAAGAAgAAAAhADCvOHTgAAAACgEAAA8AAABkcnMvZG93bnJl&#10;di54bWxMj1FLwzAUhd8F/0O4gm9buszqVpsOEQaCTtgm8zVrrm0xuSlJutV/b/akj5dz+M53y9Vo&#10;DTuhD50jCbNpBgypdrqjRsLHfj1ZAAtRkVbGEUr4wQCr6vqqVIV2Z9riaRcbliAUCiWhjbEvOA91&#10;i1aFqeuRUvblvFUxnb7h2qtzglvDRZbdc6s6Sgut6vG5xfp7N1gJ843J969vnxu/rvuDEGagl+27&#10;lLc349MjsIhj/CvDRT+pQ5Wcjm4gHZiRMLlLxYTKxQOwSy4ysQR2lJAv5zPgVcn/v1D9AgAA//8D&#10;AFBLAQItABQABgAIAAAAIQC2gziS/gAAAOEBAAATAAAAAAAAAAAAAAAAAAAAAABbQ29udGVudF9U&#10;eXBlc10ueG1sUEsBAi0AFAAGAAgAAAAhADj9If/WAAAAlAEAAAsAAAAAAAAAAAAAAAAALwEAAF9y&#10;ZWxzLy5yZWxzUEsBAi0AFAAGAAgAAAAhADZebxsrAgAALgQAAA4AAAAAAAAAAAAAAAAALgIAAGRy&#10;cy9lMm9Eb2MueG1sUEsBAi0AFAAGAAgAAAAhADCvOHTgAAAACgEAAA8AAAAAAAAAAAAAAAAAhQQA&#10;AGRycy9kb3ducmV2LnhtbFBLBQYAAAAABAAEAPMAAACSBQAAAAA=&#10;" o:allowincell="f" fillcolor="#0f58ce" stroked="f" strokeweight="1pt">
                    <v:textbox inset="14.4pt,,14.4pt">
                      <w:txbxContent>
                        <w:p w:rsidR="00366EA6" w:rsidRPr="0061183A" w:rsidRDefault="00366EA6" w:rsidP="00B46EF1">
                          <w:pPr>
                            <w:pStyle w:val="Sansinterligne"/>
                            <w:jc w:val="center"/>
                            <w:rPr>
                              <w:rFonts w:ascii="Tahoma" w:eastAsiaTheme="majorEastAsia" w:hAnsi="Tahoma" w:cs="Tahoma"/>
                              <w:b/>
                              <w:color w:val="FFFFFF" w:themeColor="background1"/>
                              <w:sz w:val="56"/>
                              <w:szCs w:val="72"/>
                            </w:rPr>
                          </w:pPr>
                          <w:r w:rsidRPr="0061183A">
                            <w:rPr>
                              <w:rFonts w:ascii="Tahoma" w:eastAsiaTheme="majorEastAsia" w:hAnsi="Tahoma" w:cs="Tahoma"/>
                              <w:b/>
                              <w:color w:val="FFFFFF" w:themeColor="background1"/>
                              <w:sz w:val="56"/>
                              <w:szCs w:val="72"/>
                            </w:rPr>
                            <w:t>COMMISSION DES FINANCEURS</w:t>
                          </w:r>
                        </w:p>
                        <w:p w:rsidR="00366EA6" w:rsidRPr="0061183A" w:rsidRDefault="00366EA6" w:rsidP="00B46EF1">
                          <w:pPr>
                            <w:pStyle w:val="Sansinterligne"/>
                            <w:jc w:val="center"/>
                            <w:rPr>
                              <w:rFonts w:ascii="Tahoma" w:eastAsiaTheme="majorEastAsia" w:hAnsi="Tahoma" w:cs="Tahoma"/>
                              <w:b/>
                              <w:color w:val="FFFFFF" w:themeColor="background1"/>
                              <w:sz w:val="40"/>
                              <w:szCs w:val="40"/>
                            </w:rPr>
                          </w:pPr>
                          <w:r w:rsidRPr="0061183A">
                            <w:rPr>
                              <w:rFonts w:ascii="Tahoma" w:eastAsiaTheme="majorEastAsia" w:hAnsi="Tahoma" w:cs="Tahoma"/>
                              <w:b/>
                              <w:color w:val="FFFFFF" w:themeColor="background1"/>
                              <w:sz w:val="20"/>
                              <w:szCs w:val="20"/>
                            </w:rPr>
                            <w:br/>
                          </w:r>
                          <w:r w:rsidRPr="0061183A">
                            <w:rPr>
                              <w:rFonts w:ascii="Tahoma" w:eastAsiaTheme="majorEastAsia" w:hAnsi="Tahoma" w:cs="Tahoma"/>
                              <w:b/>
                              <w:color w:val="FFFFFF" w:themeColor="background1"/>
                              <w:sz w:val="40"/>
                              <w:szCs w:val="40"/>
                            </w:rPr>
                            <w:t>DE LA PR</w:t>
                          </w:r>
                          <w:r>
                            <w:rPr>
                              <w:rFonts w:ascii="Tahoma" w:eastAsiaTheme="majorEastAsia" w:hAnsi="Tahoma" w:cs="Tahoma"/>
                              <w:b/>
                              <w:color w:val="FFFFFF" w:themeColor="background1"/>
                              <w:sz w:val="40"/>
                              <w:szCs w:val="40"/>
                            </w:rPr>
                            <w:t>É</w:t>
                          </w:r>
                          <w:r w:rsidRPr="0061183A">
                            <w:rPr>
                              <w:rFonts w:ascii="Tahoma" w:eastAsiaTheme="majorEastAsia" w:hAnsi="Tahoma" w:cs="Tahoma"/>
                              <w:b/>
                              <w:color w:val="FFFFFF" w:themeColor="background1"/>
                              <w:sz w:val="40"/>
                              <w:szCs w:val="40"/>
                            </w:rPr>
                            <w:t>VENTION DE LA PERTE D’AUTONOMIE DES PERSONNES AG</w:t>
                          </w:r>
                          <w:r>
                            <w:rPr>
                              <w:rFonts w:ascii="Tahoma" w:eastAsiaTheme="majorEastAsia" w:hAnsi="Tahoma" w:cs="Tahoma"/>
                              <w:b/>
                              <w:color w:val="FFFFFF" w:themeColor="background1"/>
                              <w:sz w:val="40"/>
                              <w:szCs w:val="40"/>
                            </w:rPr>
                            <w:t>É</w:t>
                          </w:r>
                          <w:r w:rsidRPr="0061183A">
                            <w:rPr>
                              <w:rFonts w:ascii="Tahoma" w:eastAsiaTheme="majorEastAsia" w:hAnsi="Tahoma" w:cs="Tahoma"/>
                              <w:b/>
                              <w:color w:val="FFFFFF" w:themeColor="background1"/>
                              <w:sz w:val="40"/>
                              <w:szCs w:val="40"/>
                            </w:rPr>
                            <w:t>ES</w:t>
                          </w:r>
                        </w:p>
                      </w:txbxContent>
                    </v:textbox>
                    <w10:wrap anchorx="page" anchory="page"/>
                  </v:rect>
                </w:pict>
              </mc:Fallback>
            </mc:AlternateContent>
          </w:r>
          <w:r w:rsidR="00C5445A" w:rsidRPr="00A81508">
            <w:rPr>
              <w:rFonts w:ascii="Tahoma" w:hAnsi="Tahoma" w:cs="Tahoma"/>
              <w:noProof/>
              <w:lang w:eastAsia="fr-FR"/>
            </w:rPr>
            <w:drawing>
              <wp:anchor distT="0" distB="0" distL="114300" distR="114300" simplePos="0" relativeHeight="251645952" behindDoc="0" locked="0" layoutInCell="1" allowOverlap="1" wp14:anchorId="562A5B48" wp14:editId="7062277F">
                <wp:simplePos x="0" y="0"/>
                <wp:positionH relativeFrom="column">
                  <wp:posOffset>2268220</wp:posOffset>
                </wp:positionH>
                <wp:positionV relativeFrom="paragraph">
                  <wp:posOffset>208435</wp:posOffset>
                </wp:positionV>
                <wp:extent cx="827405" cy="394970"/>
                <wp:effectExtent l="0" t="0" r="0" b="5080"/>
                <wp:wrapSquare wrapText="bothSides"/>
                <wp:docPr id="7" name="Image 7" descr="\\cg56.fr\DFS-DGISS\DA-Autonomie-Dossiers\Conférence des financeurs\5. Appel à projet\Logos\Logo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56.fr\DFS-DGISS\DA-Autonomie-Dossiers\Conférence des financeurs\5. Appel à projet\Logos\LogoMS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7405"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45A" w:rsidRPr="00A81508">
            <w:rPr>
              <w:rFonts w:ascii="Tahoma" w:hAnsi="Tahoma" w:cs="Tahoma"/>
              <w:noProof/>
              <w:lang w:eastAsia="fr-FR"/>
            </w:rPr>
            <w:drawing>
              <wp:anchor distT="0" distB="0" distL="114300" distR="114300" simplePos="0" relativeHeight="251646976" behindDoc="1" locked="0" layoutInCell="1" allowOverlap="1" wp14:anchorId="31876555" wp14:editId="7212F44E">
                <wp:simplePos x="0" y="0"/>
                <wp:positionH relativeFrom="column">
                  <wp:posOffset>844550</wp:posOffset>
                </wp:positionH>
                <wp:positionV relativeFrom="page">
                  <wp:posOffset>1632293</wp:posOffset>
                </wp:positionV>
                <wp:extent cx="818515" cy="332105"/>
                <wp:effectExtent l="0" t="0" r="635" b="0"/>
                <wp:wrapTight wrapText="bothSides">
                  <wp:wrapPolygon edited="0">
                    <wp:start x="4022" y="0"/>
                    <wp:lineTo x="0" y="0"/>
                    <wp:lineTo x="0" y="13629"/>
                    <wp:lineTo x="2011" y="19824"/>
                    <wp:lineTo x="15584" y="19824"/>
                    <wp:lineTo x="21114" y="16107"/>
                    <wp:lineTo x="20611" y="2478"/>
                    <wp:lineTo x="6033" y="0"/>
                    <wp:lineTo x="4022" y="0"/>
                  </wp:wrapPolygon>
                </wp:wrapTight>
                <wp:docPr id="10" name="Image 10" descr="\\cg56.fr\DFS-DGISS\DA-Autonomie-Dossiers\Conférence des financeurs\5. Appel à projet\Logos\logo-amm56-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56.fr\DFS-DGISS\DA-Autonomie-Dossiers\Conférence des financeurs\5. Appel à projet\Logos\logo-amm56-72d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8515"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05B">
            <w:rPr>
              <w:rFonts w:ascii="Tahoma" w:hAnsi="Tahoma" w:cs="Tahoma"/>
              <w:noProof/>
              <w:lang w:eastAsia="fr-FR"/>
            </w:rPr>
            <w:drawing>
              <wp:inline distT="0" distB="0" distL="0" distR="0" wp14:anchorId="4D8BCFF6" wp14:editId="4F0DB7A8">
                <wp:extent cx="1195070" cy="1195070"/>
                <wp:effectExtent l="0" t="0" r="508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pic:spPr>
                    </pic:pic>
                  </a:graphicData>
                </a:graphic>
              </wp:inline>
            </w:drawing>
          </w:r>
          <w:r w:rsidR="00157878" w:rsidRPr="00A81508">
            <w:rPr>
              <w:rFonts w:ascii="Tahoma" w:hAnsi="Tahoma" w:cs="Tahoma"/>
              <w:noProof/>
              <w:lang w:eastAsia="fr-FR"/>
            </w:rPr>
            <w:drawing>
              <wp:inline distT="0" distB="0" distL="0" distR="0" wp14:anchorId="71106C9C" wp14:editId="1E23A2F2">
                <wp:extent cx="3227552" cy="103351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veaulogoCDExterne_1243x879_Quadri 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5568" cy="1039283"/>
                        </a:xfrm>
                        <a:prstGeom prst="rect">
                          <a:avLst/>
                        </a:prstGeom>
                      </pic:spPr>
                    </pic:pic>
                  </a:graphicData>
                </a:graphic>
              </wp:inline>
            </w:drawing>
          </w:r>
          <w:r w:rsidR="00DC35EE" w:rsidRPr="00A81508">
            <w:rPr>
              <w:rFonts w:ascii="Tahoma" w:hAnsi="Tahoma" w:cs="Tahoma"/>
              <w:noProof/>
              <w:sz w:val="16"/>
              <w:szCs w:val="16"/>
              <w:lang w:eastAsia="fr-FR"/>
            </w:rPr>
            <w:drawing>
              <wp:anchor distT="0" distB="0" distL="114300" distR="114300" simplePos="0" relativeHeight="251656192" behindDoc="1" locked="0" layoutInCell="1" allowOverlap="1" wp14:anchorId="582EE492" wp14:editId="5A210B4D">
                <wp:simplePos x="0" y="0"/>
                <wp:positionH relativeFrom="column">
                  <wp:posOffset>1665067</wp:posOffset>
                </wp:positionH>
                <wp:positionV relativeFrom="page">
                  <wp:posOffset>353441</wp:posOffset>
                </wp:positionV>
                <wp:extent cx="914400" cy="423545"/>
                <wp:effectExtent l="0" t="0" r="0" b="0"/>
                <wp:wrapTight wrapText="bothSides">
                  <wp:wrapPolygon edited="0">
                    <wp:start x="0" y="0"/>
                    <wp:lineTo x="0" y="20402"/>
                    <wp:lineTo x="21150" y="20402"/>
                    <wp:lineTo x="21150" y="0"/>
                    <wp:lineTo x="0" y="0"/>
                  </wp:wrapPolygon>
                </wp:wrapTight>
                <wp:docPr id="5" name="Image 5" descr="carsat-bretag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rsat-bretagne-logo"/>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14400" cy="423545"/>
                        </a:xfrm>
                        <a:prstGeom prst="rect">
                          <a:avLst/>
                        </a:prstGeom>
                        <a:noFill/>
                        <a:ln>
                          <a:noFill/>
                        </a:ln>
                      </pic:spPr>
                    </pic:pic>
                  </a:graphicData>
                </a:graphic>
              </wp:anchor>
            </w:drawing>
          </w:r>
        </w:p>
        <w:p w:rsidR="007A1533" w:rsidRPr="00A81508" w:rsidRDefault="0003633D">
          <w:pPr>
            <w:rPr>
              <w:rFonts w:ascii="Tahoma" w:hAnsi="Tahoma" w:cs="Tahoma"/>
            </w:rPr>
          </w:pPr>
          <w:r w:rsidRPr="00A81508">
            <w:rPr>
              <w:rFonts w:ascii="Tahoma" w:hAnsi="Tahoma" w:cs="Tahoma"/>
              <w:noProof/>
              <w:lang w:eastAsia="fr-FR"/>
            </w:rPr>
            <mc:AlternateContent>
              <mc:Choice Requires="wps">
                <w:drawing>
                  <wp:anchor distT="0" distB="0" distL="114300" distR="114300" simplePos="0" relativeHeight="251659264" behindDoc="0" locked="0" layoutInCell="1" allowOverlap="1" wp14:anchorId="603AE28D" wp14:editId="60E1ADC9">
                    <wp:simplePos x="0" y="0"/>
                    <wp:positionH relativeFrom="margin">
                      <wp:posOffset>-882862</wp:posOffset>
                    </wp:positionH>
                    <wp:positionV relativeFrom="paragraph">
                      <wp:posOffset>284479</wp:posOffset>
                    </wp:positionV>
                    <wp:extent cx="4594225" cy="4910667"/>
                    <wp:effectExtent l="0" t="0" r="0" b="444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4910667"/>
                            </a:xfrm>
                            <a:prstGeom prst="rect">
                              <a:avLst/>
                            </a:prstGeom>
                            <a:solidFill>
                              <a:srgbClr val="FFFFFF"/>
                            </a:solidFill>
                            <a:ln w="12700">
                              <a:noFill/>
                              <a:miter lim="800000"/>
                              <a:headEnd/>
                              <a:tailEnd/>
                            </a:ln>
                          </wps:spPr>
                          <wps:txbx>
                            <w:txbxContent>
                              <w:p w:rsidR="00366EA6" w:rsidRPr="00462B90" w:rsidRDefault="00366EA6" w:rsidP="00564DC9">
                                <w:pPr>
                                  <w:jc w:val="center"/>
                                  <w:rPr>
                                    <w:rFonts w:ascii="Tahoma" w:hAnsi="Tahoma" w:cs="Tahoma"/>
                                    <w:b/>
                                    <w:sz w:val="18"/>
                                    <w:szCs w:val="28"/>
                                    <w14:textOutline w14:w="12700" w14:cap="rnd" w14:cmpd="sng" w14:algn="ctr">
                                      <w14:noFill/>
                                      <w14:prstDash w14:val="solid"/>
                                      <w14:bevel/>
                                    </w14:textOutline>
                                  </w:rPr>
                                </w:pPr>
                              </w:p>
                              <w:p w:rsidR="00366EA6" w:rsidRPr="00A049DE" w:rsidRDefault="00366EA6" w:rsidP="00564DC9">
                                <w:pPr>
                                  <w:jc w:val="center"/>
                                  <w:rPr>
                                    <w:rFonts w:ascii="Tahoma" w:hAnsi="Tahoma" w:cs="Tahoma"/>
                                    <w:b/>
                                    <w:color w:val="052350"/>
                                    <w:sz w:val="36"/>
                                    <w:szCs w:val="28"/>
                                    <w14:textOutline w14:w="12700" w14:cap="rnd" w14:cmpd="sng" w14:algn="ctr">
                                      <w14:noFill/>
                                      <w14:prstDash w14:val="solid"/>
                                      <w14:bevel/>
                                    </w14:textOutline>
                                  </w:rPr>
                                </w:pPr>
                                <w:r w:rsidRPr="00A049DE">
                                  <w:rPr>
                                    <w:rFonts w:ascii="Tahoma" w:hAnsi="Tahoma" w:cs="Tahoma"/>
                                    <w:b/>
                                    <w:color w:val="052350"/>
                                    <w:sz w:val="44"/>
                                    <w:szCs w:val="28"/>
                                    <w14:textOutline w14:w="12700" w14:cap="rnd" w14:cmpd="sng" w14:algn="ctr">
                                      <w14:noFill/>
                                      <w14:prstDash w14:val="solid"/>
                                      <w14:bevel/>
                                    </w14:textOutline>
                                  </w:rPr>
                                  <w:t>APPEL À PROJETS COMMUN 2026</w:t>
                                </w:r>
                              </w:p>
                              <w:p w:rsidR="00366EA6" w:rsidRDefault="00366EA6" w:rsidP="0003633D">
                                <w:pPr>
                                  <w:spacing w:after="0"/>
                                  <w:jc w:val="center"/>
                                  <w:rPr>
                                    <w:rFonts w:ascii="Arial Narrow" w:hAnsi="Arial Narrow"/>
                                    <w:b/>
                                    <w:sz w:val="28"/>
                                    <w:szCs w:val="28"/>
                                    <w14:textOutline w14:w="12700" w14:cap="rnd" w14:cmpd="sng" w14:algn="ctr">
                                      <w14:noFill/>
                                      <w14:prstDash w14:val="solid"/>
                                      <w14:bevel/>
                                    </w14:textOutline>
                                  </w:rPr>
                                </w:pPr>
                              </w:p>
                              <w:p w:rsidR="00366EA6" w:rsidRPr="00BD3784" w:rsidRDefault="00366EA6" w:rsidP="00564DC9">
                                <w:pPr>
                                  <w:jc w:val="center"/>
                                  <w:rPr>
                                    <w:rFonts w:ascii="Tahoma" w:hAnsi="Tahoma" w:cs="Tahoma"/>
                                    <w:b/>
                                    <w:color w:val="052350"/>
                                    <w:sz w:val="28"/>
                                    <w:szCs w:val="28"/>
                                    <w14:textOutline w14:w="12700" w14:cap="rnd" w14:cmpd="sng" w14:algn="ctr">
                                      <w14:noFill/>
                                      <w14:prstDash w14:val="solid"/>
                                      <w14:bevel/>
                                    </w14:textOutline>
                                  </w:rPr>
                                </w:pPr>
                                <w:r w:rsidRPr="00BD3784">
                                  <w:rPr>
                                    <w:rFonts w:ascii="Tahoma" w:hAnsi="Tahoma" w:cs="Tahoma"/>
                                    <w:b/>
                                    <w:color w:val="052350"/>
                                    <w:sz w:val="28"/>
                                    <w:szCs w:val="28"/>
                                    <w14:textOutline w14:w="12700" w14:cap="rnd" w14:cmpd="sng" w14:algn="ctr">
                                      <w14:noFill/>
                                      <w14:prstDash w14:val="solid"/>
                                      <w14:bevel/>
                                    </w14:textOutline>
                                  </w:rPr>
                                  <w:t xml:space="preserve">Commission des Financeurs du Morbihan </w:t>
                                </w:r>
                              </w:p>
                              <w:p w:rsidR="00366EA6" w:rsidRPr="00BD3784" w:rsidRDefault="00366EA6" w:rsidP="00564DC9">
                                <w:pPr>
                                  <w:jc w:val="center"/>
                                  <w:rPr>
                                    <w:rFonts w:ascii="Tahoma" w:hAnsi="Tahoma" w:cs="Tahoma"/>
                                    <w:b/>
                                    <w:color w:val="052350"/>
                                    <w:sz w:val="28"/>
                                    <w:szCs w:val="28"/>
                                    <w14:textOutline w14:w="12700" w14:cap="rnd" w14:cmpd="sng" w14:algn="ctr">
                                      <w14:noFill/>
                                      <w14:prstDash w14:val="solid"/>
                                      <w14:bevel/>
                                    </w14:textOutline>
                                  </w:rPr>
                                </w:pPr>
                                <w:r w:rsidRPr="00BD3784">
                                  <w:rPr>
                                    <w:rFonts w:ascii="Tahoma" w:hAnsi="Tahoma" w:cs="Tahoma"/>
                                    <w:b/>
                                    <w:color w:val="052350"/>
                                    <w:sz w:val="28"/>
                                    <w:szCs w:val="28"/>
                                    <w14:textOutline w14:w="12700" w14:cap="rnd" w14:cmpd="sng" w14:algn="ctr">
                                      <w14:noFill/>
                                      <w14:prstDash w14:val="solid"/>
                                      <w14:bevel/>
                                    </w14:textOutline>
                                  </w:rPr>
                                  <w:t>Pour Bien Vieillir Bretagne</w:t>
                                </w:r>
                              </w:p>
                              <w:p w:rsidR="00366EA6" w:rsidRPr="00BD3784" w:rsidRDefault="00366EA6" w:rsidP="00564DC9">
                                <w:pPr>
                                  <w:jc w:val="center"/>
                                  <w:rPr>
                                    <w:rFonts w:ascii="Tahoma" w:hAnsi="Tahoma" w:cs="Tahoma"/>
                                    <w:b/>
                                    <w:color w:val="052350"/>
                                    <w:sz w:val="28"/>
                                    <w:szCs w:val="28"/>
                                    <w14:textOutline w14:w="12700" w14:cap="rnd" w14:cmpd="sng" w14:algn="ctr">
                                      <w14:noFill/>
                                      <w14:prstDash w14:val="solid"/>
                                      <w14:bevel/>
                                    </w14:textOutline>
                                  </w:rPr>
                                </w:pPr>
                                <w:r w:rsidRPr="00BD3784">
                                  <w:rPr>
                                    <w:rFonts w:ascii="Tahoma" w:hAnsi="Tahoma" w:cs="Tahoma"/>
                                    <w:b/>
                                    <w:color w:val="052350"/>
                                    <w:sz w:val="28"/>
                                    <w:szCs w:val="28"/>
                                    <w14:textOutline w14:w="12700" w14:cap="rnd" w14:cmpd="sng" w14:algn="ctr">
                                      <w14:noFill/>
                                      <w14:prstDash w14:val="solid"/>
                                      <w14:bevel/>
                                    </w14:textOutline>
                                  </w:rPr>
                                  <w:t>Agence Régionale de Santé</w:t>
                                </w:r>
                              </w:p>
                              <w:p w:rsidR="00366EA6" w:rsidRPr="00BD3784" w:rsidRDefault="00366EA6" w:rsidP="00F0273E">
                                <w:pPr>
                                  <w:jc w:val="center"/>
                                  <w:rPr>
                                    <w:rFonts w:ascii="Tahoma" w:hAnsi="Tahoma" w:cs="Tahoma"/>
                                    <w:color w:val="052350"/>
                                    <w:sz w:val="24"/>
                                    <w:szCs w:val="24"/>
                                    <w14:textOutline w14:w="12700" w14:cap="rnd" w14:cmpd="sng" w14:algn="ctr">
                                      <w14:noFill/>
                                      <w14:prstDash w14:val="solid"/>
                                      <w14:bevel/>
                                    </w14:textOutline>
                                  </w:rPr>
                                </w:pPr>
                                <w:r>
                                  <w:rPr>
                                    <w:rFonts w:ascii="Tahoma" w:hAnsi="Tahoma" w:cs="Tahoma"/>
                                    <w:sz w:val="24"/>
                                    <w:szCs w:val="24"/>
                                    <w14:textOutline w14:w="12700" w14:cap="rnd" w14:cmpd="sng" w14:algn="ctr">
                                      <w14:noFill/>
                                      <w14:prstDash w14:val="solid"/>
                                      <w14:bevel/>
                                    </w14:textOutline>
                                  </w:rPr>
                                  <w:br/>
                                </w:r>
                                <w:r w:rsidRPr="00BD3784">
                                  <w:rPr>
                                    <w:rFonts w:ascii="Tahoma" w:hAnsi="Tahoma" w:cs="Tahoma"/>
                                    <w:color w:val="052350"/>
                                    <w:sz w:val="24"/>
                                    <w:szCs w:val="24"/>
                                    <w14:textOutline w14:w="12700" w14:cap="rnd" w14:cmpd="sng" w14:algn="ctr">
                                      <w14:noFill/>
                                      <w14:prstDash w14:val="solid"/>
                                      <w14:bevel/>
                                    </w14:textOutline>
                                  </w:rPr>
                                  <w:t xml:space="preserve">Pour la mise en œuvre d’actions de prévention </w:t>
                                </w:r>
                              </w:p>
                              <w:p w:rsidR="00366EA6" w:rsidRPr="00BD3784" w:rsidRDefault="00366EA6" w:rsidP="00F0273E">
                                <w:pPr>
                                  <w:jc w:val="center"/>
                                  <w:rPr>
                                    <w:rFonts w:ascii="Tahoma" w:hAnsi="Tahoma" w:cs="Tahoma"/>
                                    <w:color w:val="052350"/>
                                    <w:sz w:val="24"/>
                                    <w:szCs w:val="24"/>
                                    <w14:textOutline w14:w="12700" w14:cap="rnd" w14:cmpd="sng" w14:algn="ctr">
                                      <w14:noFill/>
                                      <w14:prstDash w14:val="solid"/>
                                      <w14:bevel/>
                                    </w14:textOutline>
                                  </w:rPr>
                                </w:pPr>
                                <w:proofErr w:type="gramStart"/>
                                <w:r w:rsidRPr="00BD3784">
                                  <w:rPr>
                                    <w:rFonts w:ascii="Tahoma" w:hAnsi="Tahoma" w:cs="Tahoma"/>
                                    <w:color w:val="052350"/>
                                    <w:sz w:val="24"/>
                                    <w:szCs w:val="24"/>
                                    <w14:textOutline w14:w="12700" w14:cap="rnd" w14:cmpd="sng" w14:algn="ctr">
                                      <w14:noFill/>
                                      <w14:prstDash w14:val="solid"/>
                                      <w14:bevel/>
                                    </w14:textOutline>
                                  </w:rPr>
                                  <w:t>de</w:t>
                                </w:r>
                                <w:proofErr w:type="gramEnd"/>
                                <w:r w:rsidRPr="00BD3784">
                                  <w:rPr>
                                    <w:rFonts w:ascii="Tahoma" w:hAnsi="Tahoma" w:cs="Tahoma"/>
                                    <w:color w:val="052350"/>
                                    <w:sz w:val="24"/>
                                    <w:szCs w:val="24"/>
                                    <w14:textOutline w14:w="12700" w14:cap="rnd" w14:cmpd="sng" w14:algn="ctr">
                                      <w14:noFill/>
                                      <w14:prstDash w14:val="solid"/>
                                      <w14:bevel/>
                                    </w14:textOutline>
                                  </w:rPr>
                                  <w:t xml:space="preserve"> la perte d’autonomie des personnes âgées de 60 ans et plus</w:t>
                                </w:r>
                              </w:p>
                              <w:p w:rsidR="00366EA6" w:rsidRPr="00BD3784" w:rsidRDefault="00366EA6" w:rsidP="00F0273E">
                                <w:pPr>
                                  <w:jc w:val="center"/>
                                  <w:rPr>
                                    <w:rFonts w:ascii="Tahoma" w:hAnsi="Tahoma" w:cs="Tahoma"/>
                                    <w:color w:val="052350"/>
                                    <w:sz w:val="24"/>
                                    <w:szCs w:val="24"/>
                                    <w14:textOutline w14:w="12700" w14:cap="rnd" w14:cmpd="sng" w14:algn="ctr">
                                      <w14:noFill/>
                                      <w14:prstDash w14:val="solid"/>
                                      <w14:bevel/>
                                    </w14:textOutline>
                                  </w:rPr>
                                </w:pPr>
                                <w:r w:rsidRPr="00BD3784">
                                  <w:rPr>
                                    <w:rFonts w:ascii="Tahoma" w:hAnsi="Tahoma" w:cs="Tahoma"/>
                                    <w:color w:val="052350"/>
                                    <w:sz w:val="24"/>
                                    <w:szCs w:val="24"/>
                                    <w14:textOutline w14:w="12700" w14:cap="rnd" w14:cmpd="sng" w14:algn="ctr">
                                      <w14:noFill/>
                                      <w14:prstDash w14:val="solid"/>
                                      <w14:bevel/>
                                    </w14:textOutline>
                                  </w:rPr>
                                  <w:t xml:space="preserve"> </w:t>
                                </w:r>
                                <w:proofErr w:type="gramStart"/>
                                <w:r w:rsidRPr="00BD3784">
                                  <w:rPr>
                                    <w:rFonts w:ascii="Tahoma" w:hAnsi="Tahoma" w:cs="Tahoma"/>
                                    <w:color w:val="052350"/>
                                    <w:sz w:val="24"/>
                                    <w:szCs w:val="24"/>
                                    <w14:textOutline w14:w="12700" w14:cap="rnd" w14:cmpd="sng" w14:algn="ctr">
                                      <w14:noFill/>
                                      <w14:prstDash w14:val="solid"/>
                                      <w14:bevel/>
                                    </w14:textOutline>
                                  </w:rPr>
                                  <w:t>et</w:t>
                                </w:r>
                                <w:proofErr w:type="gramEnd"/>
                                <w:r w:rsidRPr="00BD3784">
                                  <w:rPr>
                                    <w:rFonts w:ascii="Tahoma" w:hAnsi="Tahoma" w:cs="Tahoma"/>
                                    <w:color w:val="052350"/>
                                    <w:sz w:val="24"/>
                                    <w:szCs w:val="24"/>
                                    <w14:textOutline w14:w="12700" w14:cap="rnd" w14:cmpd="sng" w14:algn="ctr">
                                      <w14:noFill/>
                                      <w14:prstDash w14:val="solid"/>
                                      <w14:bevel/>
                                    </w14:textOutline>
                                  </w:rPr>
                                  <w:t xml:space="preserve"> de soutien de leurs aidants</w:t>
                                </w:r>
                              </w:p>
                              <w:p w:rsidR="00366EA6" w:rsidRPr="00BD3784" w:rsidRDefault="00366EA6" w:rsidP="003D6F74">
                                <w:pPr>
                                  <w:jc w:val="center"/>
                                  <w:rPr>
                                    <w:rFonts w:ascii="Tahoma" w:hAnsi="Tahoma" w:cs="Tahoma"/>
                                    <w:color w:val="052350"/>
                                    <w:sz w:val="24"/>
                                    <w:szCs w:val="24"/>
                                    <w14:textOutline w14:w="12700" w14:cap="rnd" w14:cmpd="sng" w14:algn="ctr">
                                      <w14:noFill/>
                                      <w14:prstDash w14:val="solid"/>
                                      <w14:bevel/>
                                    </w14:textOutline>
                                  </w:rPr>
                                </w:pPr>
                                <w:proofErr w:type="gramStart"/>
                                <w:r w:rsidRPr="00BD3784">
                                  <w:rPr>
                                    <w:rFonts w:ascii="Tahoma" w:hAnsi="Tahoma" w:cs="Tahoma"/>
                                    <w:color w:val="052350"/>
                                    <w:sz w:val="24"/>
                                    <w:szCs w:val="24"/>
                                    <w14:textOutline w14:w="12700" w14:cap="rnd" w14:cmpd="sng" w14:algn="ctr">
                                      <w14:noFill/>
                                      <w14:prstDash w14:val="solid"/>
                                      <w14:bevel/>
                                    </w14:textOutline>
                                  </w:rPr>
                                  <w:t>résidant</w:t>
                                </w:r>
                                <w:proofErr w:type="gramEnd"/>
                                <w:r w:rsidRPr="00BD3784">
                                  <w:rPr>
                                    <w:rFonts w:ascii="Tahoma" w:hAnsi="Tahoma" w:cs="Tahoma"/>
                                    <w:color w:val="052350"/>
                                    <w:sz w:val="24"/>
                                    <w:szCs w:val="24"/>
                                    <w14:textOutline w14:w="12700" w14:cap="rnd" w14:cmpd="sng" w14:algn="ctr">
                                      <w14:noFill/>
                                      <w14:prstDash w14:val="solid"/>
                                      <w14:bevel/>
                                    </w14:textOutline>
                                  </w:rPr>
                                  <w:t xml:space="preserve"> dans le Morbihan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E28D" id="Zone de texte 2" o:spid="_x0000_s1031" type="#_x0000_t202" style="position:absolute;margin-left:-69.5pt;margin-top:22.4pt;width:361.75pt;height:38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BKQIAACoEAAAOAAAAZHJzL2Uyb0RvYy54bWysU02P0zAQvSPxHyzfadLQj23UdLV0KUJa&#10;PqSFCzfHdhoL2xNst0n59YydbrfADZGDNZOZeX7zZry+HYwmR+m8AlvR6SSnRFoOQtl9Rb9+2b26&#10;ocQHZgXTYGVFT9LT283LF+u+K2UBLWghHUEQ68u+q2gbQldmmeetNMxPoJMWgw04wwK6bp8Jx3pE&#10;Nzor8nyR9eBE54BL7/Hv/Rikm4TfNJKHT03jZSC6osgtpNOls45ntlmzcu9Y1yp+psH+gYVhyuKl&#10;F6h7Fhg5OPUXlFHcgYcmTDiYDJpGcZl6wG6m+R/dPLask6kXFMd3F5n8/4PlH4+fHVECZ1dQYpnB&#10;GX3DSREhSZBDkKSIGvWdLzH1scPkMLyBAfNTv757AP7dEwvbltm9vHMO+lYygRynsTK7Kh1xfASp&#10;+w8g8C52CJCAhsaZKCBKQhAdZ3W6zAd5EI4/Z/PVrCjmlHCMzVbTfLFYpjtY+VTeOR/eSTAkGhV1&#10;uAAJnh0ffIh0WPmUEm/zoJXYKa2T4/b1VjtyZLgsu/Sd0X9L05b0Ua5lnidoCxEgLZJRAbdZK1PR&#10;mzx+sZ6VUY+3ViQ7MKVHG6loexYoajKqE4Z6SPN4HWujeDWIEyrmYFxefGxotOB+UtLj4lbU/zgw&#10;JynR7y2qvprOZnHTkzObLwt03HWkvo4wyxGqooGS0dyG9DoibQt3OJ1GJd2emZwp40ImOc+PJ278&#10;tZ+ynp/45hcAAAD//wMAUEsDBBQABgAIAAAAIQDQBzN04gAAAAsBAAAPAAAAZHJzL2Rvd25yZXYu&#10;eG1sTI/BTsMwEETvSPyDtUjcWieQ0hCyqRAI6IUDLQiObrzEEfE6xG4a/r7mBMfVjmbeK1eT7cRI&#10;g28dI6TzBARx7XTLDcLr9mGWg/BBsVadY0L4IQ+r6vSkVIV2B36hcRMaEUvYFwrBhNAXUvrakFV+&#10;7nri+Pt0g1UhnkMj9aAOsdx28iJJrqRVLccFo3q6M1R/bfYW4XFcb21fm/uP5fK7WTdv/v3p2SOe&#10;n023NyACTeEvDL/4ER2qyLRze9ZedAiz9PI6ygSELIsOMbHIswWIHUKe5inIqpT/HaojAAAA//8D&#10;AFBLAQItABQABgAIAAAAIQC2gziS/gAAAOEBAAATAAAAAAAAAAAAAAAAAAAAAABbQ29udGVudF9U&#10;eXBlc10ueG1sUEsBAi0AFAAGAAgAAAAhADj9If/WAAAAlAEAAAsAAAAAAAAAAAAAAAAALwEAAF9y&#10;ZWxzLy5yZWxzUEsBAi0AFAAGAAgAAAAhAKNX5oEpAgAAKgQAAA4AAAAAAAAAAAAAAAAALgIAAGRy&#10;cy9lMm9Eb2MueG1sUEsBAi0AFAAGAAgAAAAhANAHM3TiAAAACwEAAA8AAAAAAAAAAAAAAAAAgwQA&#10;AGRycy9kb3ducmV2LnhtbFBLBQYAAAAABAAEAPMAAACSBQAAAAA=&#10;" stroked="f" strokeweight="1pt">
                    <v:textbox>
                      <w:txbxContent>
                        <w:p w:rsidR="00366EA6" w:rsidRPr="00462B90" w:rsidRDefault="00366EA6" w:rsidP="00564DC9">
                          <w:pPr>
                            <w:jc w:val="center"/>
                            <w:rPr>
                              <w:rFonts w:ascii="Tahoma" w:hAnsi="Tahoma" w:cs="Tahoma"/>
                              <w:b/>
                              <w:sz w:val="18"/>
                              <w:szCs w:val="28"/>
                              <w14:textOutline w14:w="12700" w14:cap="rnd" w14:cmpd="sng" w14:algn="ctr">
                                <w14:noFill/>
                                <w14:prstDash w14:val="solid"/>
                                <w14:bevel/>
                              </w14:textOutline>
                            </w:rPr>
                          </w:pPr>
                        </w:p>
                        <w:p w:rsidR="00366EA6" w:rsidRPr="00A049DE" w:rsidRDefault="00366EA6" w:rsidP="00564DC9">
                          <w:pPr>
                            <w:jc w:val="center"/>
                            <w:rPr>
                              <w:rFonts w:ascii="Tahoma" w:hAnsi="Tahoma" w:cs="Tahoma"/>
                              <w:b/>
                              <w:color w:val="052350"/>
                              <w:sz w:val="36"/>
                              <w:szCs w:val="28"/>
                              <w14:textOutline w14:w="12700" w14:cap="rnd" w14:cmpd="sng" w14:algn="ctr">
                                <w14:noFill/>
                                <w14:prstDash w14:val="solid"/>
                                <w14:bevel/>
                              </w14:textOutline>
                            </w:rPr>
                          </w:pPr>
                          <w:r w:rsidRPr="00A049DE">
                            <w:rPr>
                              <w:rFonts w:ascii="Tahoma" w:hAnsi="Tahoma" w:cs="Tahoma"/>
                              <w:b/>
                              <w:color w:val="052350"/>
                              <w:sz w:val="44"/>
                              <w:szCs w:val="28"/>
                              <w14:textOutline w14:w="12700" w14:cap="rnd" w14:cmpd="sng" w14:algn="ctr">
                                <w14:noFill/>
                                <w14:prstDash w14:val="solid"/>
                                <w14:bevel/>
                              </w14:textOutline>
                            </w:rPr>
                            <w:t>APPEL À PROJETS COMMUN 2026</w:t>
                          </w:r>
                        </w:p>
                        <w:p w:rsidR="00366EA6" w:rsidRDefault="00366EA6" w:rsidP="0003633D">
                          <w:pPr>
                            <w:spacing w:after="0"/>
                            <w:jc w:val="center"/>
                            <w:rPr>
                              <w:rFonts w:ascii="Arial Narrow" w:hAnsi="Arial Narrow"/>
                              <w:b/>
                              <w:sz w:val="28"/>
                              <w:szCs w:val="28"/>
                              <w14:textOutline w14:w="12700" w14:cap="rnd" w14:cmpd="sng" w14:algn="ctr">
                                <w14:noFill/>
                                <w14:prstDash w14:val="solid"/>
                                <w14:bevel/>
                              </w14:textOutline>
                            </w:rPr>
                          </w:pPr>
                        </w:p>
                        <w:p w:rsidR="00366EA6" w:rsidRPr="00BD3784" w:rsidRDefault="00366EA6" w:rsidP="00564DC9">
                          <w:pPr>
                            <w:jc w:val="center"/>
                            <w:rPr>
                              <w:rFonts w:ascii="Tahoma" w:hAnsi="Tahoma" w:cs="Tahoma"/>
                              <w:b/>
                              <w:color w:val="052350"/>
                              <w:sz w:val="28"/>
                              <w:szCs w:val="28"/>
                              <w14:textOutline w14:w="12700" w14:cap="rnd" w14:cmpd="sng" w14:algn="ctr">
                                <w14:noFill/>
                                <w14:prstDash w14:val="solid"/>
                                <w14:bevel/>
                              </w14:textOutline>
                            </w:rPr>
                          </w:pPr>
                          <w:r w:rsidRPr="00BD3784">
                            <w:rPr>
                              <w:rFonts w:ascii="Tahoma" w:hAnsi="Tahoma" w:cs="Tahoma"/>
                              <w:b/>
                              <w:color w:val="052350"/>
                              <w:sz w:val="28"/>
                              <w:szCs w:val="28"/>
                              <w14:textOutline w14:w="12700" w14:cap="rnd" w14:cmpd="sng" w14:algn="ctr">
                                <w14:noFill/>
                                <w14:prstDash w14:val="solid"/>
                                <w14:bevel/>
                              </w14:textOutline>
                            </w:rPr>
                            <w:t xml:space="preserve">Commission des Financeurs du Morbihan </w:t>
                          </w:r>
                        </w:p>
                        <w:p w:rsidR="00366EA6" w:rsidRPr="00BD3784" w:rsidRDefault="00366EA6" w:rsidP="00564DC9">
                          <w:pPr>
                            <w:jc w:val="center"/>
                            <w:rPr>
                              <w:rFonts w:ascii="Tahoma" w:hAnsi="Tahoma" w:cs="Tahoma"/>
                              <w:b/>
                              <w:color w:val="052350"/>
                              <w:sz w:val="28"/>
                              <w:szCs w:val="28"/>
                              <w14:textOutline w14:w="12700" w14:cap="rnd" w14:cmpd="sng" w14:algn="ctr">
                                <w14:noFill/>
                                <w14:prstDash w14:val="solid"/>
                                <w14:bevel/>
                              </w14:textOutline>
                            </w:rPr>
                          </w:pPr>
                          <w:r w:rsidRPr="00BD3784">
                            <w:rPr>
                              <w:rFonts w:ascii="Tahoma" w:hAnsi="Tahoma" w:cs="Tahoma"/>
                              <w:b/>
                              <w:color w:val="052350"/>
                              <w:sz w:val="28"/>
                              <w:szCs w:val="28"/>
                              <w14:textOutline w14:w="12700" w14:cap="rnd" w14:cmpd="sng" w14:algn="ctr">
                                <w14:noFill/>
                                <w14:prstDash w14:val="solid"/>
                                <w14:bevel/>
                              </w14:textOutline>
                            </w:rPr>
                            <w:t>Pour Bien Vieillir Bretagne</w:t>
                          </w:r>
                        </w:p>
                        <w:p w:rsidR="00366EA6" w:rsidRPr="00BD3784" w:rsidRDefault="00366EA6" w:rsidP="00564DC9">
                          <w:pPr>
                            <w:jc w:val="center"/>
                            <w:rPr>
                              <w:rFonts w:ascii="Tahoma" w:hAnsi="Tahoma" w:cs="Tahoma"/>
                              <w:b/>
                              <w:color w:val="052350"/>
                              <w:sz w:val="28"/>
                              <w:szCs w:val="28"/>
                              <w14:textOutline w14:w="12700" w14:cap="rnd" w14:cmpd="sng" w14:algn="ctr">
                                <w14:noFill/>
                                <w14:prstDash w14:val="solid"/>
                                <w14:bevel/>
                              </w14:textOutline>
                            </w:rPr>
                          </w:pPr>
                          <w:r w:rsidRPr="00BD3784">
                            <w:rPr>
                              <w:rFonts w:ascii="Tahoma" w:hAnsi="Tahoma" w:cs="Tahoma"/>
                              <w:b/>
                              <w:color w:val="052350"/>
                              <w:sz w:val="28"/>
                              <w:szCs w:val="28"/>
                              <w14:textOutline w14:w="12700" w14:cap="rnd" w14:cmpd="sng" w14:algn="ctr">
                                <w14:noFill/>
                                <w14:prstDash w14:val="solid"/>
                                <w14:bevel/>
                              </w14:textOutline>
                            </w:rPr>
                            <w:t>Agence Régionale de Santé</w:t>
                          </w:r>
                        </w:p>
                        <w:p w:rsidR="00366EA6" w:rsidRPr="00BD3784" w:rsidRDefault="00366EA6" w:rsidP="00F0273E">
                          <w:pPr>
                            <w:jc w:val="center"/>
                            <w:rPr>
                              <w:rFonts w:ascii="Tahoma" w:hAnsi="Tahoma" w:cs="Tahoma"/>
                              <w:color w:val="052350"/>
                              <w:sz w:val="24"/>
                              <w:szCs w:val="24"/>
                              <w14:textOutline w14:w="12700" w14:cap="rnd" w14:cmpd="sng" w14:algn="ctr">
                                <w14:noFill/>
                                <w14:prstDash w14:val="solid"/>
                                <w14:bevel/>
                              </w14:textOutline>
                            </w:rPr>
                          </w:pPr>
                          <w:r>
                            <w:rPr>
                              <w:rFonts w:ascii="Tahoma" w:hAnsi="Tahoma" w:cs="Tahoma"/>
                              <w:sz w:val="24"/>
                              <w:szCs w:val="24"/>
                              <w14:textOutline w14:w="12700" w14:cap="rnd" w14:cmpd="sng" w14:algn="ctr">
                                <w14:noFill/>
                                <w14:prstDash w14:val="solid"/>
                                <w14:bevel/>
                              </w14:textOutline>
                            </w:rPr>
                            <w:br/>
                          </w:r>
                          <w:r w:rsidRPr="00BD3784">
                            <w:rPr>
                              <w:rFonts w:ascii="Tahoma" w:hAnsi="Tahoma" w:cs="Tahoma"/>
                              <w:color w:val="052350"/>
                              <w:sz w:val="24"/>
                              <w:szCs w:val="24"/>
                              <w14:textOutline w14:w="12700" w14:cap="rnd" w14:cmpd="sng" w14:algn="ctr">
                                <w14:noFill/>
                                <w14:prstDash w14:val="solid"/>
                                <w14:bevel/>
                              </w14:textOutline>
                            </w:rPr>
                            <w:t xml:space="preserve">Pour la mise en œuvre d’actions de prévention </w:t>
                          </w:r>
                        </w:p>
                        <w:p w:rsidR="00366EA6" w:rsidRPr="00BD3784" w:rsidRDefault="00366EA6" w:rsidP="00F0273E">
                          <w:pPr>
                            <w:jc w:val="center"/>
                            <w:rPr>
                              <w:rFonts w:ascii="Tahoma" w:hAnsi="Tahoma" w:cs="Tahoma"/>
                              <w:color w:val="052350"/>
                              <w:sz w:val="24"/>
                              <w:szCs w:val="24"/>
                              <w14:textOutline w14:w="12700" w14:cap="rnd" w14:cmpd="sng" w14:algn="ctr">
                                <w14:noFill/>
                                <w14:prstDash w14:val="solid"/>
                                <w14:bevel/>
                              </w14:textOutline>
                            </w:rPr>
                          </w:pPr>
                          <w:proofErr w:type="gramStart"/>
                          <w:r w:rsidRPr="00BD3784">
                            <w:rPr>
                              <w:rFonts w:ascii="Tahoma" w:hAnsi="Tahoma" w:cs="Tahoma"/>
                              <w:color w:val="052350"/>
                              <w:sz w:val="24"/>
                              <w:szCs w:val="24"/>
                              <w14:textOutline w14:w="12700" w14:cap="rnd" w14:cmpd="sng" w14:algn="ctr">
                                <w14:noFill/>
                                <w14:prstDash w14:val="solid"/>
                                <w14:bevel/>
                              </w14:textOutline>
                            </w:rPr>
                            <w:t>de</w:t>
                          </w:r>
                          <w:proofErr w:type="gramEnd"/>
                          <w:r w:rsidRPr="00BD3784">
                            <w:rPr>
                              <w:rFonts w:ascii="Tahoma" w:hAnsi="Tahoma" w:cs="Tahoma"/>
                              <w:color w:val="052350"/>
                              <w:sz w:val="24"/>
                              <w:szCs w:val="24"/>
                              <w14:textOutline w14:w="12700" w14:cap="rnd" w14:cmpd="sng" w14:algn="ctr">
                                <w14:noFill/>
                                <w14:prstDash w14:val="solid"/>
                                <w14:bevel/>
                              </w14:textOutline>
                            </w:rPr>
                            <w:t xml:space="preserve"> la perte d’autonomie des personnes âgées de 60 ans et plus</w:t>
                          </w:r>
                        </w:p>
                        <w:p w:rsidR="00366EA6" w:rsidRPr="00BD3784" w:rsidRDefault="00366EA6" w:rsidP="00F0273E">
                          <w:pPr>
                            <w:jc w:val="center"/>
                            <w:rPr>
                              <w:rFonts w:ascii="Tahoma" w:hAnsi="Tahoma" w:cs="Tahoma"/>
                              <w:color w:val="052350"/>
                              <w:sz w:val="24"/>
                              <w:szCs w:val="24"/>
                              <w14:textOutline w14:w="12700" w14:cap="rnd" w14:cmpd="sng" w14:algn="ctr">
                                <w14:noFill/>
                                <w14:prstDash w14:val="solid"/>
                                <w14:bevel/>
                              </w14:textOutline>
                            </w:rPr>
                          </w:pPr>
                          <w:r w:rsidRPr="00BD3784">
                            <w:rPr>
                              <w:rFonts w:ascii="Tahoma" w:hAnsi="Tahoma" w:cs="Tahoma"/>
                              <w:color w:val="052350"/>
                              <w:sz w:val="24"/>
                              <w:szCs w:val="24"/>
                              <w14:textOutline w14:w="12700" w14:cap="rnd" w14:cmpd="sng" w14:algn="ctr">
                                <w14:noFill/>
                                <w14:prstDash w14:val="solid"/>
                                <w14:bevel/>
                              </w14:textOutline>
                            </w:rPr>
                            <w:t xml:space="preserve"> </w:t>
                          </w:r>
                          <w:proofErr w:type="gramStart"/>
                          <w:r w:rsidRPr="00BD3784">
                            <w:rPr>
                              <w:rFonts w:ascii="Tahoma" w:hAnsi="Tahoma" w:cs="Tahoma"/>
                              <w:color w:val="052350"/>
                              <w:sz w:val="24"/>
                              <w:szCs w:val="24"/>
                              <w14:textOutline w14:w="12700" w14:cap="rnd" w14:cmpd="sng" w14:algn="ctr">
                                <w14:noFill/>
                                <w14:prstDash w14:val="solid"/>
                                <w14:bevel/>
                              </w14:textOutline>
                            </w:rPr>
                            <w:t>et</w:t>
                          </w:r>
                          <w:proofErr w:type="gramEnd"/>
                          <w:r w:rsidRPr="00BD3784">
                            <w:rPr>
                              <w:rFonts w:ascii="Tahoma" w:hAnsi="Tahoma" w:cs="Tahoma"/>
                              <w:color w:val="052350"/>
                              <w:sz w:val="24"/>
                              <w:szCs w:val="24"/>
                              <w14:textOutline w14:w="12700" w14:cap="rnd" w14:cmpd="sng" w14:algn="ctr">
                                <w14:noFill/>
                                <w14:prstDash w14:val="solid"/>
                                <w14:bevel/>
                              </w14:textOutline>
                            </w:rPr>
                            <w:t xml:space="preserve"> de soutien de leurs aidants</w:t>
                          </w:r>
                        </w:p>
                        <w:p w:rsidR="00366EA6" w:rsidRPr="00BD3784" w:rsidRDefault="00366EA6" w:rsidP="003D6F74">
                          <w:pPr>
                            <w:jc w:val="center"/>
                            <w:rPr>
                              <w:rFonts w:ascii="Tahoma" w:hAnsi="Tahoma" w:cs="Tahoma"/>
                              <w:color w:val="052350"/>
                              <w:sz w:val="24"/>
                              <w:szCs w:val="24"/>
                              <w14:textOutline w14:w="12700" w14:cap="rnd" w14:cmpd="sng" w14:algn="ctr">
                                <w14:noFill/>
                                <w14:prstDash w14:val="solid"/>
                                <w14:bevel/>
                              </w14:textOutline>
                            </w:rPr>
                          </w:pPr>
                          <w:proofErr w:type="gramStart"/>
                          <w:r w:rsidRPr="00BD3784">
                            <w:rPr>
                              <w:rFonts w:ascii="Tahoma" w:hAnsi="Tahoma" w:cs="Tahoma"/>
                              <w:color w:val="052350"/>
                              <w:sz w:val="24"/>
                              <w:szCs w:val="24"/>
                              <w14:textOutline w14:w="12700" w14:cap="rnd" w14:cmpd="sng" w14:algn="ctr">
                                <w14:noFill/>
                                <w14:prstDash w14:val="solid"/>
                                <w14:bevel/>
                              </w14:textOutline>
                            </w:rPr>
                            <w:t>résidant</w:t>
                          </w:r>
                          <w:proofErr w:type="gramEnd"/>
                          <w:r w:rsidRPr="00BD3784">
                            <w:rPr>
                              <w:rFonts w:ascii="Tahoma" w:hAnsi="Tahoma" w:cs="Tahoma"/>
                              <w:color w:val="052350"/>
                              <w:sz w:val="24"/>
                              <w:szCs w:val="24"/>
                              <w14:textOutline w14:w="12700" w14:cap="rnd" w14:cmpd="sng" w14:algn="ctr">
                                <w14:noFill/>
                                <w14:prstDash w14:val="solid"/>
                                <w14:bevel/>
                              </w14:textOutline>
                            </w:rPr>
                            <w:t xml:space="preserve"> dans le Morbihan</w:t>
                          </w:r>
                        </w:p>
                      </w:txbxContent>
                    </v:textbox>
                    <w10:wrap anchorx="margin"/>
                  </v:shape>
                </w:pict>
              </mc:Fallback>
            </mc:AlternateContent>
          </w:r>
        </w:p>
        <w:p w:rsidR="007A1533" w:rsidRPr="00A81508" w:rsidRDefault="00740E15">
          <w:pPr>
            <w:rPr>
              <w:rFonts w:ascii="Tahoma" w:hAnsi="Tahoma" w:cs="Tahoma"/>
            </w:rPr>
          </w:pPr>
          <w:r w:rsidRPr="00A81508">
            <w:rPr>
              <w:rFonts w:ascii="Tahoma" w:hAnsi="Tahoma" w:cs="Tahoma"/>
              <w:noProof/>
              <w:lang w:eastAsia="fr-FR"/>
            </w:rPr>
            <w:drawing>
              <wp:anchor distT="0" distB="0" distL="114300" distR="114300" simplePos="0" relativeHeight="251661312" behindDoc="0" locked="0" layoutInCell="1" allowOverlap="1" wp14:anchorId="66BDD17D" wp14:editId="54B7BD9E">
                <wp:simplePos x="0" y="0"/>
                <wp:positionH relativeFrom="column">
                  <wp:posOffset>3986530</wp:posOffset>
                </wp:positionH>
                <wp:positionV relativeFrom="paragraph">
                  <wp:posOffset>19685</wp:posOffset>
                </wp:positionV>
                <wp:extent cx="2423795" cy="428625"/>
                <wp:effectExtent l="0" t="0" r="0" b="9525"/>
                <wp:wrapTight wrapText="bothSides">
                  <wp:wrapPolygon edited="0">
                    <wp:start x="0" y="0"/>
                    <wp:lineTo x="0" y="21120"/>
                    <wp:lineTo x="21391" y="21120"/>
                    <wp:lineTo x="21391" y="0"/>
                    <wp:lineTo x="0" y="0"/>
                  </wp:wrapPolygon>
                </wp:wrapTight>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rotWithShape="1">
                        <a:blip r:embed="rId22" cstate="print">
                          <a:extLst>
                            <a:ext uri="{28A0092B-C50C-407E-A947-70E740481C1C}">
                              <a14:useLocalDpi xmlns:a14="http://schemas.microsoft.com/office/drawing/2010/main" val="0"/>
                            </a:ext>
                          </a:extLst>
                        </a:blip>
                        <a:srcRect l="8691" t="24556" r="6208" b="25192"/>
                        <a:stretch/>
                      </pic:blipFill>
                      <pic:spPr bwMode="auto">
                        <a:xfrm>
                          <a:off x="0" y="0"/>
                          <a:ext cx="2423795"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7878" w:rsidRPr="00A81508" w:rsidRDefault="00157878">
          <w:pPr>
            <w:rPr>
              <w:rFonts w:ascii="Tahoma" w:hAnsi="Tahoma" w:cs="Tahoma"/>
            </w:rPr>
          </w:pPr>
        </w:p>
        <w:p w:rsidR="00157878" w:rsidRPr="00A81508" w:rsidRDefault="001422CC">
          <w:pPr>
            <w:rPr>
              <w:rFonts w:ascii="Tahoma" w:hAnsi="Tahoma" w:cs="Tahoma"/>
            </w:rPr>
          </w:pPr>
          <w:r>
            <w:rPr>
              <w:rFonts w:ascii="Tahoma" w:hAnsi="Tahoma" w:cs="Tahoma"/>
              <w:noProof/>
              <w:lang w:eastAsia="fr-FR"/>
            </w:rPr>
            <w:drawing>
              <wp:anchor distT="0" distB="0" distL="114300" distR="114300" simplePos="0" relativeHeight="251695104" behindDoc="0" locked="0" layoutInCell="1" allowOverlap="1" wp14:anchorId="27F72BD0" wp14:editId="505895A4">
                <wp:simplePos x="0" y="0"/>
                <wp:positionH relativeFrom="column">
                  <wp:posOffset>4472305</wp:posOffset>
                </wp:positionH>
                <wp:positionV relativeFrom="paragraph">
                  <wp:posOffset>26670</wp:posOffset>
                </wp:positionV>
                <wp:extent cx="1428750" cy="1624343"/>
                <wp:effectExtent l="0" t="0" r="0" b="0"/>
                <wp:wrapNone/>
                <wp:docPr id="2799" name="Imag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PPA_PDLPA_CMJN_REGION_COULEUR_Morbihan.jpg"/>
                        <pic:cNvPicPr/>
                      </pic:nvPicPr>
                      <pic:blipFill rotWithShape="1">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19935" t="21771" r="20772" b="10820"/>
                        <a:stretch/>
                      </pic:blipFill>
                      <pic:spPr bwMode="auto">
                        <a:xfrm>
                          <a:off x="0" y="0"/>
                          <a:ext cx="1428750" cy="1624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Par ailleurs, nous devrions être en mesure de mettre à votre disposition un chauffeur pour faciliter vos déplacements.</w:t>
          </w:r>
        </w:p>
        <w:p w:rsidR="007A1533" w:rsidRPr="00A81508" w:rsidRDefault="007A1533">
          <w:pPr>
            <w:rPr>
              <w:rFonts w:ascii="Tahoma" w:hAnsi="Tahoma" w:cs="Tahoma"/>
            </w:rPr>
          </w:pPr>
        </w:p>
        <w:p w:rsidR="007A1533" w:rsidRPr="00A81508" w:rsidRDefault="007A1533">
          <w:pPr>
            <w:rPr>
              <w:rFonts w:ascii="Tahoma" w:hAnsi="Tahoma" w:cs="Tahoma"/>
            </w:rPr>
          </w:pPr>
        </w:p>
        <w:p w:rsidR="007A1533" w:rsidRPr="00A81508" w:rsidRDefault="007A1533">
          <w:pPr>
            <w:rPr>
              <w:rFonts w:ascii="Tahoma" w:hAnsi="Tahoma" w:cs="Tahoma"/>
            </w:rPr>
          </w:pPr>
        </w:p>
        <w:p w:rsidR="007A1533" w:rsidRPr="00A81508" w:rsidRDefault="001422CC">
          <w:pPr>
            <w:rPr>
              <w:rFonts w:ascii="Tahoma" w:hAnsi="Tahoma" w:cs="Tahoma"/>
            </w:rPr>
          </w:pPr>
          <w:r w:rsidRPr="00A81508">
            <w:rPr>
              <w:rFonts w:ascii="Tahoma" w:hAnsi="Tahoma" w:cs="Tahoma"/>
              <w:noProof/>
              <w:lang w:eastAsia="fr-FR"/>
            </w:rPr>
            <w:drawing>
              <wp:anchor distT="0" distB="0" distL="114300" distR="114300" simplePos="0" relativeHeight="251663360" behindDoc="0" locked="0" layoutInCell="1" allowOverlap="1" wp14:anchorId="6595E54E" wp14:editId="666F162C">
                <wp:simplePos x="0" y="0"/>
                <wp:positionH relativeFrom="margin">
                  <wp:posOffset>4635500</wp:posOffset>
                </wp:positionH>
                <wp:positionV relativeFrom="paragraph">
                  <wp:posOffset>294005</wp:posOffset>
                </wp:positionV>
                <wp:extent cx="1118235" cy="561975"/>
                <wp:effectExtent l="0" t="0" r="5715" b="0"/>
                <wp:wrapTight wrapText="bothSides">
                  <wp:wrapPolygon edited="0">
                    <wp:start x="0" y="0"/>
                    <wp:lineTo x="0" y="20502"/>
                    <wp:lineTo x="21342" y="20502"/>
                    <wp:lineTo x="21342" y="0"/>
                    <wp:lineTo x="0" y="0"/>
                  </wp:wrapPolygon>
                </wp:wrapTight>
                <wp:docPr id="570460801" name="Image 1" descr="ARS_LOGOS_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60801" name="Image 1" descr="ARS_LOGOS_bretagn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8235" cy="561975"/>
                        </a:xfrm>
                        <a:prstGeom prst="rect">
                          <a:avLst/>
                        </a:prstGeom>
                        <a:noFill/>
                        <a:ln w="12700">
                          <a:noFill/>
                        </a:ln>
                      </pic:spPr>
                    </pic:pic>
                  </a:graphicData>
                </a:graphic>
              </wp:anchor>
            </w:drawing>
          </w:r>
        </w:p>
        <w:p w:rsidR="003D6F74" w:rsidRPr="00A81508" w:rsidRDefault="003D6F74">
          <w:pPr>
            <w:rPr>
              <w:rFonts w:ascii="Tahoma" w:hAnsi="Tahoma" w:cs="Tahoma"/>
            </w:rPr>
          </w:pPr>
        </w:p>
        <w:p w:rsidR="007A1533" w:rsidRPr="00A81508" w:rsidRDefault="007A1533">
          <w:pPr>
            <w:rPr>
              <w:rFonts w:ascii="Tahoma" w:hAnsi="Tahoma" w:cs="Tahoma"/>
            </w:rPr>
          </w:pPr>
        </w:p>
        <w:p w:rsidR="003F23A7" w:rsidRPr="00A81508" w:rsidRDefault="001422CC">
          <w:pPr>
            <w:rPr>
              <w:rFonts w:ascii="Tahoma" w:hAnsi="Tahoma" w:cs="Tahoma"/>
            </w:rPr>
          </w:pPr>
          <w:r w:rsidRPr="00A81508">
            <w:rPr>
              <w:rFonts w:ascii="Tahoma" w:hAnsi="Tahoma" w:cs="Tahoma"/>
              <w:noProof/>
              <w:lang w:eastAsia="fr-FR"/>
            </w:rPr>
            <w:drawing>
              <wp:anchor distT="0" distB="0" distL="114300" distR="114300" simplePos="0" relativeHeight="251669504" behindDoc="0" locked="0" layoutInCell="1" allowOverlap="1" wp14:anchorId="7E9E6AA0" wp14:editId="7F35EF72">
                <wp:simplePos x="0" y="0"/>
                <wp:positionH relativeFrom="margin">
                  <wp:posOffset>4414520</wp:posOffset>
                </wp:positionH>
                <wp:positionV relativeFrom="margin">
                  <wp:posOffset>6729095</wp:posOffset>
                </wp:positionV>
                <wp:extent cx="1715135" cy="441325"/>
                <wp:effectExtent l="0" t="0" r="0" b="0"/>
                <wp:wrapSquare wrapText="bothSides"/>
                <wp:docPr id="1" name="Image 1" descr="Une image contenant Police, Graphique, logo,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Graphique, logo, text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5135" cy="441325"/>
                        </a:xfrm>
                        <a:prstGeom prst="rect">
                          <a:avLst/>
                        </a:prstGeom>
                      </pic:spPr>
                    </pic:pic>
                  </a:graphicData>
                </a:graphic>
                <wp14:sizeRelH relativeFrom="margin">
                  <wp14:pctWidth>0</wp14:pctWidth>
                </wp14:sizeRelH>
                <wp14:sizeRelV relativeFrom="margin">
                  <wp14:pctHeight>0</wp14:pctHeight>
                </wp14:sizeRelV>
              </wp:anchor>
            </w:drawing>
          </w:r>
        </w:p>
        <w:p w:rsidR="007A1533" w:rsidRPr="00A81508" w:rsidRDefault="007A1533">
          <w:pPr>
            <w:rPr>
              <w:rFonts w:ascii="Tahoma" w:hAnsi="Tahoma" w:cs="Tahoma"/>
            </w:rPr>
          </w:pPr>
        </w:p>
        <w:p w:rsidR="006D5302" w:rsidRPr="006D5302" w:rsidRDefault="006D5302" w:rsidP="006D5302">
          <w:pPr>
            <w:spacing w:before="1"/>
            <w:ind w:right="2273"/>
            <w:rPr>
              <w:rFonts w:ascii="Tahoma" w:hAnsi="Tahoma" w:cs="Tahoma"/>
              <w:color w:val="FF0000"/>
              <w:sz w:val="20"/>
              <w:szCs w:val="20"/>
            </w:rPr>
          </w:pPr>
        </w:p>
        <w:p w:rsidR="006D5302" w:rsidRDefault="00740E15" w:rsidP="006D5302">
          <w:pPr>
            <w:spacing w:before="1"/>
            <w:ind w:right="2273"/>
            <w:rPr>
              <w:rFonts w:ascii="Tahoma" w:hAnsi="Tahoma" w:cs="Tahoma"/>
              <w:sz w:val="20"/>
              <w:szCs w:val="20"/>
            </w:rPr>
          </w:pPr>
          <w:r>
            <w:rPr>
              <w:rFonts w:ascii="Tahoma" w:hAnsi="Tahoma" w:cs="Tahoma"/>
              <w:noProof/>
              <w:sz w:val="20"/>
              <w:szCs w:val="20"/>
              <w:lang w:eastAsia="fr-FR"/>
            </w:rPr>
            <mc:AlternateContent>
              <mc:Choice Requires="wps">
                <w:drawing>
                  <wp:anchor distT="0" distB="0" distL="114300" distR="114300" simplePos="0" relativeHeight="251703296" behindDoc="0" locked="0" layoutInCell="1" allowOverlap="1">
                    <wp:simplePos x="0" y="0"/>
                    <wp:positionH relativeFrom="column">
                      <wp:posOffset>3597275</wp:posOffset>
                    </wp:positionH>
                    <wp:positionV relativeFrom="paragraph">
                      <wp:posOffset>36830</wp:posOffset>
                    </wp:positionV>
                    <wp:extent cx="3082038" cy="48083"/>
                    <wp:effectExtent l="0" t="0" r="4445" b="9525"/>
                    <wp:wrapNone/>
                    <wp:docPr id="2805" name="Rectangle 2805"/>
                    <wp:cNvGraphicFramePr/>
                    <a:graphic xmlns:a="http://schemas.openxmlformats.org/drawingml/2006/main">
                      <a:graphicData uri="http://schemas.microsoft.com/office/word/2010/wordprocessingShape">
                        <wps:wsp>
                          <wps:cNvSpPr/>
                          <wps:spPr>
                            <a:xfrm flipV="1">
                              <a:off x="0" y="0"/>
                              <a:ext cx="3082038" cy="48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C49A" id="Rectangle 2805" o:spid="_x0000_s1026" style="position:absolute;margin-left:283.25pt;margin-top:2.9pt;width:242.7pt;height:3.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1VmwIAAJMFAAAOAAAAZHJzL2Uyb0RvYy54bWysVF1v2yAUfZ+0/4B4X+2k6ZZFdaqoVadJ&#10;VRu13fpMMMRImMuAxMl+/S5gu11X7WGaHywuHM794Nx7fnFoNdkL5xWYik5OSkqE4VArs63ot8fr&#10;D3NKfGCmZhqMqOhReHqxfP/uvLMLMYUGdC0cQRLjF52taBOCXRSF541omT8BKwweSnAtC2i6bVE7&#10;1iF7q4tpWX4sOnC1dcCF97h7lQ/pMvFLKXi4k9KLQHRFMbaQ/i79N/FfLM/ZYuuYbRTvw2D/EEXL&#10;lEGnI9UVC4zsnPqDqlXcgQcZTji0BUipuEg5YDaT8lU2Dw2zIuWCxfF2LJP/f7T8dr92RNUVnc7L&#10;M0oMa/GV7rFuzGy1IGkXi9RZv0Dsg1273vK4jBkfpGuJ1Mp+x/dPNcCsyCGV+DiWWBwC4bh5Ws6n&#10;5SmKguPZbF7OT+MTFJkm0lnnwxcBLYmLijqMJJGy/Y0PGTpAItyDVvW10joZUTXiUjuyZ/jem+2k&#10;J/8NpU3EGoi3MmHcKWKGOae0CkctIk6beyGxQBj7NAWSpPnshHEuTMiJ+4bVIvs+K/EbvA9hpUQT&#10;YWSW6H/k7gkGZCYZuHOUPT5eFUnZ4+Xyb4Hly+ON5BlMGC+3yoB7i0BjVr3njB+KlEsTq7SB+ojy&#10;cZD7ylt+rfDZbpgPa+awkbDlcDiEO/xJDV1FoV9R0oD7+dZ+xKO+8ZSSDhuzov7HjjlBif5qUPmf&#10;J7NZ7ORkzM4+TdFwL082L0/Mrr0E1MIEx5DlaRnxQQ9L6aB9whmyil7xiBmOvivKgxuMy5AHBk4h&#10;LlarBMPutSzcmAfLB9lHWT4enpizvXYDiv4WhiZmi1cSztj4HgZWuwBSJX0/17WvN3Z+Ek4/peJo&#10;eWkn1PMsXf4CAAD//wMAUEsDBBQABgAIAAAAIQDY0s6i3wAAAAkBAAAPAAAAZHJzL2Rvd25yZXYu&#10;eG1sTI/NbsIwEITvlfoO1lbiVhx+EpU0DmorOCBVSEAPPZp4m0SN15FtILx9lxO9zWpGs98Uy8F2&#10;4ow+tI4UTMYJCKTKmZZqBV+H9fMLiBA1Gd05QgVXDLAsHx8KnRt3oR2e97EWXEIh1wqaGPtcylA1&#10;aHUYux6JvR/nrY58+loary9cbjs5TZJMWt0Sf2h0jx8NVr/7k1VQf6fr1fthM9v5jcs+Fx637XSr&#10;1OhpeHsFEXGI9zDc8BkdSmY6uhOZIDoFaZalHGXBC25+kk4WII6sZnOQZSH/Lyj/AAAA//8DAFBL&#10;AQItABQABgAIAAAAIQC2gziS/gAAAOEBAAATAAAAAAAAAAAAAAAAAAAAAABbQ29udGVudF9UeXBl&#10;c10ueG1sUEsBAi0AFAAGAAgAAAAhADj9If/WAAAAlAEAAAsAAAAAAAAAAAAAAAAALwEAAF9yZWxz&#10;Ly5yZWxzUEsBAi0AFAAGAAgAAAAhAFsr3VWbAgAAkwUAAA4AAAAAAAAAAAAAAAAALgIAAGRycy9l&#10;Mm9Eb2MueG1sUEsBAi0AFAAGAAgAAAAhANjSzqLfAAAACQEAAA8AAAAAAAAAAAAAAAAA9QQAAGRy&#10;cy9kb3ducmV2LnhtbFBLBQYAAAAABAAEAPMAAAABBgAAAAA=&#10;" fillcolor="white [3212]" stroked="f" strokeweight="2pt"/>
                </w:pict>
              </mc:Fallback>
            </mc:AlternateContent>
          </w:r>
        </w:p>
        <w:p w:rsidR="00C57E3E" w:rsidRDefault="00C57E3E" w:rsidP="006D5302">
          <w:pPr>
            <w:spacing w:before="1"/>
            <w:ind w:right="2273"/>
            <w:rPr>
              <w:rFonts w:ascii="Tahoma" w:hAnsi="Tahoma" w:cs="Tahoma"/>
            </w:rPr>
          </w:pPr>
        </w:p>
        <w:p w:rsidR="00C57E3E" w:rsidRDefault="00740E15" w:rsidP="006D5302">
          <w:pPr>
            <w:spacing w:before="1"/>
            <w:ind w:right="2273"/>
            <w:rPr>
              <w:rFonts w:ascii="Tahoma" w:hAnsi="Tahoma" w:cs="Tahoma"/>
            </w:rPr>
          </w:pPr>
          <w:r>
            <w:rPr>
              <w:rFonts w:ascii="Tahoma" w:hAnsi="Tahoma" w:cs="Tahoma"/>
              <w:noProof/>
              <w:lang w:eastAsia="fr-FR"/>
            </w:rPr>
            <mc:AlternateContent>
              <mc:Choice Requires="wps">
                <w:drawing>
                  <wp:anchor distT="0" distB="0" distL="114300" distR="114300" simplePos="0" relativeHeight="251696128" behindDoc="0" locked="0" layoutInCell="1" allowOverlap="1">
                    <wp:simplePos x="0" y="0"/>
                    <wp:positionH relativeFrom="column">
                      <wp:posOffset>-60960</wp:posOffset>
                    </wp:positionH>
                    <wp:positionV relativeFrom="paragraph">
                      <wp:posOffset>220345</wp:posOffset>
                    </wp:positionV>
                    <wp:extent cx="3411864" cy="999067"/>
                    <wp:effectExtent l="0" t="0" r="0" b="0"/>
                    <wp:wrapNone/>
                    <wp:docPr id="2801" name="Zone de texte 2801"/>
                    <wp:cNvGraphicFramePr/>
                    <a:graphic xmlns:a="http://schemas.openxmlformats.org/drawingml/2006/main">
                      <a:graphicData uri="http://schemas.microsoft.com/office/word/2010/wordprocessingShape">
                        <wps:wsp>
                          <wps:cNvSpPr txBox="1"/>
                          <wps:spPr>
                            <a:xfrm>
                              <a:off x="0" y="0"/>
                              <a:ext cx="3411864" cy="999067"/>
                            </a:xfrm>
                            <a:prstGeom prst="rect">
                              <a:avLst/>
                            </a:prstGeom>
                            <a:solidFill>
                              <a:schemeClr val="lt1"/>
                            </a:solidFill>
                            <a:ln w="6350">
                              <a:noFill/>
                            </a:ln>
                          </wps:spPr>
                          <wps:txbx>
                            <w:txbxContent>
                              <w:p w:rsidR="00366EA6" w:rsidRPr="00A049DE" w:rsidRDefault="00366EA6" w:rsidP="001979AF">
                                <w:pPr>
                                  <w:spacing w:before="1"/>
                                  <w:ind w:left="-1417" w:right="-360"/>
                                  <w:jc w:val="center"/>
                                  <w:rPr>
                                    <w:rFonts w:ascii="Tahoma" w:hAnsi="Tahoma" w:cs="Tahoma"/>
                                    <w:b/>
                                    <w:color w:val="052350"/>
                                    <w:sz w:val="24"/>
                                    <w:szCs w:val="20"/>
                                  </w:rPr>
                                </w:pPr>
                                <w:hyperlink r:id="rId27" w:history="1">
                                  <w:r w:rsidRPr="00A049DE">
                                    <w:rPr>
                                      <w:rStyle w:val="Lienhypertexte"/>
                                      <w:rFonts w:ascii="Tahoma" w:hAnsi="Tahoma" w:cs="Tahoma"/>
                                      <w:b/>
                                      <w:color w:val="052350"/>
                                      <w:sz w:val="24"/>
                                      <w:szCs w:val="20"/>
                                    </w:rPr>
                                    <w:t>www.morbihan.fr</w:t>
                                  </w:r>
                                </w:hyperlink>
                              </w:p>
                              <w:p w:rsidR="00366EA6" w:rsidRPr="00A049DE" w:rsidRDefault="00366EA6" w:rsidP="001979AF">
                                <w:pPr>
                                  <w:spacing w:before="1"/>
                                  <w:ind w:left="-1417" w:right="-360"/>
                                  <w:jc w:val="center"/>
                                  <w:rPr>
                                    <w:rFonts w:ascii="Tahoma" w:hAnsi="Tahoma" w:cs="Tahoma"/>
                                    <w:b/>
                                    <w:color w:val="052350"/>
                                    <w:sz w:val="24"/>
                                    <w:szCs w:val="20"/>
                                  </w:rPr>
                                </w:pPr>
                                <w:hyperlink r:id="rId28" w:history="1">
                                  <w:r w:rsidRPr="00A049DE">
                                    <w:rPr>
                                      <w:rStyle w:val="Lienhypertexte"/>
                                      <w:rFonts w:ascii="Tahoma" w:hAnsi="Tahoma" w:cs="Tahoma"/>
                                      <w:b/>
                                      <w:color w:val="052350"/>
                                      <w:sz w:val="24"/>
                                      <w:szCs w:val="20"/>
                                    </w:rPr>
                                    <w:t>www.pourbienvieillirbretagne.fr</w:t>
                                  </w:r>
                                </w:hyperlink>
                              </w:p>
                              <w:p w:rsidR="00366EA6" w:rsidRPr="00A049DE" w:rsidRDefault="00366EA6" w:rsidP="001979AF">
                                <w:pPr>
                                  <w:spacing w:before="1"/>
                                  <w:ind w:left="-1417" w:right="-360"/>
                                  <w:jc w:val="center"/>
                                  <w:rPr>
                                    <w:rStyle w:val="Lienhypertexte"/>
                                    <w:rFonts w:ascii="Tahoma" w:hAnsi="Tahoma" w:cs="Tahoma"/>
                                    <w:b/>
                                    <w:color w:val="052350"/>
                                    <w:szCs w:val="20"/>
                                    <w:u w:val="none"/>
                                  </w:rPr>
                                </w:pPr>
                                <w:hyperlink r:id="rId29" w:history="1">
                                  <w:r w:rsidRPr="00A049DE">
                                    <w:rPr>
                                      <w:rStyle w:val="Lienhypertexte"/>
                                      <w:rFonts w:ascii="Tahoma" w:hAnsi="Tahoma" w:cs="Tahoma"/>
                                      <w:b/>
                                      <w:color w:val="052350"/>
                                      <w:sz w:val="24"/>
                                      <w:szCs w:val="20"/>
                                    </w:rPr>
                                    <w:t>www.bretagne.ars.sante.fr</w:t>
                                  </w:r>
                                </w:hyperlink>
                              </w:p>
                              <w:p w:rsidR="00366EA6" w:rsidRDefault="00366EA6" w:rsidP="000363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1" o:spid="_x0000_s1032" type="#_x0000_t202" style="position:absolute;margin-left:-4.8pt;margin-top:17.35pt;width:268.65pt;height:7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MxTQIAAIsEAAAOAAAAZHJzL2Uyb0RvYy54bWysVE1v2zAMvQ/YfxB0X+ykbpoYcYosRYYB&#10;RVsgHQrspshyLEAWNUmJnf36UXK+1u007CJTIvVEvkd6dt81iuyFdRJ0QYeDlBKhOZRSbwv67XX1&#10;aUKJ80yXTIEWBT0IR+/nHz/MWpOLEdSgSmEJgmiXt6agtfcmTxLHa9EwNwAjNDorsA3zuLXbpLSs&#10;RfRGJaM0HSct2NJY4MI5PH3onXQe8atKcP9cVU54ogqKufm42rhuwprMZyzfWmZqyY9psH/IomFS&#10;46NnqAfmGdlZ+QdUI7kFB5UfcGgSqCrJRawBqxmm76pZ18yIWAuS48yZJvf/YPnT/sUSWRZ0NEmH&#10;lGjWoErfUStSCuJF5wWJHiSqNS7H+LXBG777DB0KHggM5w4PQ/1dZZvwxcoI+pHyw5lmBCMcD2+y&#10;4XAyzijh6JtOp+n4LsAkl9vGOv9FQEOCUVCLMkZ22f7R+T70FBIec6BkuZJKxU1oHbFUluwZiq58&#10;zBHBf4tSmrQFHd/cphFYQ7jeIyuNuVxqCpbvNl0kKTvVu4HygDRY6DvKGb6SmOsjc/6FWWwhrBzH&#10;wj/jUinAt+BoUVKD/fm38xCPyqKXkhZbsqDux45ZQYn6qlHz6TDLQg/HTXZ7N8KNvfZsrj161ywB&#10;CUBRMbtohnivTmZloXnD6VmEV9HFNMe3C+pP5tL3g4LTx8ViEYOwaw3zj3pteIAOhAclXrs3Zs1R&#10;rtA1T3BqXpa/U62PDTc1LHYeKhklDTz3rB7px46PTXGczjBS1/sYdfmHzH8BAAD//wMAUEsDBBQA&#10;BgAIAAAAIQAzC7//4QAAAAkBAAAPAAAAZHJzL2Rvd25yZXYueG1sTI9NT4NAEIbvJv6HzZh4Me0i&#10;2GKRpTFGbeLN4ke8bdkRiOwsYbeA/97xpLeZvE/eeSbfzrYTIw6+daTgchmBQKqcaalW8FI+LK5B&#10;+KDJ6M4RKvhGD9vi9CTXmXETPeO4D7XgEvKZVtCE0GdS+qpBq/3S9UicfbrB6sDrUEsz6InLbSfj&#10;KFpLq1viC43u8a7B6mt/tAo+Lur3Jz8/vk7JKunvd2OZvplSqfOz+fYGRMA5/MHwq8/qULDTwR3J&#10;eNEpWGzWTCpIrlIQnK/ilIcDg5s4Alnk8v8HxQ8AAAD//wMAUEsBAi0AFAAGAAgAAAAhALaDOJL+&#10;AAAA4QEAABMAAAAAAAAAAAAAAAAAAAAAAFtDb250ZW50X1R5cGVzXS54bWxQSwECLQAUAAYACAAA&#10;ACEAOP0h/9YAAACUAQAACwAAAAAAAAAAAAAAAAAvAQAAX3JlbHMvLnJlbHNQSwECLQAUAAYACAAA&#10;ACEA1UkDMU0CAACLBAAADgAAAAAAAAAAAAAAAAAuAgAAZHJzL2Uyb0RvYy54bWxQSwECLQAUAAYA&#10;CAAAACEAMwu//+EAAAAJAQAADwAAAAAAAAAAAAAAAACnBAAAZHJzL2Rvd25yZXYueG1sUEsFBgAA&#10;AAAEAAQA8wAAALUFAAAAAA==&#10;" fillcolor="white [3201]" stroked="f" strokeweight=".5pt">
                    <v:textbox>
                      <w:txbxContent>
                        <w:p w:rsidR="00366EA6" w:rsidRPr="00A049DE" w:rsidRDefault="00366EA6" w:rsidP="001979AF">
                          <w:pPr>
                            <w:spacing w:before="1"/>
                            <w:ind w:left="-1417" w:right="-360"/>
                            <w:jc w:val="center"/>
                            <w:rPr>
                              <w:rFonts w:ascii="Tahoma" w:hAnsi="Tahoma" w:cs="Tahoma"/>
                              <w:b/>
                              <w:color w:val="052350"/>
                              <w:sz w:val="24"/>
                              <w:szCs w:val="20"/>
                            </w:rPr>
                          </w:pPr>
                          <w:hyperlink r:id="rId30" w:history="1">
                            <w:r w:rsidRPr="00A049DE">
                              <w:rPr>
                                <w:rStyle w:val="Lienhypertexte"/>
                                <w:rFonts w:ascii="Tahoma" w:hAnsi="Tahoma" w:cs="Tahoma"/>
                                <w:b/>
                                <w:color w:val="052350"/>
                                <w:sz w:val="24"/>
                                <w:szCs w:val="20"/>
                              </w:rPr>
                              <w:t>www.morbihan.fr</w:t>
                            </w:r>
                          </w:hyperlink>
                        </w:p>
                        <w:p w:rsidR="00366EA6" w:rsidRPr="00A049DE" w:rsidRDefault="00366EA6" w:rsidP="001979AF">
                          <w:pPr>
                            <w:spacing w:before="1"/>
                            <w:ind w:left="-1417" w:right="-360"/>
                            <w:jc w:val="center"/>
                            <w:rPr>
                              <w:rFonts w:ascii="Tahoma" w:hAnsi="Tahoma" w:cs="Tahoma"/>
                              <w:b/>
                              <w:color w:val="052350"/>
                              <w:sz w:val="24"/>
                              <w:szCs w:val="20"/>
                            </w:rPr>
                          </w:pPr>
                          <w:hyperlink r:id="rId31" w:history="1">
                            <w:r w:rsidRPr="00A049DE">
                              <w:rPr>
                                <w:rStyle w:val="Lienhypertexte"/>
                                <w:rFonts w:ascii="Tahoma" w:hAnsi="Tahoma" w:cs="Tahoma"/>
                                <w:b/>
                                <w:color w:val="052350"/>
                                <w:sz w:val="24"/>
                                <w:szCs w:val="20"/>
                              </w:rPr>
                              <w:t>www.pourbienvieillirbretagne.fr</w:t>
                            </w:r>
                          </w:hyperlink>
                        </w:p>
                        <w:p w:rsidR="00366EA6" w:rsidRPr="00A049DE" w:rsidRDefault="00366EA6" w:rsidP="001979AF">
                          <w:pPr>
                            <w:spacing w:before="1"/>
                            <w:ind w:left="-1417" w:right="-360"/>
                            <w:jc w:val="center"/>
                            <w:rPr>
                              <w:rStyle w:val="Lienhypertexte"/>
                              <w:rFonts w:ascii="Tahoma" w:hAnsi="Tahoma" w:cs="Tahoma"/>
                              <w:b/>
                              <w:color w:val="052350"/>
                              <w:szCs w:val="20"/>
                              <w:u w:val="none"/>
                            </w:rPr>
                          </w:pPr>
                          <w:hyperlink r:id="rId32" w:history="1">
                            <w:r w:rsidRPr="00A049DE">
                              <w:rPr>
                                <w:rStyle w:val="Lienhypertexte"/>
                                <w:rFonts w:ascii="Tahoma" w:hAnsi="Tahoma" w:cs="Tahoma"/>
                                <w:b/>
                                <w:color w:val="052350"/>
                                <w:sz w:val="24"/>
                                <w:szCs w:val="20"/>
                              </w:rPr>
                              <w:t>www.bretagne.ars.sante.fr</w:t>
                            </w:r>
                          </w:hyperlink>
                        </w:p>
                        <w:p w:rsidR="00366EA6" w:rsidRDefault="00366EA6" w:rsidP="0003633D">
                          <w:pPr>
                            <w:jc w:val="center"/>
                          </w:pPr>
                        </w:p>
                      </w:txbxContent>
                    </v:textbox>
                  </v:shape>
                </w:pict>
              </mc:Fallback>
            </mc:AlternateContent>
          </w:r>
        </w:p>
        <w:p w:rsidR="006D5302" w:rsidRDefault="006D5302" w:rsidP="00CA2C22">
          <w:pPr>
            <w:rPr>
              <w:rFonts w:ascii="Tahoma" w:hAnsi="Tahoma" w:cs="Tahoma"/>
              <w:sz w:val="24"/>
              <w:szCs w:val="24"/>
            </w:rPr>
          </w:pPr>
        </w:p>
        <w:p w:rsidR="00C57E3E" w:rsidRDefault="00C57E3E" w:rsidP="00EE7314">
          <w:pPr>
            <w:jc w:val="center"/>
            <w:rPr>
              <w:rFonts w:ascii="Tahoma" w:hAnsi="Tahoma" w:cs="Tahoma"/>
              <w:sz w:val="24"/>
              <w:szCs w:val="24"/>
            </w:rPr>
          </w:pPr>
        </w:p>
        <w:p w:rsidR="0003633D" w:rsidRDefault="0003633D" w:rsidP="00EE7314">
          <w:pPr>
            <w:jc w:val="center"/>
            <w:rPr>
              <w:rFonts w:ascii="Tahoma" w:hAnsi="Tahoma" w:cs="Tahoma"/>
              <w:sz w:val="24"/>
              <w:szCs w:val="24"/>
            </w:rPr>
          </w:pPr>
        </w:p>
        <w:p w:rsidR="00FC6EA8" w:rsidRDefault="007417ED" w:rsidP="00EE7314">
          <w:pPr>
            <w:jc w:val="center"/>
            <w:rPr>
              <w:rFonts w:ascii="Tahoma" w:hAnsi="Tahoma" w:cs="Tahoma"/>
              <w:b/>
              <w:sz w:val="32"/>
              <w:szCs w:val="24"/>
            </w:rPr>
          </w:pPr>
          <w:r w:rsidRPr="008C4F01">
            <w:rPr>
              <w:rFonts w:ascii="Tahoma" w:hAnsi="Tahoma" w:cs="Tahoma"/>
              <w:b/>
              <w:sz w:val="32"/>
              <w:szCs w:val="24"/>
            </w:rPr>
            <w:t>Préambule</w:t>
          </w:r>
        </w:p>
        <w:p w:rsidR="008C4F01" w:rsidRPr="008C4F01" w:rsidRDefault="008C4F01" w:rsidP="00EE7314">
          <w:pPr>
            <w:jc w:val="center"/>
            <w:rPr>
              <w:rFonts w:ascii="Tahoma" w:hAnsi="Tahoma" w:cs="Tahoma"/>
              <w:b/>
              <w:sz w:val="32"/>
              <w:szCs w:val="24"/>
            </w:rPr>
          </w:pPr>
        </w:p>
        <w:p w:rsidR="00FC6EA8" w:rsidRPr="0095105A" w:rsidRDefault="00FC6EA8" w:rsidP="00FA20E4">
          <w:pPr>
            <w:jc w:val="both"/>
            <w:rPr>
              <w:rFonts w:ascii="Tahoma" w:hAnsi="Tahoma" w:cs="Tahoma"/>
              <w:sz w:val="24"/>
              <w:szCs w:val="24"/>
            </w:rPr>
          </w:pPr>
          <w:r w:rsidRPr="0095105A">
            <w:rPr>
              <w:rFonts w:ascii="Tahoma" w:hAnsi="Tahoma" w:cs="Tahoma"/>
              <w:sz w:val="24"/>
              <w:szCs w:val="24"/>
            </w:rPr>
            <w:t>Pour les personnes de 60 ans et +, être en bonne santé c’est avoir la capacité de réaliser les choses qui sont importantes pour elles.</w:t>
          </w:r>
        </w:p>
        <w:p w:rsidR="00FC6EA8" w:rsidRPr="0095105A" w:rsidRDefault="00457362" w:rsidP="00FA20E4">
          <w:pPr>
            <w:jc w:val="both"/>
            <w:rPr>
              <w:rFonts w:ascii="Tahoma" w:hAnsi="Tahoma" w:cs="Tahoma"/>
              <w:sz w:val="24"/>
              <w:szCs w:val="24"/>
            </w:rPr>
          </w:pPr>
          <w:r>
            <w:rPr>
              <w:rFonts w:ascii="Tahoma" w:hAnsi="Tahoma" w:cs="Tahoma"/>
              <w:sz w:val="24"/>
              <w:szCs w:val="24"/>
            </w:rPr>
            <w:t>O</w:t>
          </w:r>
          <w:r w:rsidR="00AE36B6">
            <w:rPr>
              <w:rFonts w:ascii="Tahoma" w:hAnsi="Tahoma" w:cs="Tahoma"/>
              <w:sz w:val="24"/>
              <w:szCs w:val="24"/>
            </w:rPr>
            <w:t xml:space="preserve">rganisation </w:t>
          </w:r>
          <w:r>
            <w:rPr>
              <w:rFonts w:ascii="Tahoma" w:hAnsi="Tahoma" w:cs="Tahoma"/>
              <w:sz w:val="24"/>
              <w:szCs w:val="24"/>
            </w:rPr>
            <w:t>M</w:t>
          </w:r>
          <w:r w:rsidR="00AE36B6">
            <w:rPr>
              <w:rFonts w:ascii="Tahoma" w:hAnsi="Tahoma" w:cs="Tahoma"/>
              <w:sz w:val="24"/>
              <w:szCs w:val="24"/>
            </w:rPr>
            <w:t xml:space="preserve">ondiale de la </w:t>
          </w:r>
          <w:r>
            <w:rPr>
              <w:rFonts w:ascii="Tahoma" w:hAnsi="Tahoma" w:cs="Tahoma"/>
              <w:sz w:val="24"/>
              <w:szCs w:val="24"/>
            </w:rPr>
            <w:t>S</w:t>
          </w:r>
          <w:r w:rsidR="00AE36B6">
            <w:rPr>
              <w:rFonts w:ascii="Tahoma" w:hAnsi="Tahoma" w:cs="Tahoma"/>
              <w:sz w:val="24"/>
              <w:szCs w:val="24"/>
            </w:rPr>
            <w:t>anté</w:t>
          </w:r>
          <w:r w:rsidR="00FC6EA8" w:rsidRPr="0095105A">
            <w:rPr>
              <w:rFonts w:ascii="Tahoma" w:hAnsi="Tahoma" w:cs="Tahoma"/>
              <w:sz w:val="24"/>
              <w:szCs w:val="24"/>
            </w:rPr>
            <w:t xml:space="preserve"> : « La prévention est un ensemble de mesures visant à </w:t>
          </w:r>
          <w:r w:rsidR="00FC6EA8" w:rsidRPr="0095105A">
            <w:rPr>
              <w:rFonts w:ascii="Tahoma" w:hAnsi="Tahoma" w:cs="Tahoma"/>
              <w:b/>
              <w:sz w:val="24"/>
              <w:szCs w:val="24"/>
            </w:rPr>
            <w:t>éviter ou réduire</w:t>
          </w:r>
          <w:r w:rsidR="00FC6EA8" w:rsidRPr="0095105A">
            <w:rPr>
              <w:rFonts w:ascii="Tahoma" w:hAnsi="Tahoma" w:cs="Tahoma"/>
              <w:sz w:val="24"/>
              <w:szCs w:val="24"/>
            </w:rPr>
            <w:t xml:space="preserve"> le nombre et la gravité des maladies, des accidents et des handicaps</w:t>
          </w:r>
          <w:r w:rsidR="00EE7314" w:rsidRPr="0095105A">
            <w:rPr>
              <w:rFonts w:ascii="Tahoma" w:hAnsi="Tahoma" w:cs="Tahoma"/>
              <w:sz w:val="24"/>
              <w:szCs w:val="24"/>
            </w:rPr>
            <w:t> ».</w:t>
          </w:r>
        </w:p>
        <w:p w:rsidR="00457362" w:rsidRDefault="00EE7314" w:rsidP="00FA20E4">
          <w:pPr>
            <w:jc w:val="both"/>
            <w:rPr>
              <w:rFonts w:ascii="Tahoma" w:hAnsi="Tahoma" w:cs="Tahoma"/>
              <w:sz w:val="24"/>
              <w:szCs w:val="24"/>
            </w:rPr>
          </w:pPr>
          <w:r w:rsidRPr="0095105A">
            <w:rPr>
              <w:rFonts w:ascii="Tahoma" w:hAnsi="Tahoma" w:cs="Tahoma"/>
              <w:sz w:val="24"/>
              <w:szCs w:val="24"/>
            </w:rPr>
            <w:t>Promotion santé I</w:t>
          </w:r>
          <w:r w:rsidR="00AE36B6">
            <w:rPr>
              <w:rFonts w:ascii="Tahoma" w:hAnsi="Tahoma" w:cs="Tahoma"/>
              <w:sz w:val="24"/>
              <w:szCs w:val="24"/>
            </w:rPr>
            <w:t xml:space="preserve">le </w:t>
          </w:r>
          <w:r w:rsidRPr="0095105A">
            <w:rPr>
              <w:rFonts w:ascii="Tahoma" w:hAnsi="Tahoma" w:cs="Tahoma"/>
              <w:sz w:val="24"/>
              <w:szCs w:val="24"/>
            </w:rPr>
            <w:t>D</w:t>
          </w:r>
          <w:r w:rsidR="00AE36B6">
            <w:rPr>
              <w:rFonts w:ascii="Tahoma" w:hAnsi="Tahoma" w:cs="Tahoma"/>
              <w:sz w:val="24"/>
              <w:szCs w:val="24"/>
            </w:rPr>
            <w:t xml:space="preserve">e </w:t>
          </w:r>
          <w:r w:rsidRPr="0095105A">
            <w:rPr>
              <w:rFonts w:ascii="Tahoma" w:hAnsi="Tahoma" w:cs="Tahoma"/>
              <w:sz w:val="24"/>
              <w:szCs w:val="24"/>
            </w:rPr>
            <w:t>F</w:t>
          </w:r>
          <w:r w:rsidR="00AE36B6">
            <w:rPr>
              <w:rFonts w:ascii="Tahoma" w:hAnsi="Tahoma" w:cs="Tahoma"/>
              <w:sz w:val="24"/>
              <w:szCs w:val="24"/>
            </w:rPr>
            <w:t>rance</w:t>
          </w:r>
          <w:r w:rsidRPr="0095105A">
            <w:rPr>
              <w:rFonts w:ascii="Tahoma" w:hAnsi="Tahoma" w:cs="Tahoma"/>
              <w:sz w:val="24"/>
              <w:szCs w:val="24"/>
            </w:rPr>
            <w:t xml:space="preserve"> : « La promotion de la santé représente un processus politique et social qui combine d’une part des actions visant à </w:t>
          </w:r>
          <w:r w:rsidRPr="0095105A">
            <w:rPr>
              <w:rFonts w:ascii="Tahoma" w:hAnsi="Tahoma" w:cs="Tahoma"/>
              <w:b/>
              <w:sz w:val="24"/>
              <w:szCs w:val="24"/>
            </w:rPr>
            <w:t>renforcer les aptitudes et les capacités des individus</w:t>
          </w:r>
          <w:r w:rsidRPr="0095105A">
            <w:rPr>
              <w:rFonts w:ascii="Tahoma" w:hAnsi="Tahoma" w:cs="Tahoma"/>
              <w:sz w:val="24"/>
              <w:szCs w:val="24"/>
            </w:rPr>
            <w:t>, et d’autre part des mesures visant à changer la situation sociale, environnementale et économique. Il s’agit d’</w:t>
          </w:r>
          <w:r w:rsidR="00FA20E4" w:rsidRPr="0095105A">
            <w:rPr>
              <w:rFonts w:ascii="Tahoma" w:hAnsi="Tahoma" w:cs="Tahoma"/>
              <w:sz w:val="24"/>
              <w:szCs w:val="24"/>
            </w:rPr>
            <w:t xml:space="preserve">offrir des </w:t>
          </w:r>
          <w:r w:rsidRPr="0095105A">
            <w:rPr>
              <w:rFonts w:ascii="Tahoma" w:hAnsi="Tahoma" w:cs="Tahoma"/>
              <w:sz w:val="24"/>
              <w:szCs w:val="24"/>
            </w:rPr>
            <w:t xml:space="preserve">ressources favorables à la santé ou </w:t>
          </w:r>
          <w:r w:rsidRPr="0095105A">
            <w:rPr>
              <w:rFonts w:ascii="Tahoma" w:hAnsi="Tahoma" w:cs="Tahoma"/>
              <w:b/>
              <w:sz w:val="24"/>
              <w:szCs w:val="24"/>
            </w:rPr>
            <w:t>réduire les effets négatifs des environnements</w:t>
          </w:r>
          <w:r w:rsidRPr="0095105A">
            <w:rPr>
              <w:rFonts w:ascii="Tahoma" w:hAnsi="Tahoma" w:cs="Tahoma"/>
              <w:sz w:val="24"/>
              <w:szCs w:val="24"/>
            </w:rPr>
            <w:t xml:space="preserve"> sur la santé des individus et des populations ».</w:t>
          </w:r>
        </w:p>
        <w:p w:rsidR="007417ED" w:rsidRPr="0095105A" w:rsidRDefault="007417ED" w:rsidP="00FA20E4">
          <w:pPr>
            <w:jc w:val="both"/>
            <w:rPr>
              <w:rFonts w:ascii="Tahoma" w:hAnsi="Tahoma" w:cs="Tahoma"/>
              <w:sz w:val="24"/>
              <w:szCs w:val="24"/>
            </w:rPr>
          </w:pPr>
        </w:p>
        <w:p w:rsidR="00457362" w:rsidRPr="007417ED" w:rsidRDefault="0095105A" w:rsidP="00457362">
          <w:pPr>
            <w:pStyle w:val="Paragraphedeliste"/>
            <w:numPr>
              <w:ilvl w:val="0"/>
              <w:numId w:val="28"/>
            </w:numPr>
            <w:jc w:val="both"/>
            <w:rPr>
              <w:rFonts w:ascii="Tahoma" w:hAnsi="Tahoma" w:cs="Tahoma"/>
              <w:sz w:val="24"/>
              <w:szCs w:val="24"/>
            </w:rPr>
          </w:pPr>
          <w:r w:rsidRPr="00457362">
            <w:rPr>
              <w:rFonts w:ascii="Tahoma" w:hAnsi="Tahoma" w:cs="Tahoma"/>
              <w:sz w:val="24"/>
              <w:szCs w:val="24"/>
              <w:u w:val="single"/>
            </w:rPr>
            <w:t>En promouvant la santé des personnes de 60 ans et plus, on prévient la perte d’autonomie.</w:t>
          </w:r>
        </w:p>
        <w:p w:rsidR="007417ED" w:rsidRDefault="007417ED" w:rsidP="007417ED">
          <w:pPr>
            <w:pStyle w:val="Paragraphedeliste"/>
            <w:jc w:val="both"/>
            <w:rPr>
              <w:rFonts w:ascii="Tahoma" w:hAnsi="Tahoma" w:cs="Tahoma"/>
              <w:sz w:val="24"/>
              <w:szCs w:val="24"/>
              <w:u w:val="single"/>
            </w:rPr>
          </w:pPr>
        </w:p>
        <w:p w:rsidR="007417ED" w:rsidRPr="007417ED" w:rsidRDefault="007417ED" w:rsidP="007417ED">
          <w:pPr>
            <w:pStyle w:val="Paragraphedeliste"/>
            <w:jc w:val="both"/>
            <w:rPr>
              <w:rFonts w:ascii="Tahoma" w:hAnsi="Tahoma" w:cs="Tahoma"/>
              <w:sz w:val="24"/>
              <w:szCs w:val="24"/>
            </w:rPr>
          </w:pPr>
        </w:p>
        <w:p w:rsidR="007417ED" w:rsidRDefault="007417ED" w:rsidP="007417ED">
          <w:pPr>
            <w:spacing w:before="120" w:after="120" w:line="240" w:lineRule="auto"/>
            <w:jc w:val="both"/>
            <w:rPr>
              <w:rFonts w:ascii="Tahoma" w:eastAsia="Times New Roman" w:hAnsi="Tahoma" w:cs="Tahoma"/>
              <w:noProof/>
              <w:sz w:val="24"/>
              <w:szCs w:val="24"/>
            </w:rPr>
          </w:pPr>
          <w:r>
            <w:rPr>
              <w:rFonts w:ascii="Tahoma" w:eastAsia="Times New Roman" w:hAnsi="Tahoma" w:cs="Tahoma"/>
              <w:noProof/>
              <w:sz w:val="24"/>
              <w:szCs w:val="24"/>
            </w:rPr>
            <w:t>Pour rappel, en 2023, la mesure d’impact menée dans le Morbihan a mis en valeur des notions clés : le</w:t>
          </w:r>
          <w:r w:rsidRPr="007417ED">
            <w:rPr>
              <w:rFonts w:ascii="Tahoma" w:eastAsia="Times New Roman" w:hAnsi="Tahoma" w:cs="Tahoma"/>
              <w:noProof/>
              <w:sz w:val="24"/>
              <w:szCs w:val="24"/>
            </w:rPr>
            <w:t xml:space="preserve"> développement de la </w:t>
          </w:r>
          <w:r w:rsidRPr="007417ED">
            <w:rPr>
              <w:rFonts w:ascii="Tahoma" w:eastAsia="Times New Roman" w:hAnsi="Tahoma" w:cs="Tahoma"/>
              <w:b/>
              <w:noProof/>
              <w:sz w:val="24"/>
              <w:szCs w:val="24"/>
            </w:rPr>
            <w:t>motivation</w:t>
          </w:r>
          <w:r w:rsidRPr="007417ED">
            <w:rPr>
              <w:rFonts w:ascii="Tahoma" w:eastAsia="Times New Roman" w:hAnsi="Tahoma" w:cs="Tahoma"/>
              <w:noProof/>
              <w:sz w:val="24"/>
              <w:szCs w:val="24"/>
            </w:rPr>
            <w:t xml:space="preserve"> et de la </w:t>
          </w:r>
          <w:r w:rsidRPr="007417ED">
            <w:rPr>
              <w:rFonts w:ascii="Tahoma" w:eastAsia="Times New Roman" w:hAnsi="Tahoma" w:cs="Tahoma"/>
              <w:b/>
              <w:noProof/>
              <w:sz w:val="24"/>
              <w:szCs w:val="24"/>
            </w:rPr>
            <w:t>capacité d’agir</w:t>
          </w:r>
          <w:r w:rsidRPr="007417ED">
            <w:rPr>
              <w:rFonts w:ascii="Tahoma" w:eastAsia="Times New Roman" w:hAnsi="Tahoma" w:cs="Tahoma"/>
              <w:noProof/>
              <w:sz w:val="24"/>
              <w:szCs w:val="24"/>
            </w:rPr>
            <w:t xml:space="preserve"> des participants</w:t>
          </w:r>
          <w:r>
            <w:rPr>
              <w:rFonts w:ascii="Tahoma" w:eastAsia="Times New Roman" w:hAnsi="Tahoma" w:cs="Tahoma"/>
              <w:noProof/>
              <w:sz w:val="24"/>
              <w:szCs w:val="24"/>
            </w:rPr>
            <w:t> :</w:t>
          </w:r>
        </w:p>
        <w:p w:rsidR="008C4F01" w:rsidRPr="007417ED" w:rsidRDefault="008C4F01" w:rsidP="007417ED">
          <w:pPr>
            <w:spacing w:before="120" w:after="120" w:line="240" w:lineRule="auto"/>
            <w:jc w:val="both"/>
            <w:rPr>
              <w:rFonts w:ascii="Tahoma" w:eastAsia="Times New Roman" w:hAnsi="Tahoma" w:cs="Tahoma"/>
              <w:noProof/>
              <w:sz w:val="24"/>
              <w:szCs w:val="24"/>
            </w:rPr>
          </w:pPr>
        </w:p>
        <w:p w:rsidR="007417ED" w:rsidRPr="005F3EAE" w:rsidRDefault="007417ED" w:rsidP="007417ED">
          <w:pPr>
            <w:pStyle w:val="Paragraphedeliste"/>
            <w:numPr>
              <w:ilvl w:val="0"/>
              <w:numId w:val="38"/>
            </w:numPr>
            <w:spacing w:before="120" w:after="120" w:line="240" w:lineRule="auto"/>
            <w:jc w:val="both"/>
            <w:rPr>
              <w:rFonts w:ascii="Tahoma" w:eastAsia="Times New Roman" w:hAnsi="Tahoma" w:cs="Tahoma"/>
              <w:noProof/>
              <w:sz w:val="24"/>
              <w:szCs w:val="24"/>
            </w:rPr>
          </w:pPr>
          <w:r w:rsidRPr="005F3EAE">
            <w:rPr>
              <w:rFonts w:ascii="Tahoma" w:eastAsia="Times New Roman" w:hAnsi="Tahoma" w:cs="Tahoma"/>
              <w:b/>
              <w:bCs/>
              <w:noProof/>
              <w:sz w:val="24"/>
              <w:szCs w:val="24"/>
            </w:rPr>
            <w:t xml:space="preserve">La motivation </w:t>
          </w:r>
          <w:r w:rsidRPr="005F3EAE">
            <w:rPr>
              <w:rFonts w:ascii="Tahoma" w:eastAsia="Times New Roman" w:hAnsi="Tahoma" w:cs="Tahoma"/>
              <w:noProof/>
              <w:sz w:val="24"/>
              <w:szCs w:val="24"/>
            </w:rPr>
            <w:t xml:space="preserve">(attitude favorable pour atteindre le comportement visé) = </w:t>
          </w:r>
          <w:r w:rsidRPr="005F3EAE">
            <w:rPr>
              <w:rFonts w:ascii="Tahoma" w:eastAsia="Times New Roman" w:hAnsi="Tahoma" w:cs="Tahoma"/>
              <w:noProof/>
              <w:sz w:val="24"/>
              <w:szCs w:val="24"/>
              <w:u w:val="single"/>
            </w:rPr>
            <w:t>plus la personne a l’intention de modifier son comportement, plus elle a de chances d’y parvenir</w:t>
          </w:r>
        </w:p>
        <w:p w:rsidR="007417ED" w:rsidRDefault="007417ED" w:rsidP="007417ED">
          <w:pPr>
            <w:pStyle w:val="Paragraphedeliste"/>
            <w:spacing w:before="120" w:after="120"/>
            <w:rPr>
              <w:rFonts w:ascii="Tahoma" w:eastAsia="Times New Roman" w:hAnsi="Tahoma" w:cs="Tahoma"/>
              <w:i/>
              <w:iCs/>
              <w:noProof/>
              <w:sz w:val="24"/>
              <w:szCs w:val="24"/>
            </w:rPr>
          </w:pPr>
          <w:r w:rsidRPr="005F3EAE">
            <w:rPr>
              <w:rFonts w:ascii="Tahoma" w:eastAsia="Times New Roman" w:hAnsi="Tahoma" w:cs="Tahoma"/>
              <w:i/>
              <w:iCs/>
              <w:noProof/>
              <w:sz w:val="24"/>
              <w:szCs w:val="24"/>
            </w:rPr>
            <w:t>ex: être favorable à manger plus équilibré, à se projeter sur l’aménagement de son logement</w:t>
          </w:r>
        </w:p>
        <w:p w:rsidR="008C4F01" w:rsidRPr="005F3EAE" w:rsidRDefault="008C4F01" w:rsidP="007417ED">
          <w:pPr>
            <w:pStyle w:val="Paragraphedeliste"/>
            <w:spacing w:before="120" w:after="120"/>
            <w:rPr>
              <w:rFonts w:ascii="Tahoma" w:eastAsia="Times New Roman" w:hAnsi="Tahoma" w:cs="Tahoma"/>
              <w:noProof/>
              <w:sz w:val="24"/>
              <w:szCs w:val="24"/>
            </w:rPr>
          </w:pPr>
        </w:p>
        <w:p w:rsidR="007417ED" w:rsidRPr="005F3EAE" w:rsidRDefault="007417ED" w:rsidP="007417ED">
          <w:pPr>
            <w:pStyle w:val="Paragraphedeliste"/>
            <w:numPr>
              <w:ilvl w:val="0"/>
              <w:numId w:val="38"/>
            </w:numPr>
            <w:spacing w:before="120" w:after="120"/>
            <w:rPr>
              <w:rFonts w:ascii="Tahoma" w:eastAsia="Times New Roman" w:hAnsi="Tahoma" w:cs="Tahoma"/>
              <w:noProof/>
              <w:sz w:val="24"/>
              <w:szCs w:val="24"/>
            </w:rPr>
          </w:pPr>
          <w:r w:rsidRPr="005F3EAE">
            <w:rPr>
              <w:rFonts w:ascii="Tahoma" w:eastAsia="Times New Roman" w:hAnsi="Tahoma" w:cs="Tahoma"/>
              <w:b/>
              <w:bCs/>
              <w:noProof/>
              <w:sz w:val="24"/>
              <w:szCs w:val="24"/>
            </w:rPr>
            <w:t xml:space="preserve">Le pouvoir d’agir </w:t>
          </w:r>
          <w:r w:rsidRPr="005F3EAE">
            <w:rPr>
              <w:rFonts w:ascii="Tahoma" w:eastAsia="Times New Roman" w:hAnsi="Tahoma" w:cs="Tahoma"/>
              <w:noProof/>
              <w:sz w:val="24"/>
              <w:szCs w:val="24"/>
            </w:rPr>
            <w:t xml:space="preserve">(la personne est actrice et se sent en capacité de) = </w:t>
          </w:r>
          <w:r w:rsidRPr="005F3EAE">
            <w:rPr>
              <w:rFonts w:ascii="Tahoma" w:eastAsia="Times New Roman" w:hAnsi="Tahoma" w:cs="Tahoma"/>
              <w:noProof/>
              <w:sz w:val="24"/>
              <w:szCs w:val="24"/>
              <w:u w:val="single"/>
            </w:rPr>
            <w:t>plus la personne se sent en capacité de modifier son comportement, plus elle y parvient</w:t>
          </w:r>
        </w:p>
        <w:p w:rsidR="007417ED" w:rsidRPr="00051F43" w:rsidRDefault="007417ED" w:rsidP="007417ED">
          <w:pPr>
            <w:pStyle w:val="Paragraphedeliste"/>
            <w:spacing w:before="120" w:after="120"/>
            <w:rPr>
              <w:rFonts w:ascii="Tahoma" w:eastAsia="Times New Roman" w:hAnsi="Tahoma" w:cs="Tahoma"/>
              <w:noProof/>
              <w:sz w:val="24"/>
              <w:szCs w:val="24"/>
            </w:rPr>
          </w:pPr>
          <w:r w:rsidRPr="005F3EAE">
            <w:rPr>
              <w:rFonts w:ascii="Tahoma" w:eastAsia="Times New Roman" w:hAnsi="Tahoma" w:cs="Tahoma"/>
              <w:i/>
              <w:iCs/>
              <w:noProof/>
              <w:sz w:val="24"/>
              <w:szCs w:val="24"/>
            </w:rPr>
            <w:t>ex: se sent en capacité/ compétente pour reprendre le bus pour sortir de chez elle, de refaire des exercices pour stimuler sa mémoire, de motricité</w:t>
          </w:r>
        </w:p>
        <w:p w:rsidR="00CA2C22" w:rsidRPr="007417ED" w:rsidRDefault="00832706" w:rsidP="007417ED">
          <w:pPr>
            <w:jc w:val="both"/>
            <w:rPr>
              <w:rFonts w:ascii="Tahoma" w:hAnsi="Tahoma" w:cs="Tahoma"/>
              <w:sz w:val="24"/>
              <w:szCs w:val="24"/>
            </w:rPr>
          </w:pPr>
          <w:r w:rsidRPr="007417ED">
            <w:rPr>
              <w:rFonts w:ascii="Tahoma" w:hAnsi="Tahoma" w:cs="Tahoma"/>
              <w:sz w:val="24"/>
              <w:szCs w:val="24"/>
            </w:rPr>
            <w:br w:type="page"/>
          </w:r>
        </w:p>
      </w:sdtContent>
    </w:sdt>
    <w:p w:rsidR="00CA2C22" w:rsidRPr="00701992" w:rsidRDefault="00CA2C22" w:rsidP="007B48BD">
      <w:pPr>
        <w:jc w:val="center"/>
        <w:rPr>
          <w:rFonts w:ascii="Tahoma" w:hAnsi="Tahoma" w:cs="Tahoma"/>
          <w:color w:val="0F58CE"/>
          <w:sz w:val="24"/>
          <w:szCs w:val="24"/>
        </w:rPr>
      </w:pPr>
      <w:r w:rsidRPr="00701992">
        <w:rPr>
          <w:rFonts w:ascii="Tahoma" w:hAnsi="Tahoma" w:cs="Tahoma"/>
          <w:b/>
          <w:color w:val="0F58CE"/>
          <w:sz w:val="48"/>
        </w:rPr>
        <w:lastRenderedPageBreak/>
        <w:t>Sommaire</w:t>
      </w:r>
    </w:p>
    <w:p w:rsidR="00F025DD" w:rsidRPr="007E6DCD" w:rsidRDefault="00F025DD" w:rsidP="007E6DCD">
      <w:pPr>
        <w:pStyle w:val="Paragraphedeliste"/>
        <w:numPr>
          <w:ilvl w:val="0"/>
          <w:numId w:val="47"/>
        </w:numPr>
        <w:spacing w:after="0" w:line="348" w:lineRule="auto"/>
        <w:ind w:right="-12"/>
        <w:rPr>
          <w:rFonts w:ascii="Tahoma" w:hAnsi="Tahoma" w:cs="Tahoma"/>
          <w:b/>
          <w:sz w:val="24"/>
          <w:szCs w:val="24"/>
        </w:rPr>
      </w:pPr>
      <w:r w:rsidRPr="007E6DCD">
        <w:rPr>
          <w:rFonts w:ascii="Tahoma" w:hAnsi="Tahoma" w:cs="Tahoma"/>
          <w:b/>
          <w:sz w:val="24"/>
          <w:szCs w:val="24"/>
        </w:rPr>
        <w:t>Contexte et cadre</w:t>
      </w:r>
      <w:r w:rsidR="007E6DCD" w:rsidRPr="004B5004">
        <w:rPr>
          <w:rFonts w:ascii="Tahoma" w:hAnsi="Tahoma" w:cs="Tahoma"/>
          <w:szCs w:val="24"/>
        </w:rPr>
        <w:t>..................................................</w:t>
      </w:r>
      <w:r w:rsidR="007E6DCD">
        <w:rPr>
          <w:rFonts w:ascii="Tahoma" w:hAnsi="Tahoma" w:cs="Tahoma"/>
          <w:szCs w:val="24"/>
        </w:rPr>
        <w:t>.......</w:t>
      </w:r>
      <w:r w:rsidR="007E6DCD" w:rsidRPr="004B5004">
        <w:rPr>
          <w:rFonts w:ascii="Tahoma" w:hAnsi="Tahoma" w:cs="Tahoma"/>
          <w:szCs w:val="24"/>
        </w:rPr>
        <w:t>....</w:t>
      </w:r>
      <w:r w:rsidR="007E6DCD">
        <w:rPr>
          <w:rFonts w:ascii="Tahoma" w:hAnsi="Tahoma" w:cs="Tahoma"/>
          <w:szCs w:val="24"/>
        </w:rPr>
        <w:t>.........................</w:t>
      </w:r>
      <w:r w:rsidR="007E6DCD" w:rsidRPr="004B5004">
        <w:rPr>
          <w:rFonts w:ascii="Tahoma" w:hAnsi="Tahoma" w:cs="Tahoma"/>
          <w:szCs w:val="24"/>
        </w:rPr>
        <w:t>...</w:t>
      </w:r>
      <w:r w:rsidR="007E6DCD">
        <w:rPr>
          <w:rFonts w:ascii="Tahoma" w:hAnsi="Tahoma" w:cs="Tahoma"/>
          <w:szCs w:val="24"/>
        </w:rPr>
        <w:t>.</w:t>
      </w:r>
      <w:r w:rsidR="007E6DCD" w:rsidRPr="004B5004">
        <w:rPr>
          <w:rFonts w:ascii="Tahoma" w:hAnsi="Tahoma" w:cs="Tahoma"/>
          <w:szCs w:val="24"/>
        </w:rPr>
        <w:t>.</w:t>
      </w:r>
      <w:r w:rsidR="007E6DCD">
        <w:rPr>
          <w:rFonts w:ascii="Tahoma" w:hAnsi="Tahoma" w:cs="Tahoma"/>
          <w:sz w:val="24"/>
          <w:szCs w:val="24"/>
        </w:rPr>
        <w:t>3</w:t>
      </w:r>
      <w:r w:rsidRPr="007E6DCD">
        <w:rPr>
          <w:rFonts w:ascii="Tahoma" w:hAnsi="Tahoma" w:cs="Tahoma"/>
          <w:b/>
          <w:sz w:val="24"/>
          <w:szCs w:val="24"/>
        </w:rPr>
        <w:t xml:space="preserve"> </w:t>
      </w:r>
    </w:p>
    <w:p w:rsidR="00F025DD" w:rsidRDefault="00F025DD" w:rsidP="004B5004">
      <w:pPr>
        <w:pStyle w:val="Paragraphedeliste"/>
        <w:numPr>
          <w:ilvl w:val="0"/>
          <w:numId w:val="40"/>
        </w:numPr>
        <w:spacing w:after="0" w:line="267" w:lineRule="auto"/>
        <w:jc w:val="both"/>
        <w:rPr>
          <w:rFonts w:ascii="Tahoma" w:hAnsi="Tahoma" w:cs="Tahoma"/>
          <w:sz w:val="24"/>
          <w:szCs w:val="24"/>
        </w:rPr>
      </w:pPr>
      <w:r w:rsidRPr="00CA2C22">
        <w:rPr>
          <w:rFonts w:ascii="Tahoma" w:hAnsi="Tahoma" w:cs="Tahoma"/>
          <w:sz w:val="24"/>
          <w:szCs w:val="24"/>
        </w:rPr>
        <w:t xml:space="preserve">Qui compose la CFPPA ? </w:t>
      </w:r>
      <w:r w:rsidR="004B5004" w:rsidRPr="004B5004">
        <w:rPr>
          <w:rFonts w:ascii="Tahoma" w:hAnsi="Tahoma" w:cs="Tahoma"/>
          <w:szCs w:val="24"/>
        </w:rPr>
        <w:t>..................................................</w:t>
      </w:r>
      <w:r w:rsidR="004B5004">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004B5004" w:rsidRPr="004B5004">
        <w:rPr>
          <w:rFonts w:ascii="Tahoma" w:hAnsi="Tahoma" w:cs="Tahoma"/>
          <w:szCs w:val="24"/>
        </w:rPr>
        <w:t>...</w:t>
      </w:r>
      <w:r w:rsidR="007E6DCD">
        <w:rPr>
          <w:rFonts w:ascii="Tahoma" w:hAnsi="Tahoma" w:cs="Tahoma"/>
          <w:szCs w:val="24"/>
        </w:rPr>
        <w:t>.</w:t>
      </w:r>
      <w:r w:rsidR="004B5004" w:rsidRPr="004B5004">
        <w:rPr>
          <w:rFonts w:ascii="Tahoma" w:hAnsi="Tahoma" w:cs="Tahoma"/>
          <w:szCs w:val="24"/>
        </w:rPr>
        <w:t>.</w:t>
      </w:r>
      <w:r w:rsidR="006B00A3">
        <w:rPr>
          <w:rFonts w:ascii="Tahoma" w:hAnsi="Tahoma" w:cs="Tahoma"/>
          <w:sz w:val="24"/>
          <w:szCs w:val="24"/>
        </w:rPr>
        <w:t>3</w:t>
      </w:r>
    </w:p>
    <w:p w:rsidR="00F025DD" w:rsidRDefault="00F025DD" w:rsidP="004B5004">
      <w:pPr>
        <w:pStyle w:val="Paragraphedeliste"/>
        <w:numPr>
          <w:ilvl w:val="0"/>
          <w:numId w:val="40"/>
        </w:numPr>
        <w:jc w:val="both"/>
        <w:rPr>
          <w:rFonts w:ascii="Tahoma" w:hAnsi="Tahoma" w:cs="Tahoma"/>
          <w:sz w:val="24"/>
          <w:szCs w:val="24"/>
        </w:rPr>
      </w:pPr>
      <w:r w:rsidRPr="00CA2C22">
        <w:rPr>
          <w:rFonts w:ascii="Tahoma" w:hAnsi="Tahoma" w:cs="Tahoma"/>
          <w:sz w:val="24"/>
          <w:szCs w:val="24"/>
        </w:rPr>
        <w:t>Quel est le rôle de la CFPPA ?</w:t>
      </w:r>
      <w:r w:rsidRPr="004B5004">
        <w:rPr>
          <w:rFonts w:ascii="Tahoma" w:hAnsi="Tahoma" w:cs="Tahoma"/>
          <w:szCs w:val="24"/>
        </w:rPr>
        <w:t>......................................................</w:t>
      </w:r>
      <w:r w:rsidR="004B5004">
        <w:rPr>
          <w:rFonts w:ascii="Tahoma" w:hAnsi="Tahoma" w:cs="Tahoma"/>
          <w:szCs w:val="24"/>
        </w:rPr>
        <w:t>.......</w:t>
      </w:r>
      <w:r w:rsidRPr="004B5004">
        <w:rPr>
          <w:rFonts w:ascii="Tahoma" w:hAnsi="Tahoma" w:cs="Tahoma"/>
          <w:szCs w:val="24"/>
        </w:rPr>
        <w:t>....</w:t>
      </w:r>
      <w:r w:rsidR="007E6DCD">
        <w:rPr>
          <w:rFonts w:ascii="Tahoma" w:hAnsi="Tahoma" w:cs="Tahoma"/>
          <w:szCs w:val="24"/>
        </w:rPr>
        <w:t>.</w:t>
      </w:r>
      <w:r w:rsidR="006B00A3">
        <w:rPr>
          <w:rFonts w:ascii="Tahoma" w:hAnsi="Tahoma" w:cs="Tahoma"/>
          <w:sz w:val="24"/>
          <w:szCs w:val="24"/>
        </w:rPr>
        <w:t>3</w:t>
      </w:r>
    </w:p>
    <w:p w:rsidR="00F025DD" w:rsidRPr="00E70D19" w:rsidRDefault="00F025DD" w:rsidP="004B5004">
      <w:pPr>
        <w:pStyle w:val="Paragraphedeliste"/>
        <w:jc w:val="both"/>
        <w:rPr>
          <w:rFonts w:ascii="Tahoma" w:hAnsi="Tahoma" w:cs="Tahoma"/>
          <w:sz w:val="24"/>
          <w:szCs w:val="24"/>
        </w:rPr>
      </w:pPr>
    </w:p>
    <w:p w:rsidR="006B00A3" w:rsidRDefault="006B00A3" w:rsidP="004B5004">
      <w:pPr>
        <w:pStyle w:val="Paragraphedeliste"/>
        <w:numPr>
          <w:ilvl w:val="0"/>
          <w:numId w:val="47"/>
        </w:numPr>
        <w:spacing w:after="0" w:line="267" w:lineRule="auto"/>
        <w:jc w:val="both"/>
        <w:rPr>
          <w:rFonts w:ascii="Tahoma" w:hAnsi="Tahoma" w:cs="Tahoma"/>
          <w:sz w:val="24"/>
          <w:szCs w:val="24"/>
        </w:rPr>
      </w:pPr>
      <w:r w:rsidRPr="007E6DCD">
        <w:rPr>
          <w:rFonts w:ascii="Tahoma" w:hAnsi="Tahoma" w:cs="Tahoma"/>
          <w:b/>
          <w:sz w:val="24"/>
          <w:szCs w:val="24"/>
        </w:rPr>
        <w:t>Calendrier et étapes</w:t>
      </w:r>
      <w:r w:rsidRPr="007E6DCD">
        <w:rPr>
          <w:rFonts w:ascii="Tahoma" w:hAnsi="Tahoma" w:cs="Tahoma"/>
          <w:sz w:val="24"/>
          <w:szCs w:val="24"/>
        </w:rPr>
        <w:t xml:space="preserve"> </w:t>
      </w:r>
      <w:r w:rsidRPr="004B5004">
        <w:rPr>
          <w:rFonts w:ascii="Tahoma" w:hAnsi="Tahoma" w:cs="Tahoma"/>
          <w:szCs w:val="24"/>
        </w:rPr>
        <w:t>.....................................................</w:t>
      </w:r>
      <w:r w:rsidR="008C4F01" w:rsidRPr="004B5004">
        <w:rPr>
          <w:rFonts w:ascii="Tahoma" w:hAnsi="Tahoma" w:cs="Tahoma"/>
          <w:szCs w:val="24"/>
        </w:rPr>
        <w:t>......</w:t>
      </w:r>
      <w:r w:rsidR="007E6DCD">
        <w:rPr>
          <w:rFonts w:ascii="Tahoma" w:hAnsi="Tahoma" w:cs="Tahoma"/>
          <w:szCs w:val="24"/>
        </w:rPr>
        <w:t>......</w:t>
      </w:r>
      <w:r w:rsidRPr="004B5004">
        <w:rPr>
          <w:rFonts w:ascii="Tahoma" w:hAnsi="Tahoma" w:cs="Tahoma"/>
          <w:szCs w:val="24"/>
        </w:rPr>
        <w:t>..........</w:t>
      </w:r>
      <w:r w:rsidR="004B5004">
        <w:rPr>
          <w:rFonts w:ascii="Tahoma" w:hAnsi="Tahoma" w:cs="Tahoma"/>
          <w:szCs w:val="24"/>
        </w:rPr>
        <w:t>.........</w:t>
      </w:r>
      <w:r w:rsidR="007E6DCD">
        <w:rPr>
          <w:rFonts w:ascii="Tahoma" w:hAnsi="Tahoma" w:cs="Tahoma"/>
          <w:szCs w:val="24"/>
        </w:rPr>
        <w:t>.</w:t>
      </w:r>
      <w:r w:rsidRPr="004B5004">
        <w:rPr>
          <w:rFonts w:ascii="Tahoma" w:hAnsi="Tahoma" w:cs="Tahoma"/>
          <w:szCs w:val="24"/>
        </w:rPr>
        <w:t>.</w:t>
      </w:r>
      <w:r w:rsidR="00E945C8">
        <w:rPr>
          <w:rFonts w:ascii="Tahoma" w:hAnsi="Tahoma" w:cs="Tahoma"/>
          <w:sz w:val="24"/>
          <w:szCs w:val="24"/>
        </w:rPr>
        <w:t>5</w:t>
      </w:r>
    </w:p>
    <w:p w:rsidR="006B00A3" w:rsidRDefault="006B00A3" w:rsidP="004B5004">
      <w:pPr>
        <w:pStyle w:val="Paragraphedeliste"/>
        <w:spacing w:after="0" w:line="267" w:lineRule="auto"/>
        <w:jc w:val="both"/>
        <w:rPr>
          <w:rFonts w:ascii="Tahoma" w:hAnsi="Tahoma" w:cs="Tahoma"/>
          <w:sz w:val="24"/>
          <w:szCs w:val="24"/>
        </w:rPr>
      </w:pPr>
    </w:p>
    <w:p w:rsidR="00F025DD" w:rsidRPr="004B5004" w:rsidRDefault="00F025DD" w:rsidP="004B5004">
      <w:pPr>
        <w:pStyle w:val="Paragraphedeliste"/>
        <w:numPr>
          <w:ilvl w:val="0"/>
          <w:numId w:val="47"/>
        </w:numPr>
        <w:spacing w:after="0" w:line="267" w:lineRule="auto"/>
        <w:jc w:val="both"/>
        <w:rPr>
          <w:rFonts w:ascii="Tahoma" w:hAnsi="Tahoma" w:cs="Tahoma"/>
          <w:b/>
          <w:sz w:val="24"/>
          <w:szCs w:val="24"/>
        </w:rPr>
      </w:pPr>
      <w:r w:rsidRPr="004B5004">
        <w:rPr>
          <w:rFonts w:ascii="Tahoma" w:hAnsi="Tahoma" w:cs="Tahoma"/>
          <w:b/>
          <w:sz w:val="24"/>
          <w:szCs w:val="24"/>
        </w:rPr>
        <w:t>L’appel à projets</w:t>
      </w:r>
    </w:p>
    <w:p w:rsidR="00E945C8" w:rsidRPr="00E945C8" w:rsidRDefault="00E945C8" w:rsidP="004B5004">
      <w:pPr>
        <w:pStyle w:val="Paragraphedeliste"/>
        <w:numPr>
          <w:ilvl w:val="0"/>
          <w:numId w:val="9"/>
        </w:numPr>
        <w:spacing w:after="33" w:line="267" w:lineRule="auto"/>
        <w:jc w:val="both"/>
        <w:rPr>
          <w:rFonts w:ascii="Tahoma" w:hAnsi="Tahoma" w:cs="Tahoma"/>
          <w:sz w:val="24"/>
          <w:szCs w:val="24"/>
        </w:rPr>
      </w:pPr>
      <w:r w:rsidRPr="00E945C8">
        <w:rPr>
          <w:rFonts w:ascii="Tahoma" w:hAnsi="Tahoma" w:cs="Tahoma"/>
          <w:sz w:val="24"/>
          <w:szCs w:val="24"/>
        </w:rPr>
        <w:t xml:space="preserve">Quel est le public visé ? </w:t>
      </w:r>
      <w:r w:rsidR="004B5004" w:rsidRPr="004B5004">
        <w:rPr>
          <w:rFonts w:ascii="Tahoma" w:hAnsi="Tahoma" w:cs="Tahoma"/>
          <w:szCs w:val="24"/>
        </w:rPr>
        <w:t>......................................................</w:t>
      </w:r>
      <w:r w:rsidR="004B5004">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Pr="00E945C8">
        <w:rPr>
          <w:rFonts w:ascii="Tahoma" w:hAnsi="Tahoma" w:cs="Tahoma"/>
          <w:sz w:val="24"/>
          <w:szCs w:val="24"/>
        </w:rPr>
        <w:t>7</w:t>
      </w:r>
    </w:p>
    <w:p w:rsidR="00E945C8" w:rsidRPr="00E945C8" w:rsidRDefault="00E945C8" w:rsidP="004B5004">
      <w:pPr>
        <w:pStyle w:val="Paragraphedeliste"/>
        <w:numPr>
          <w:ilvl w:val="0"/>
          <w:numId w:val="9"/>
        </w:numPr>
        <w:spacing w:after="36" w:line="267" w:lineRule="auto"/>
        <w:jc w:val="both"/>
        <w:rPr>
          <w:rFonts w:ascii="Tahoma" w:hAnsi="Tahoma" w:cs="Tahoma"/>
          <w:sz w:val="24"/>
          <w:szCs w:val="24"/>
        </w:rPr>
      </w:pPr>
      <w:r w:rsidRPr="00E945C8">
        <w:rPr>
          <w:rFonts w:ascii="Tahoma" w:hAnsi="Tahoma" w:cs="Tahoma"/>
          <w:sz w:val="24"/>
          <w:szCs w:val="24"/>
        </w:rPr>
        <w:t>Quelles sont les actions financées par le présent appel à projet ?</w:t>
      </w:r>
      <w:r w:rsidRPr="004B5004">
        <w:rPr>
          <w:rFonts w:ascii="Tahoma" w:hAnsi="Tahoma" w:cs="Tahoma"/>
          <w:szCs w:val="24"/>
        </w:rPr>
        <w:t>......</w:t>
      </w:r>
      <w:r w:rsidR="008C4F01" w:rsidRPr="004B5004">
        <w:rPr>
          <w:rFonts w:ascii="Tahoma" w:hAnsi="Tahoma" w:cs="Tahoma"/>
          <w:szCs w:val="24"/>
        </w:rPr>
        <w:t>..</w:t>
      </w:r>
      <w:r w:rsidR="004B5004">
        <w:rPr>
          <w:rFonts w:ascii="Tahoma" w:hAnsi="Tahoma" w:cs="Tahoma"/>
          <w:szCs w:val="24"/>
        </w:rPr>
        <w:t>.</w:t>
      </w:r>
      <w:r w:rsidR="008C4F01" w:rsidRPr="004B5004">
        <w:rPr>
          <w:rFonts w:ascii="Tahoma" w:hAnsi="Tahoma" w:cs="Tahoma"/>
          <w:szCs w:val="24"/>
        </w:rPr>
        <w:t>..</w:t>
      </w:r>
      <w:r w:rsidR="004B5004">
        <w:rPr>
          <w:rFonts w:ascii="Tahoma" w:hAnsi="Tahoma" w:cs="Tahoma"/>
          <w:szCs w:val="24"/>
        </w:rPr>
        <w:t>..</w:t>
      </w:r>
      <w:r w:rsidR="008C4F01" w:rsidRPr="004B5004">
        <w:rPr>
          <w:rFonts w:ascii="Tahoma" w:hAnsi="Tahoma" w:cs="Tahoma"/>
          <w:szCs w:val="24"/>
        </w:rPr>
        <w:t>..</w:t>
      </w:r>
      <w:r w:rsidRPr="00E945C8">
        <w:rPr>
          <w:rFonts w:ascii="Tahoma" w:hAnsi="Tahoma" w:cs="Tahoma"/>
          <w:sz w:val="24"/>
          <w:szCs w:val="24"/>
        </w:rPr>
        <w:t>7</w:t>
      </w:r>
    </w:p>
    <w:p w:rsidR="00E945C8" w:rsidRPr="00E945C8" w:rsidRDefault="00E945C8" w:rsidP="004B5004">
      <w:pPr>
        <w:pStyle w:val="Paragraphedeliste"/>
        <w:numPr>
          <w:ilvl w:val="0"/>
          <w:numId w:val="9"/>
        </w:numPr>
        <w:spacing w:after="33" w:line="267" w:lineRule="auto"/>
        <w:jc w:val="both"/>
        <w:rPr>
          <w:rFonts w:ascii="Tahoma" w:hAnsi="Tahoma" w:cs="Tahoma"/>
          <w:sz w:val="24"/>
          <w:szCs w:val="24"/>
        </w:rPr>
      </w:pPr>
      <w:r w:rsidRPr="00E945C8">
        <w:rPr>
          <w:rFonts w:ascii="Tahoma" w:hAnsi="Tahoma" w:cs="Tahoma"/>
          <w:sz w:val="24"/>
          <w:szCs w:val="24"/>
        </w:rPr>
        <w:t>Qui peut candidater ? .</w:t>
      </w:r>
      <w:r w:rsidRPr="004B5004">
        <w:rPr>
          <w:rFonts w:ascii="Tahoma" w:hAnsi="Tahoma" w:cs="Tahoma"/>
          <w:szCs w:val="24"/>
        </w:rPr>
        <w:t>..............................................................</w:t>
      </w:r>
      <w:r w:rsidR="008C4F01" w:rsidRPr="004B5004">
        <w:rPr>
          <w:rFonts w:ascii="Tahoma" w:hAnsi="Tahoma" w:cs="Tahoma"/>
          <w:szCs w:val="24"/>
        </w:rPr>
        <w:t>...</w:t>
      </w:r>
      <w:r w:rsidR="004B5004">
        <w:rPr>
          <w:rFonts w:ascii="Tahoma" w:hAnsi="Tahoma" w:cs="Tahoma"/>
          <w:szCs w:val="24"/>
        </w:rPr>
        <w:t>.......</w:t>
      </w:r>
      <w:r w:rsidR="008C4F01" w:rsidRPr="004B5004">
        <w:rPr>
          <w:rFonts w:ascii="Tahoma" w:hAnsi="Tahoma" w:cs="Tahoma"/>
          <w:szCs w:val="24"/>
        </w:rPr>
        <w:t>.</w:t>
      </w:r>
      <w:r w:rsidRPr="004B5004">
        <w:rPr>
          <w:rFonts w:ascii="Tahoma" w:hAnsi="Tahoma" w:cs="Tahoma"/>
          <w:szCs w:val="24"/>
        </w:rPr>
        <w:t>.....</w:t>
      </w:r>
      <w:r w:rsidR="004B5004">
        <w:rPr>
          <w:rFonts w:ascii="Tahoma" w:hAnsi="Tahoma" w:cs="Tahoma"/>
          <w:szCs w:val="24"/>
        </w:rPr>
        <w:t>.</w:t>
      </w:r>
      <w:r>
        <w:rPr>
          <w:rFonts w:ascii="Tahoma" w:hAnsi="Tahoma" w:cs="Tahoma"/>
          <w:sz w:val="24"/>
          <w:szCs w:val="24"/>
        </w:rPr>
        <w:t>10</w:t>
      </w:r>
      <w:r w:rsidRPr="00E945C8">
        <w:rPr>
          <w:rFonts w:ascii="Tahoma" w:hAnsi="Tahoma" w:cs="Tahoma"/>
          <w:sz w:val="24"/>
          <w:szCs w:val="24"/>
        </w:rPr>
        <w:t xml:space="preserve"> </w:t>
      </w:r>
    </w:p>
    <w:p w:rsidR="00E945C8" w:rsidRPr="00E945C8" w:rsidRDefault="00E945C8" w:rsidP="004B5004">
      <w:pPr>
        <w:pStyle w:val="Paragraphedeliste"/>
        <w:numPr>
          <w:ilvl w:val="0"/>
          <w:numId w:val="9"/>
        </w:numPr>
        <w:spacing w:after="33" w:line="267" w:lineRule="auto"/>
        <w:jc w:val="both"/>
        <w:rPr>
          <w:rFonts w:ascii="Tahoma" w:hAnsi="Tahoma" w:cs="Tahoma"/>
          <w:sz w:val="24"/>
          <w:szCs w:val="24"/>
        </w:rPr>
      </w:pPr>
      <w:r w:rsidRPr="00E945C8">
        <w:rPr>
          <w:rFonts w:ascii="Tahoma" w:hAnsi="Tahoma" w:cs="Tahoma"/>
          <w:sz w:val="24"/>
          <w:szCs w:val="24"/>
        </w:rPr>
        <w:t>Quelles dépenses peuvent être financées par la CFPPA ?</w:t>
      </w:r>
      <w:r w:rsidR="004B5004" w:rsidRPr="004B5004">
        <w:rPr>
          <w:rFonts w:ascii="Tahoma" w:hAnsi="Tahoma" w:cs="Tahoma"/>
          <w:szCs w:val="24"/>
        </w:rPr>
        <w:t xml:space="preserve"> </w:t>
      </w:r>
      <w:r w:rsidR="004B5004">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004B5004" w:rsidRPr="004B5004">
        <w:rPr>
          <w:rFonts w:ascii="Tahoma" w:hAnsi="Tahoma" w:cs="Tahoma"/>
          <w:szCs w:val="24"/>
        </w:rPr>
        <w:t>.</w:t>
      </w:r>
      <w:r>
        <w:rPr>
          <w:rFonts w:ascii="Tahoma" w:hAnsi="Tahoma" w:cs="Tahoma"/>
          <w:sz w:val="24"/>
          <w:szCs w:val="24"/>
        </w:rPr>
        <w:t>11</w:t>
      </w:r>
    </w:p>
    <w:p w:rsidR="00F025DD" w:rsidRPr="00E945C8" w:rsidRDefault="00F025DD" w:rsidP="004B5004">
      <w:pPr>
        <w:pStyle w:val="Paragraphedeliste"/>
        <w:numPr>
          <w:ilvl w:val="0"/>
          <w:numId w:val="9"/>
        </w:numPr>
        <w:spacing w:after="33" w:line="267" w:lineRule="auto"/>
        <w:jc w:val="both"/>
        <w:rPr>
          <w:rFonts w:ascii="Tahoma" w:hAnsi="Tahoma" w:cs="Tahoma"/>
          <w:sz w:val="24"/>
          <w:szCs w:val="24"/>
        </w:rPr>
      </w:pPr>
      <w:r w:rsidRPr="00E945C8">
        <w:rPr>
          <w:rFonts w:ascii="Tahoma" w:hAnsi="Tahoma" w:cs="Tahoma"/>
          <w:sz w:val="24"/>
          <w:szCs w:val="24"/>
        </w:rPr>
        <w:t>Comment postuler?</w:t>
      </w:r>
      <w:r w:rsidR="004B5004" w:rsidRPr="004B5004">
        <w:rPr>
          <w:rFonts w:ascii="Tahoma" w:hAnsi="Tahoma" w:cs="Tahoma"/>
          <w:szCs w:val="24"/>
        </w:rPr>
        <w:t xml:space="preserve"> ......................................................</w:t>
      </w:r>
      <w:r w:rsidR="004B5004">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00E945C8">
        <w:rPr>
          <w:rFonts w:ascii="Tahoma" w:hAnsi="Tahoma" w:cs="Tahoma"/>
          <w:sz w:val="24"/>
          <w:szCs w:val="24"/>
        </w:rPr>
        <w:t>12</w:t>
      </w:r>
    </w:p>
    <w:p w:rsidR="00F025DD" w:rsidRPr="006B00A3" w:rsidRDefault="00F025DD" w:rsidP="004B5004">
      <w:pPr>
        <w:pStyle w:val="Paragraphedeliste"/>
        <w:spacing w:after="220" w:line="287" w:lineRule="auto"/>
        <w:ind w:left="1069"/>
        <w:jc w:val="both"/>
        <w:rPr>
          <w:rFonts w:ascii="Tahoma" w:hAnsi="Tahoma" w:cs="Tahoma"/>
          <w:color w:val="FF0000"/>
          <w:sz w:val="24"/>
          <w:szCs w:val="24"/>
        </w:rPr>
      </w:pPr>
    </w:p>
    <w:p w:rsidR="00F025DD" w:rsidRPr="00435F0C" w:rsidRDefault="00F025DD" w:rsidP="004B5004">
      <w:pPr>
        <w:pStyle w:val="Paragraphedeliste"/>
        <w:spacing w:after="220" w:line="287" w:lineRule="auto"/>
        <w:ind w:left="1069"/>
        <w:jc w:val="both"/>
        <w:rPr>
          <w:rFonts w:ascii="Tahoma" w:hAnsi="Tahoma" w:cs="Tahoma"/>
          <w:sz w:val="24"/>
          <w:szCs w:val="24"/>
        </w:rPr>
      </w:pPr>
    </w:p>
    <w:p w:rsidR="00F025DD" w:rsidRPr="00E945C8" w:rsidRDefault="00F025DD" w:rsidP="004B5004">
      <w:pPr>
        <w:pStyle w:val="Paragraphedeliste"/>
        <w:numPr>
          <w:ilvl w:val="0"/>
          <w:numId w:val="47"/>
        </w:numPr>
        <w:spacing w:after="419" w:line="259" w:lineRule="auto"/>
        <w:ind w:right="-12"/>
        <w:jc w:val="both"/>
        <w:rPr>
          <w:rFonts w:ascii="Tahoma" w:hAnsi="Tahoma" w:cs="Tahoma"/>
          <w:sz w:val="24"/>
          <w:szCs w:val="24"/>
        </w:rPr>
      </w:pPr>
      <w:r w:rsidRPr="004B5004">
        <w:rPr>
          <w:rFonts w:ascii="Tahoma" w:hAnsi="Tahoma" w:cs="Tahoma"/>
          <w:b/>
          <w:sz w:val="24"/>
          <w:szCs w:val="24"/>
        </w:rPr>
        <w:t>Critères de sélection et d’éligibilité</w:t>
      </w:r>
      <w:r w:rsidR="004B5004" w:rsidRPr="004B5004">
        <w:rPr>
          <w:rFonts w:ascii="Tahoma" w:hAnsi="Tahoma" w:cs="Tahoma"/>
          <w:szCs w:val="24"/>
        </w:rPr>
        <w:t>.........................</w:t>
      </w:r>
      <w:r w:rsidR="004B5004">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00E31EC8">
        <w:rPr>
          <w:rFonts w:ascii="Tahoma" w:hAnsi="Tahoma" w:cs="Tahoma"/>
          <w:sz w:val="24"/>
          <w:szCs w:val="24"/>
        </w:rPr>
        <w:t>13</w:t>
      </w:r>
    </w:p>
    <w:p w:rsidR="00F025DD" w:rsidRPr="00F025DD" w:rsidRDefault="00F025DD" w:rsidP="004B5004">
      <w:pPr>
        <w:spacing w:after="0" w:line="348" w:lineRule="auto"/>
        <w:ind w:right="-12"/>
        <w:jc w:val="both"/>
        <w:rPr>
          <w:rFonts w:ascii="Tahoma" w:hAnsi="Tahoma" w:cs="Tahoma"/>
          <w:sz w:val="24"/>
          <w:szCs w:val="24"/>
        </w:rPr>
      </w:pPr>
    </w:p>
    <w:p w:rsidR="00F025DD" w:rsidRDefault="00F025DD" w:rsidP="004B5004">
      <w:pPr>
        <w:pStyle w:val="Paragraphedeliste"/>
        <w:numPr>
          <w:ilvl w:val="0"/>
          <w:numId w:val="47"/>
        </w:numPr>
        <w:spacing w:after="0" w:line="348" w:lineRule="auto"/>
        <w:ind w:right="-12"/>
        <w:jc w:val="both"/>
        <w:rPr>
          <w:rFonts w:ascii="Tahoma" w:hAnsi="Tahoma" w:cs="Tahoma"/>
          <w:sz w:val="24"/>
          <w:szCs w:val="24"/>
        </w:rPr>
      </w:pPr>
      <w:r w:rsidRPr="004B5004">
        <w:rPr>
          <w:rFonts w:ascii="Tahoma" w:hAnsi="Tahoma" w:cs="Tahoma"/>
          <w:b/>
          <w:sz w:val="24"/>
          <w:szCs w:val="24"/>
        </w:rPr>
        <w:t>Pièces à joindre</w:t>
      </w:r>
      <w:r w:rsidR="004B5004" w:rsidRPr="004B5004">
        <w:rPr>
          <w:rFonts w:ascii="Tahoma" w:hAnsi="Tahoma" w:cs="Tahoma"/>
          <w:szCs w:val="24"/>
        </w:rPr>
        <w:t>......................................................</w:t>
      </w:r>
      <w:r w:rsidR="004B5004">
        <w:rPr>
          <w:rFonts w:ascii="Tahoma" w:hAnsi="Tahoma" w:cs="Tahoma"/>
          <w:szCs w:val="24"/>
        </w:rPr>
        <w:t>.....................................</w:t>
      </w:r>
      <w:r w:rsidR="00E945C8">
        <w:rPr>
          <w:rFonts w:ascii="Tahoma" w:hAnsi="Tahoma" w:cs="Tahoma"/>
          <w:sz w:val="24"/>
          <w:szCs w:val="24"/>
        </w:rPr>
        <w:t>15</w:t>
      </w:r>
    </w:p>
    <w:p w:rsidR="00F025DD" w:rsidRPr="00F025DD" w:rsidRDefault="00F025DD" w:rsidP="004B5004">
      <w:pPr>
        <w:spacing w:after="0" w:line="348" w:lineRule="auto"/>
        <w:ind w:right="-12"/>
        <w:jc w:val="both"/>
        <w:rPr>
          <w:rFonts w:ascii="Tahoma" w:hAnsi="Tahoma" w:cs="Tahoma"/>
          <w:sz w:val="24"/>
          <w:szCs w:val="24"/>
        </w:rPr>
      </w:pPr>
    </w:p>
    <w:p w:rsidR="00F025DD" w:rsidRPr="00F025DD" w:rsidRDefault="00F025DD" w:rsidP="004B5004">
      <w:pPr>
        <w:pStyle w:val="Paragraphedeliste"/>
        <w:numPr>
          <w:ilvl w:val="0"/>
          <w:numId w:val="47"/>
        </w:numPr>
        <w:spacing w:after="0" w:line="348" w:lineRule="auto"/>
        <w:ind w:right="-12"/>
        <w:jc w:val="both"/>
        <w:rPr>
          <w:rFonts w:ascii="Tahoma" w:hAnsi="Tahoma" w:cs="Tahoma"/>
          <w:sz w:val="24"/>
          <w:szCs w:val="24"/>
        </w:rPr>
      </w:pPr>
      <w:r w:rsidRPr="004B5004">
        <w:rPr>
          <w:rFonts w:ascii="Tahoma" w:hAnsi="Tahoma" w:cs="Tahoma"/>
          <w:b/>
          <w:bCs/>
          <w:sz w:val="24"/>
          <w:szCs w:val="24"/>
        </w:rPr>
        <w:t>Engagements du porteur si l’action est retenue par la CFPPA</w:t>
      </w:r>
      <w:r w:rsidRPr="00F025DD">
        <w:rPr>
          <w:rFonts w:ascii="Tahoma" w:hAnsi="Tahoma" w:cs="Tahoma"/>
          <w:bCs/>
          <w:sz w:val="24"/>
          <w:szCs w:val="24"/>
        </w:rPr>
        <w:t xml:space="preserve"> </w:t>
      </w:r>
      <w:r w:rsidR="004B5004">
        <w:rPr>
          <w:rFonts w:ascii="Tahoma" w:hAnsi="Tahoma" w:cs="Tahoma"/>
          <w:szCs w:val="24"/>
        </w:rPr>
        <w:t>.........</w:t>
      </w:r>
      <w:r w:rsidR="00E945C8">
        <w:rPr>
          <w:rFonts w:ascii="Tahoma" w:hAnsi="Tahoma" w:cs="Tahoma"/>
          <w:bCs/>
          <w:sz w:val="24"/>
          <w:szCs w:val="24"/>
        </w:rPr>
        <w:t>16</w:t>
      </w:r>
      <w:r w:rsidRPr="00F025DD">
        <w:rPr>
          <w:rFonts w:ascii="Tahoma" w:hAnsi="Tahoma" w:cs="Tahoma"/>
          <w:bCs/>
          <w:sz w:val="24"/>
          <w:szCs w:val="24"/>
        </w:rPr>
        <w:t xml:space="preserve"> </w:t>
      </w:r>
    </w:p>
    <w:p w:rsidR="00F025DD" w:rsidRPr="00F025DD" w:rsidRDefault="00F025DD" w:rsidP="004B5004">
      <w:pPr>
        <w:spacing w:after="0" w:line="348" w:lineRule="auto"/>
        <w:ind w:right="-12"/>
        <w:jc w:val="both"/>
        <w:rPr>
          <w:rFonts w:ascii="Tahoma" w:hAnsi="Tahoma" w:cs="Tahoma"/>
          <w:sz w:val="24"/>
          <w:szCs w:val="24"/>
        </w:rPr>
      </w:pPr>
    </w:p>
    <w:p w:rsidR="00CA2C22" w:rsidRDefault="00CA2C22" w:rsidP="004B5004">
      <w:pPr>
        <w:pStyle w:val="Paragraphedeliste"/>
        <w:numPr>
          <w:ilvl w:val="0"/>
          <w:numId w:val="47"/>
        </w:numPr>
        <w:spacing w:after="0" w:line="348" w:lineRule="auto"/>
        <w:ind w:right="-12"/>
        <w:jc w:val="both"/>
        <w:rPr>
          <w:rFonts w:ascii="Tahoma" w:hAnsi="Tahoma" w:cs="Tahoma"/>
          <w:sz w:val="24"/>
          <w:szCs w:val="24"/>
        </w:rPr>
      </w:pPr>
      <w:r w:rsidRPr="004B5004">
        <w:rPr>
          <w:rFonts w:ascii="Tahoma" w:hAnsi="Tahoma" w:cs="Tahoma"/>
          <w:b/>
          <w:sz w:val="24"/>
          <w:szCs w:val="24"/>
        </w:rPr>
        <w:t>Ressources sur la prévention de la perte d’autono</w:t>
      </w:r>
      <w:r w:rsidR="00A567AC" w:rsidRPr="004B5004">
        <w:rPr>
          <w:rFonts w:ascii="Tahoma" w:hAnsi="Tahoma" w:cs="Tahoma"/>
          <w:b/>
          <w:sz w:val="24"/>
          <w:szCs w:val="24"/>
        </w:rPr>
        <w:t>mie</w:t>
      </w:r>
      <w:r w:rsidR="007E6DCD">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00E945C8">
        <w:rPr>
          <w:rFonts w:ascii="Tahoma" w:hAnsi="Tahoma" w:cs="Tahoma"/>
          <w:sz w:val="24"/>
          <w:szCs w:val="24"/>
        </w:rPr>
        <w:t>17</w:t>
      </w:r>
    </w:p>
    <w:p w:rsidR="00416787" w:rsidRDefault="00CA2C22" w:rsidP="004B5004">
      <w:pPr>
        <w:pStyle w:val="Paragraphedeliste"/>
        <w:spacing w:after="0" w:line="348" w:lineRule="auto"/>
        <w:ind w:right="-12"/>
        <w:jc w:val="both"/>
        <w:rPr>
          <w:rFonts w:ascii="Tahoma" w:hAnsi="Tahoma" w:cs="Tahoma"/>
          <w:sz w:val="24"/>
          <w:szCs w:val="24"/>
        </w:rPr>
      </w:pPr>
      <w:r w:rsidRPr="00CA2C22">
        <w:rPr>
          <w:rFonts w:ascii="Tahoma" w:hAnsi="Tahoma" w:cs="Tahoma"/>
          <w:sz w:val="24"/>
          <w:szCs w:val="24"/>
        </w:rPr>
        <w:t xml:space="preserve">• </w:t>
      </w:r>
      <w:r>
        <w:rPr>
          <w:rFonts w:ascii="Tahoma" w:hAnsi="Tahoma" w:cs="Tahoma"/>
          <w:sz w:val="24"/>
          <w:szCs w:val="24"/>
        </w:rPr>
        <w:t xml:space="preserve"> </w:t>
      </w:r>
      <w:r w:rsidRPr="00CA2C22">
        <w:rPr>
          <w:rFonts w:ascii="Tahoma" w:hAnsi="Tahoma" w:cs="Tahoma"/>
          <w:sz w:val="24"/>
          <w:szCs w:val="24"/>
        </w:rPr>
        <w:t>Des ressources pour documenter les problématiques de santé et les</w:t>
      </w:r>
    </w:p>
    <w:p w:rsidR="00CA2C22" w:rsidRDefault="00CA2C22" w:rsidP="004B5004">
      <w:pPr>
        <w:pStyle w:val="Paragraphedeliste"/>
        <w:spacing w:after="0" w:line="348" w:lineRule="auto"/>
        <w:ind w:right="-12"/>
        <w:jc w:val="both"/>
        <w:rPr>
          <w:rFonts w:ascii="Tahoma" w:hAnsi="Tahoma" w:cs="Tahoma"/>
          <w:sz w:val="24"/>
          <w:szCs w:val="24"/>
        </w:rPr>
      </w:pPr>
      <w:r w:rsidRPr="00CA2C22">
        <w:rPr>
          <w:rFonts w:ascii="Tahoma" w:hAnsi="Tahoma" w:cs="Tahoma"/>
          <w:sz w:val="24"/>
          <w:szCs w:val="24"/>
        </w:rPr>
        <w:t xml:space="preserve"> </w:t>
      </w:r>
      <w:r w:rsidR="007E6DCD">
        <w:rPr>
          <w:rFonts w:ascii="Tahoma" w:hAnsi="Tahoma" w:cs="Tahoma"/>
          <w:sz w:val="24"/>
          <w:szCs w:val="24"/>
        </w:rPr>
        <w:t xml:space="preserve">  </w:t>
      </w:r>
      <w:proofErr w:type="gramStart"/>
      <w:r w:rsidRPr="00CA2C22">
        <w:rPr>
          <w:rFonts w:ascii="Tahoma" w:hAnsi="Tahoma" w:cs="Tahoma"/>
          <w:sz w:val="24"/>
          <w:szCs w:val="24"/>
        </w:rPr>
        <w:t>besoins</w:t>
      </w:r>
      <w:proofErr w:type="gramEnd"/>
      <w:r w:rsidRPr="00CA2C22">
        <w:rPr>
          <w:rFonts w:ascii="Tahoma" w:hAnsi="Tahoma" w:cs="Tahoma"/>
          <w:sz w:val="24"/>
          <w:szCs w:val="24"/>
        </w:rPr>
        <w:t xml:space="preserve"> du territoire auxquels répond l’action </w:t>
      </w:r>
      <w:r w:rsidR="004B5004" w:rsidRPr="004B5004">
        <w:rPr>
          <w:rFonts w:ascii="Tahoma" w:hAnsi="Tahoma" w:cs="Tahoma"/>
          <w:szCs w:val="24"/>
        </w:rPr>
        <w:t>.........................</w:t>
      </w:r>
      <w:r w:rsidR="004B5004">
        <w:rPr>
          <w:rFonts w:ascii="Tahoma" w:hAnsi="Tahoma" w:cs="Tahoma"/>
          <w:szCs w:val="24"/>
        </w:rPr>
        <w:t>...</w:t>
      </w:r>
      <w:r w:rsidR="007E6DCD">
        <w:rPr>
          <w:rFonts w:ascii="Tahoma" w:hAnsi="Tahoma" w:cs="Tahoma"/>
          <w:szCs w:val="24"/>
        </w:rPr>
        <w:t>............</w:t>
      </w:r>
      <w:r w:rsidR="004B5004">
        <w:rPr>
          <w:rFonts w:ascii="Tahoma" w:hAnsi="Tahoma" w:cs="Tahoma"/>
          <w:szCs w:val="24"/>
        </w:rPr>
        <w:t>...</w:t>
      </w:r>
      <w:r w:rsidR="008C4F01">
        <w:rPr>
          <w:rFonts w:ascii="Tahoma" w:hAnsi="Tahoma" w:cs="Tahoma"/>
          <w:sz w:val="24"/>
          <w:szCs w:val="24"/>
        </w:rPr>
        <w:t>17</w:t>
      </w:r>
    </w:p>
    <w:p w:rsidR="00CA2C22" w:rsidRDefault="00CA2C22" w:rsidP="004B5004">
      <w:pPr>
        <w:pStyle w:val="Paragraphedeliste"/>
        <w:spacing w:after="0" w:line="348" w:lineRule="auto"/>
        <w:ind w:right="-12"/>
        <w:jc w:val="both"/>
        <w:rPr>
          <w:rFonts w:ascii="Tahoma" w:hAnsi="Tahoma" w:cs="Tahoma"/>
          <w:sz w:val="24"/>
          <w:szCs w:val="24"/>
        </w:rPr>
      </w:pPr>
      <w:r w:rsidRPr="00CA2C22">
        <w:rPr>
          <w:rFonts w:ascii="Tahoma" w:hAnsi="Tahoma" w:cs="Tahoma"/>
          <w:sz w:val="24"/>
          <w:szCs w:val="24"/>
        </w:rPr>
        <w:t xml:space="preserve">• </w:t>
      </w:r>
      <w:r w:rsidR="007E6DCD">
        <w:rPr>
          <w:rFonts w:ascii="Tahoma" w:hAnsi="Tahoma" w:cs="Tahoma"/>
          <w:sz w:val="24"/>
          <w:szCs w:val="24"/>
        </w:rPr>
        <w:t xml:space="preserve"> </w:t>
      </w:r>
      <w:r w:rsidRPr="00CA2C22">
        <w:rPr>
          <w:rFonts w:ascii="Tahoma" w:hAnsi="Tahoma" w:cs="Tahoma"/>
          <w:sz w:val="24"/>
          <w:szCs w:val="24"/>
        </w:rPr>
        <w:t>Des ressources à mobiliser pour construire ou réaliser vos projets</w:t>
      </w:r>
      <w:r w:rsidRPr="004B5004">
        <w:rPr>
          <w:rFonts w:ascii="Tahoma" w:hAnsi="Tahoma" w:cs="Tahoma"/>
          <w:szCs w:val="24"/>
        </w:rPr>
        <w:t>....</w:t>
      </w:r>
      <w:r w:rsidR="00E14B51" w:rsidRPr="004B5004">
        <w:rPr>
          <w:rFonts w:ascii="Tahoma" w:hAnsi="Tahoma" w:cs="Tahoma"/>
          <w:szCs w:val="24"/>
        </w:rPr>
        <w:t>..</w:t>
      </w:r>
      <w:r w:rsidR="00416787" w:rsidRPr="004B5004">
        <w:rPr>
          <w:rFonts w:ascii="Tahoma" w:hAnsi="Tahoma" w:cs="Tahoma"/>
          <w:szCs w:val="24"/>
        </w:rPr>
        <w:t>.</w:t>
      </w:r>
      <w:r w:rsidR="007E6DCD">
        <w:rPr>
          <w:rFonts w:ascii="Tahoma" w:hAnsi="Tahoma" w:cs="Tahoma"/>
          <w:szCs w:val="24"/>
        </w:rPr>
        <w:t>..</w:t>
      </w:r>
      <w:r w:rsidR="008C4F01" w:rsidRPr="004B5004">
        <w:rPr>
          <w:rFonts w:ascii="Tahoma" w:hAnsi="Tahoma" w:cs="Tahoma"/>
          <w:szCs w:val="24"/>
        </w:rPr>
        <w:t>..</w:t>
      </w:r>
      <w:r w:rsidR="008C4F01">
        <w:rPr>
          <w:rFonts w:ascii="Tahoma" w:hAnsi="Tahoma" w:cs="Tahoma"/>
          <w:sz w:val="24"/>
          <w:szCs w:val="24"/>
        </w:rPr>
        <w:t>19</w:t>
      </w:r>
      <w:r w:rsidR="00E945C8">
        <w:rPr>
          <w:rFonts w:ascii="Tahoma" w:hAnsi="Tahoma" w:cs="Tahoma"/>
          <w:sz w:val="24"/>
          <w:szCs w:val="24"/>
        </w:rPr>
        <w:t xml:space="preserve"> </w:t>
      </w:r>
      <w:r w:rsidRPr="00CA2C22">
        <w:rPr>
          <w:rFonts w:ascii="Tahoma" w:hAnsi="Tahoma" w:cs="Tahoma"/>
          <w:sz w:val="24"/>
          <w:szCs w:val="24"/>
        </w:rPr>
        <w:t xml:space="preserve"> </w:t>
      </w:r>
    </w:p>
    <w:p w:rsidR="00A21ACA" w:rsidRPr="00051F43" w:rsidRDefault="00A21ACA" w:rsidP="004B5004">
      <w:pPr>
        <w:spacing w:after="0" w:line="267" w:lineRule="auto"/>
        <w:jc w:val="both"/>
        <w:rPr>
          <w:rFonts w:ascii="Tahoma" w:hAnsi="Tahoma" w:cs="Tahoma"/>
          <w:sz w:val="24"/>
          <w:szCs w:val="24"/>
        </w:rPr>
      </w:pPr>
    </w:p>
    <w:p w:rsidR="009136CC" w:rsidRPr="00F025DD" w:rsidRDefault="00CA2C22" w:rsidP="004B5004">
      <w:pPr>
        <w:numPr>
          <w:ilvl w:val="0"/>
          <w:numId w:val="47"/>
        </w:numPr>
        <w:spacing w:after="419" w:line="259" w:lineRule="auto"/>
        <w:ind w:right="-12"/>
        <w:jc w:val="both"/>
        <w:rPr>
          <w:rFonts w:ascii="Tahoma" w:hAnsi="Tahoma" w:cs="Tahoma"/>
          <w:sz w:val="24"/>
          <w:szCs w:val="24"/>
        </w:rPr>
      </w:pPr>
      <w:r w:rsidRPr="004B5004">
        <w:rPr>
          <w:rFonts w:ascii="Tahoma" w:hAnsi="Tahoma" w:cs="Tahoma"/>
          <w:b/>
          <w:sz w:val="24"/>
          <w:szCs w:val="24"/>
        </w:rPr>
        <w:t>Pistes de financements alternatifs</w:t>
      </w:r>
      <w:r w:rsidR="004B5004" w:rsidRPr="004B5004">
        <w:rPr>
          <w:rFonts w:ascii="Tahoma" w:hAnsi="Tahoma" w:cs="Tahoma"/>
          <w:szCs w:val="24"/>
        </w:rPr>
        <w:t>.........................</w:t>
      </w:r>
      <w:r w:rsidR="007E6DCD">
        <w:rPr>
          <w:rFonts w:ascii="Tahoma" w:hAnsi="Tahoma" w:cs="Tahoma"/>
          <w:szCs w:val="24"/>
        </w:rPr>
        <w:t>.............</w:t>
      </w:r>
      <w:r w:rsidR="004B5004" w:rsidRPr="004B5004">
        <w:rPr>
          <w:rFonts w:ascii="Tahoma" w:hAnsi="Tahoma" w:cs="Tahoma"/>
          <w:szCs w:val="24"/>
        </w:rPr>
        <w:t>........</w:t>
      </w:r>
      <w:r w:rsidR="004B5004">
        <w:rPr>
          <w:rFonts w:ascii="Tahoma" w:hAnsi="Tahoma" w:cs="Tahoma"/>
          <w:szCs w:val="24"/>
        </w:rPr>
        <w:t>.......</w:t>
      </w:r>
      <w:r w:rsidR="004B5004" w:rsidRPr="004B5004">
        <w:rPr>
          <w:rFonts w:ascii="Tahoma" w:hAnsi="Tahoma" w:cs="Tahoma"/>
          <w:szCs w:val="24"/>
        </w:rPr>
        <w:t>....</w:t>
      </w:r>
      <w:r w:rsidR="00E945C8">
        <w:rPr>
          <w:rFonts w:ascii="Tahoma" w:hAnsi="Tahoma" w:cs="Tahoma"/>
          <w:sz w:val="24"/>
          <w:szCs w:val="24"/>
        </w:rPr>
        <w:t>20</w:t>
      </w:r>
      <w:r w:rsidRPr="00F025DD">
        <w:rPr>
          <w:rFonts w:ascii="Tahoma" w:hAnsi="Tahoma" w:cs="Tahoma"/>
          <w:sz w:val="24"/>
          <w:szCs w:val="24"/>
        </w:rPr>
        <w:t xml:space="preserve"> </w:t>
      </w:r>
    </w:p>
    <w:p w:rsidR="009136CC" w:rsidRPr="009136CC" w:rsidRDefault="009136CC" w:rsidP="004B5004">
      <w:pPr>
        <w:pStyle w:val="Paragraphedeliste"/>
        <w:numPr>
          <w:ilvl w:val="0"/>
          <w:numId w:val="47"/>
        </w:numPr>
        <w:jc w:val="both"/>
        <w:rPr>
          <w:rFonts w:ascii="Tahoma" w:hAnsi="Tahoma" w:cs="Tahoma"/>
          <w:sz w:val="24"/>
          <w:szCs w:val="24"/>
        </w:rPr>
      </w:pPr>
      <w:r w:rsidRPr="004B5004">
        <w:rPr>
          <w:rFonts w:ascii="Tahoma" w:hAnsi="Tahoma" w:cs="Tahoma"/>
          <w:b/>
          <w:sz w:val="24"/>
          <w:szCs w:val="24"/>
        </w:rPr>
        <w:t>Information sur la protection des données personnelles</w:t>
      </w:r>
      <w:r w:rsidRPr="009136CC">
        <w:rPr>
          <w:rFonts w:ascii="Tahoma" w:hAnsi="Tahoma" w:cs="Tahoma"/>
          <w:sz w:val="24"/>
          <w:szCs w:val="24"/>
        </w:rPr>
        <w:t xml:space="preserve"> </w:t>
      </w:r>
      <w:r w:rsidR="007E6DCD">
        <w:rPr>
          <w:rFonts w:ascii="Tahoma" w:hAnsi="Tahoma" w:cs="Tahoma"/>
          <w:szCs w:val="24"/>
        </w:rPr>
        <w:t>.............</w:t>
      </w:r>
      <w:r w:rsidR="004B5004">
        <w:rPr>
          <w:rFonts w:ascii="Tahoma" w:hAnsi="Tahoma" w:cs="Tahoma"/>
          <w:szCs w:val="24"/>
        </w:rPr>
        <w:t>....</w:t>
      </w:r>
      <w:r w:rsidR="00E945C8">
        <w:rPr>
          <w:rFonts w:ascii="Tahoma" w:hAnsi="Tahoma" w:cs="Tahoma"/>
          <w:sz w:val="24"/>
          <w:szCs w:val="24"/>
        </w:rPr>
        <w:t>21</w:t>
      </w:r>
    </w:p>
    <w:p w:rsidR="00CA2C22" w:rsidRPr="00966DD4" w:rsidRDefault="00CA2C22" w:rsidP="00CA2C22">
      <w:pPr>
        <w:spacing w:after="240" w:line="259" w:lineRule="auto"/>
        <w:ind w:left="1419" w:firstLine="72"/>
        <w:rPr>
          <w:rFonts w:ascii="Tahoma" w:hAnsi="Tahoma" w:cs="Tahoma"/>
          <w:color w:val="FF0000"/>
          <w:sz w:val="20"/>
          <w:szCs w:val="20"/>
        </w:rPr>
      </w:pPr>
    </w:p>
    <w:p w:rsidR="0057357D" w:rsidRPr="00E945C8" w:rsidRDefault="00CA2C22" w:rsidP="00435F0C">
      <w:pPr>
        <w:spacing w:after="0" w:line="259" w:lineRule="auto"/>
        <w:rPr>
          <w:rFonts w:ascii="Tahoma" w:hAnsi="Tahoma" w:cs="Tahoma"/>
          <w:sz w:val="20"/>
          <w:szCs w:val="20"/>
        </w:rPr>
      </w:pPr>
      <w:r w:rsidRPr="00E945C8">
        <w:rPr>
          <w:rFonts w:ascii="Tahoma" w:hAnsi="Tahoma" w:cs="Tahoma"/>
          <w:sz w:val="20"/>
          <w:szCs w:val="20"/>
        </w:rPr>
        <w:t xml:space="preserve">Annexes : </w:t>
      </w:r>
    </w:p>
    <w:p w:rsidR="0057357D" w:rsidRPr="00A049DE" w:rsidRDefault="00B568D2" w:rsidP="00A049DE">
      <w:pPr>
        <w:pStyle w:val="Paragraphedeliste"/>
        <w:numPr>
          <w:ilvl w:val="0"/>
          <w:numId w:val="51"/>
        </w:numPr>
        <w:spacing w:after="0" w:line="259" w:lineRule="auto"/>
        <w:rPr>
          <w:rFonts w:ascii="Tahoma" w:hAnsi="Tahoma" w:cs="Tahoma"/>
          <w:sz w:val="20"/>
          <w:szCs w:val="20"/>
        </w:rPr>
      </w:pPr>
      <w:r w:rsidRPr="00A049DE">
        <w:rPr>
          <w:rFonts w:ascii="Tahoma" w:hAnsi="Tahoma" w:cs="Tahoma"/>
          <w:sz w:val="20"/>
          <w:szCs w:val="20"/>
        </w:rPr>
        <w:t>Récapitulatif des thématiques concernées par cet appel à projets</w:t>
      </w:r>
    </w:p>
    <w:p w:rsidR="00A049DE" w:rsidRDefault="00A049DE" w:rsidP="00C96811">
      <w:pPr>
        <w:pStyle w:val="Paragraphedeliste"/>
        <w:numPr>
          <w:ilvl w:val="0"/>
          <w:numId w:val="51"/>
        </w:numPr>
        <w:spacing w:after="0" w:line="259" w:lineRule="auto"/>
        <w:rPr>
          <w:rFonts w:ascii="Tahoma" w:hAnsi="Tahoma" w:cs="Tahoma"/>
          <w:sz w:val="20"/>
          <w:szCs w:val="20"/>
        </w:rPr>
      </w:pPr>
      <w:r>
        <w:rPr>
          <w:rFonts w:ascii="Tahoma" w:hAnsi="Tahoma" w:cs="Tahoma"/>
          <w:sz w:val="20"/>
          <w:szCs w:val="20"/>
        </w:rPr>
        <w:t>Intégration des ressources mises à disposition par la CFPPA</w:t>
      </w:r>
    </w:p>
    <w:p w:rsidR="00A049DE" w:rsidRDefault="00B568D2" w:rsidP="00FE51B4">
      <w:pPr>
        <w:pStyle w:val="Paragraphedeliste"/>
        <w:numPr>
          <w:ilvl w:val="0"/>
          <w:numId w:val="51"/>
        </w:numPr>
        <w:spacing w:after="0" w:line="259" w:lineRule="auto"/>
        <w:rPr>
          <w:rFonts w:ascii="Tahoma" w:hAnsi="Tahoma" w:cs="Tahoma"/>
          <w:sz w:val="20"/>
          <w:szCs w:val="20"/>
        </w:rPr>
      </w:pPr>
      <w:r w:rsidRPr="00A049DE">
        <w:rPr>
          <w:rFonts w:ascii="Tahoma" w:hAnsi="Tahoma" w:cs="Tahoma"/>
          <w:sz w:val="20"/>
          <w:szCs w:val="20"/>
        </w:rPr>
        <w:t xml:space="preserve">Financements prioritaires ARS </w:t>
      </w:r>
    </w:p>
    <w:p w:rsidR="00A049DE" w:rsidRDefault="0057357D" w:rsidP="00677EE7">
      <w:pPr>
        <w:pStyle w:val="Paragraphedeliste"/>
        <w:numPr>
          <w:ilvl w:val="0"/>
          <w:numId w:val="51"/>
        </w:numPr>
        <w:spacing w:after="0" w:line="259" w:lineRule="auto"/>
        <w:rPr>
          <w:rFonts w:ascii="Tahoma" w:hAnsi="Tahoma" w:cs="Tahoma"/>
          <w:sz w:val="20"/>
          <w:szCs w:val="20"/>
        </w:rPr>
      </w:pPr>
      <w:r w:rsidRPr="00A049DE">
        <w:rPr>
          <w:rFonts w:ascii="Tahoma" w:hAnsi="Tahoma" w:cs="Tahoma"/>
          <w:sz w:val="20"/>
          <w:szCs w:val="20"/>
        </w:rPr>
        <w:t xml:space="preserve">Référentiel </w:t>
      </w:r>
      <w:r w:rsidR="00CA2C22" w:rsidRPr="00A049DE">
        <w:rPr>
          <w:rFonts w:ascii="Tahoma" w:hAnsi="Tahoma" w:cs="Tahoma"/>
          <w:sz w:val="20"/>
          <w:szCs w:val="20"/>
        </w:rPr>
        <w:t>PBVB</w:t>
      </w:r>
      <w:r w:rsidRPr="00A049DE">
        <w:rPr>
          <w:rFonts w:ascii="Tahoma" w:hAnsi="Tahoma" w:cs="Tahoma"/>
          <w:sz w:val="20"/>
          <w:szCs w:val="20"/>
        </w:rPr>
        <w:t xml:space="preserve"> </w:t>
      </w:r>
    </w:p>
    <w:p w:rsidR="00CA2C22" w:rsidRDefault="00CA2C22" w:rsidP="00677EE7">
      <w:pPr>
        <w:pStyle w:val="Paragraphedeliste"/>
        <w:numPr>
          <w:ilvl w:val="0"/>
          <w:numId w:val="51"/>
        </w:numPr>
        <w:spacing w:after="0" w:line="259" w:lineRule="auto"/>
        <w:rPr>
          <w:rFonts w:ascii="Tahoma" w:hAnsi="Tahoma" w:cs="Tahoma"/>
          <w:sz w:val="20"/>
          <w:szCs w:val="20"/>
        </w:rPr>
      </w:pPr>
      <w:r w:rsidRPr="00A049DE">
        <w:rPr>
          <w:rFonts w:ascii="Tahoma" w:hAnsi="Tahoma" w:cs="Tahoma"/>
          <w:sz w:val="20"/>
          <w:szCs w:val="20"/>
        </w:rPr>
        <w:t xml:space="preserve">Grille d’instruction </w:t>
      </w:r>
      <w:r w:rsidR="00B568D2" w:rsidRPr="00A049DE">
        <w:rPr>
          <w:rFonts w:ascii="Tahoma" w:hAnsi="Tahoma" w:cs="Tahoma"/>
          <w:sz w:val="20"/>
          <w:szCs w:val="20"/>
        </w:rPr>
        <w:t>utilisée par le Comité Technique</w:t>
      </w:r>
    </w:p>
    <w:p w:rsidR="00366EA6" w:rsidRPr="00A049DE" w:rsidRDefault="00366EA6" w:rsidP="00677EE7">
      <w:pPr>
        <w:pStyle w:val="Paragraphedeliste"/>
        <w:numPr>
          <w:ilvl w:val="0"/>
          <w:numId w:val="51"/>
        </w:numPr>
        <w:spacing w:after="0" w:line="259" w:lineRule="auto"/>
        <w:rPr>
          <w:rFonts w:ascii="Tahoma" w:hAnsi="Tahoma" w:cs="Tahoma"/>
          <w:sz w:val="20"/>
          <w:szCs w:val="20"/>
        </w:rPr>
      </w:pPr>
      <w:r>
        <w:rPr>
          <w:rFonts w:ascii="Tahoma" w:hAnsi="Tahoma" w:cs="Tahoma"/>
          <w:sz w:val="20"/>
          <w:szCs w:val="20"/>
        </w:rPr>
        <w:t>Référentiel Lutte contre l’isolement</w:t>
      </w:r>
    </w:p>
    <w:p w:rsidR="00624180" w:rsidRPr="00677EE7" w:rsidRDefault="00624180" w:rsidP="00677EE7">
      <w:pPr>
        <w:spacing w:after="0" w:line="259" w:lineRule="auto"/>
        <w:rPr>
          <w:rFonts w:ascii="Tahoma" w:hAnsi="Tahoma" w:cs="Tahoma"/>
          <w:sz w:val="20"/>
          <w:szCs w:val="20"/>
        </w:rPr>
      </w:pPr>
    </w:p>
    <w:p w:rsidR="00B574C9" w:rsidRPr="00D06A6C" w:rsidRDefault="00B574C9" w:rsidP="00E945C8">
      <w:pPr>
        <w:spacing w:after="0" w:line="259" w:lineRule="auto"/>
        <w:rPr>
          <w:rFonts w:ascii="Tahoma" w:hAnsi="Tahoma" w:cs="Tahoma"/>
          <w:color w:val="FF0000"/>
          <w:sz w:val="24"/>
          <w:szCs w:val="24"/>
        </w:rPr>
      </w:pPr>
    </w:p>
    <w:p w:rsidR="00051F43" w:rsidRPr="00701992" w:rsidRDefault="00985F95" w:rsidP="00C57B89">
      <w:pPr>
        <w:pStyle w:val="Paragraphedeliste"/>
        <w:numPr>
          <w:ilvl w:val="0"/>
          <w:numId w:val="48"/>
        </w:numPr>
        <w:ind w:left="993"/>
        <w:rPr>
          <w:rFonts w:ascii="Tahoma" w:hAnsi="Tahoma" w:cs="Tahoma"/>
          <w:b/>
          <w:color w:val="0F58CE"/>
          <w:sz w:val="48"/>
        </w:rPr>
      </w:pPr>
      <w:r w:rsidRPr="00701992">
        <w:rPr>
          <w:rFonts w:ascii="Tahoma" w:hAnsi="Tahoma" w:cs="Tahoma"/>
          <w:b/>
          <w:color w:val="0F58CE"/>
          <w:sz w:val="48"/>
        </w:rPr>
        <w:t xml:space="preserve">Contexte et cadre </w:t>
      </w:r>
    </w:p>
    <w:p w:rsidR="00985F95" w:rsidRDefault="00985F95" w:rsidP="00985F95">
      <w:pPr>
        <w:ind w:left="236"/>
        <w:jc w:val="both"/>
        <w:rPr>
          <w:rFonts w:ascii="Tahoma" w:hAnsi="Tahoma" w:cs="Tahoma"/>
          <w:sz w:val="24"/>
          <w:szCs w:val="24"/>
        </w:rPr>
      </w:pPr>
      <w:r>
        <w:rPr>
          <w:rFonts w:ascii="Calibri" w:eastAsia="Calibri" w:hAnsi="Calibri" w:cs="Calibri"/>
          <w:noProof/>
          <w:lang w:eastAsia="fr-FR"/>
        </w:rPr>
        <mc:AlternateContent>
          <mc:Choice Requires="wpg">
            <w:drawing>
              <wp:inline distT="0" distB="0" distL="0" distR="0" wp14:anchorId="3374F721" wp14:editId="29398C60">
                <wp:extent cx="5760720" cy="417195"/>
                <wp:effectExtent l="0" t="0" r="0" b="0"/>
                <wp:docPr id="19520" name="Group 19520"/>
                <wp:cNvGraphicFramePr/>
                <a:graphic xmlns:a="http://schemas.openxmlformats.org/drawingml/2006/main">
                  <a:graphicData uri="http://schemas.microsoft.com/office/word/2010/wordprocessingGroup">
                    <wpg:wgp>
                      <wpg:cNvGrpSpPr/>
                      <wpg:grpSpPr>
                        <a:xfrm>
                          <a:off x="0" y="0"/>
                          <a:ext cx="5760720" cy="417195"/>
                          <a:chOff x="0" y="0"/>
                          <a:chExt cx="6513322" cy="472116"/>
                        </a:xfrm>
                      </wpg:grpSpPr>
                      <wps:wsp>
                        <wps:cNvPr id="1589"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1590" name="Shape 1590"/>
                        <wps:cNvSpPr/>
                        <wps:spPr>
                          <a:xfrm>
                            <a:off x="38948" y="276906"/>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1591" name="Rectangle 1591"/>
                        <wps:cNvSpPr/>
                        <wps:spPr>
                          <a:xfrm>
                            <a:off x="132588" y="242174"/>
                            <a:ext cx="51809" cy="207922"/>
                          </a:xfrm>
                          <a:prstGeom prst="rect">
                            <a:avLst/>
                          </a:prstGeom>
                          <a:ln>
                            <a:noFill/>
                          </a:ln>
                        </wps:spPr>
                        <wps:txbx>
                          <w:txbxContent>
                            <w:p w:rsidR="00366EA6" w:rsidRDefault="00366EA6" w:rsidP="00985F95">
                              <w:pPr>
                                <w:spacing w:after="160" w:line="259" w:lineRule="auto"/>
                              </w:pPr>
                              <w:r>
                                <w:rPr>
                                  <w:color w:val="B9D031"/>
                                </w:rPr>
                                <w:t xml:space="preserve"> </w:t>
                              </w:r>
                            </w:p>
                          </w:txbxContent>
                        </wps:txbx>
                        <wps:bodyPr horzOverflow="overflow" vert="horz" lIns="0" tIns="0" rIns="0" bIns="0" rtlCol="0">
                          <a:noAutofit/>
                        </wps:bodyPr>
                      </wps:wsp>
                      <wps:wsp>
                        <wps:cNvPr id="1592" name="Rectangle 1592"/>
                        <wps:cNvSpPr/>
                        <wps:spPr>
                          <a:xfrm>
                            <a:off x="246887" y="129182"/>
                            <a:ext cx="5206727" cy="342550"/>
                          </a:xfrm>
                          <a:prstGeom prst="rect">
                            <a:avLst/>
                          </a:prstGeom>
                          <a:ln>
                            <a:noFill/>
                          </a:ln>
                        </wps:spPr>
                        <wps:txbx>
                          <w:txbxContent>
                            <w:p w:rsidR="00366EA6" w:rsidRPr="00BA0589" w:rsidRDefault="00366EA6" w:rsidP="00985F95">
                              <w:pPr>
                                <w:spacing w:after="160" w:line="259" w:lineRule="auto"/>
                                <w:rPr>
                                  <w:rFonts w:ascii="Tahoma" w:hAnsi="Tahoma" w:cs="Tahoma"/>
                                </w:rPr>
                              </w:pPr>
                              <w:r w:rsidRPr="00BA0589">
                                <w:rPr>
                                  <w:rFonts w:ascii="Tahoma" w:hAnsi="Tahoma" w:cs="Tahoma"/>
                                  <w:b/>
                                  <w:sz w:val="28"/>
                                </w:rPr>
                                <w:t xml:space="preserve">Qui compose la CFPPA ? </w:t>
                              </w:r>
                            </w:p>
                          </w:txbxContent>
                        </wps:txbx>
                        <wps:bodyPr horzOverflow="overflow" vert="horz" lIns="0" tIns="0" rIns="0" bIns="0" rtlCol="0">
                          <a:noAutofit/>
                        </wps:bodyPr>
                      </wps:wsp>
                      <wps:wsp>
                        <wps:cNvPr id="1598" name="Rectangle 1598"/>
                        <wps:cNvSpPr/>
                        <wps:spPr>
                          <a:xfrm>
                            <a:off x="2381123" y="207694"/>
                            <a:ext cx="65888" cy="264422"/>
                          </a:xfrm>
                          <a:prstGeom prst="rect">
                            <a:avLst/>
                          </a:prstGeom>
                          <a:ln>
                            <a:noFill/>
                          </a:ln>
                        </wps:spPr>
                        <wps:txbx>
                          <w:txbxContent>
                            <w:p w:rsidR="00366EA6" w:rsidRDefault="00366EA6" w:rsidP="00985F95">
                              <w:pPr>
                                <w:spacing w:after="160" w:line="259" w:lineRule="auto"/>
                              </w:pPr>
                              <w:r>
                                <w:rPr>
                                  <w:b/>
                                  <w:sz w:val="28"/>
                                </w:rPr>
                                <w:t xml:space="preserve"> </w:t>
                              </w:r>
                            </w:p>
                          </w:txbxContent>
                        </wps:txbx>
                        <wps:bodyPr horzOverflow="overflow" vert="horz" lIns="0" tIns="0" rIns="0" bIns="0" rtlCol="0">
                          <a:noAutofit/>
                        </wps:bodyPr>
                      </wps:wsp>
                      <wps:wsp>
                        <wps:cNvPr id="23441"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g:wgp>
                  </a:graphicData>
                </a:graphic>
              </wp:inline>
            </w:drawing>
          </mc:Choice>
          <mc:Fallback>
            <w:pict>
              <v:group w14:anchorId="3374F721" id="Group 19520" o:spid="_x0000_s1033" style="width:453.6pt;height:32.85pt;mso-position-horizontal-relative:char;mso-position-vertical-relative:line" coordsize="65133,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RTiwQAAI8SAAAOAAAAZHJzL2Uyb0RvYy54bWzsWNtu4zYQfS/QfxD03lg362LEWaTJJihQ&#10;dBe72w+gZckSIJECxcROv76HQ1FSHGOR7KJGsa0fLIqX4fAMzxlSl+8ObeM8FrKvBV+7/oXnOgXP&#10;xbbmu7X755e7X1LX6RXjW9YIXqzdp6J33139/NPlvlsVgahEsy2kAyO8X+27tVsp1a0Wiz6vipb1&#10;F6IrOBpLIVum8Cp3i61ke1hvm0XgefFiL+S2kyIv+h61t6bRvSL7ZVnk6kNZ9oVymrUL3xT9S/rf&#10;6P/F1SVb7STrqjof3GDf4EXLao5JR1O3TDHnQdYvTLV1LkUvSnWRi3YhyrLOC1oDVuN7R6u5l+Kh&#10;o7XsVvtdN8IEaI9w+maz+R+PH6VTbxG7bBkAIc5ahIlmdkwVINp3uxV63svuc/dRDhU786ZXfShl&#10;q59Yj3MgcJ9GcIuDcnJULpPYS/QMOdoiP4Fxg35eIUQvhuXV+2FgvPTDMAiGgUng+7EeuLDTLrR3&#10;ozP7Dhupn7Dqvw+rzxXrCgpBrxGwWC3TzEJFPRxf1xAw1G+EqV/1QOwERmEc+4nrAIsgzpZxaLCw&#10;YKVRkvlmxWkSJYTUuGC2yh96dV8Iwpw9/t4rzIy9t7UlVtlSfuC2KEGGr9KgY0qP06Z00dmv3cGP&#10;CiVyQ7e14rH4IqiXmsI2d3Pq0fCv97Tt9tmRxWFWYDO3avvY53FfIjNAMu0o6EXQPhkXhso5dA3X&#10;awyjZYZI5AzyI/mWaAzi8a3ZZA2HDb2rTCCppJ6aQgPQ8E9FCfZge/s0rpe7zU0jnUcGvfn17vYO&#10;G96aQVc9pqybZhzlvRzl0Y/qWdNVzNiyZoYJaFmDJW20IKk7NpsP3hi9g2qAfVb1AMU4iNwSXI3j&#10;ObSa/J6tVhc3YvtE/CdAQDMtDWfhWzZKk+UbaoCsnh68fAXf0ixCLtJ8S+LMIwkBBIPGJEkQDwqT&#10;JFFEbARCVtfmm+Yf5dvgB/hm3NCRmdhkdvzQByuZuzr1es6P071tH/s0loExrNqt9j+PAIUOQP8j&#10;8QhZxaT4T0gHjO+aArkLueYtXPLDYJkOZIoCP4n06IlMSz/1kB51ng+8JEPqNhJo2dRJk70cXYDm&#10;whEjd0Mm09I9dNFmtQCzFRd3EE5j6IQkq8PmQMcYSpWTVjmVkH99wAG1bAS0HqmLSq4+s2Ju3eo6&#10;zW8cxwTsfmUL0hY2tiBVcyPoEGm8uX5Qoqx14iUtNMo4vJxVGCFbJwJKmL9aHIMoTlNzGvGDzE9p&#10;9CyggRcngc6RCGkYBcul1YizhJS0+r8UUlDrREjTN3E0CFPfD0KT8TykvCOSxmAw5iGSxlF0XpIm&#10;dimGNj84SYMwikbZNccXUwXxeDVFZ7l5Iuazq5Ef+Nmx1J7t4DJ6gqOLcUTL5HQoOXXAmFqfH0NG&#10;Wy8OI/ZwjwRBF4V5z/nyrT37nM/+2n5W4t56DEKg6CpRNsyktbZW+MTR1K1GJsHpfkiHJ7JYf+Ji&#10;8V1XBLqg6Eg8u3WcuKvcvL+9jq4Hz/4VFwu61uOrB111hi80+rPK/J3y7fQd6epvAAAA//8DAFBL&#10;AwQUAAYACAAAACEAtaGxDN0AAAAEAQAADwAAAGRycy9kb3ducmV2LnhtbEyPT2vCQBDF74V+h2UK&#10;vdVNFP80zUZEbE9SqAribcyOSTA7G7JrEr99t720l4HHe7z3m3Q5mFp01LrKsoJ4FIEgzq2uuFBw&#10;2L+/LEA4j6yxtkwK7uRgmT0+pJho2/MXdTtfiFDCLkEFpfdNIqXLSzLoRrYhDt7FtgZ9kG0hdYt9&#10;KDe1HEfRTBqsOCyU2NC6pPy6uxkFHz32q0m86bbXy/p+2k8/j9uYlHp+GlZvIDwN/i8MP/gBHbLA&#10;dLY31k7UCsIj/vcG7zWaj0GcFcymc5BZKv/DZ98AAAD//wMAUEsBAi0AFAAGAAgAAAAhALaDOJL+&#10;AAAA4QEAABMAAAAAAAAAAAAAAAAAAAAAAFtDb250ZW50X1R5cGVzXS54bWxQSwECLQAUAAYACAAA&#10;ACEAOP0h/9YAAACUAQAACwAAAAAAAAAAAAAAAAAvAQAAX3JlbHMvLnJlbHNQSwECLQAUAAYACAAA&#10;ACEAIYMUU4sEAACPEgAADgAAAAAAAAAAAAAAAAAuAgAAZHJzL2Uyb0RvYy54bWxQSwECLQAUAAYA&#10;CAAAACEAtaGxDN0AAAAEAQAADwAAAAAAAAAAAAAAAADlBgAAZHJzL2Rvd25yZXYueG1sUEsFBgAA&#10;AAAEAAQA8wAAAO8HAAAAAA==&#10;">
                <v:shape id="Shape 1589" o:spid="_x0000_s1034"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3wxAAAAN0AAAAPAAAAZHJzL2Rvd25yZXYueG1sRE9La8JA&#10;EL4X/A/LCL3VjQVf0VVEKujJahX0NmTHJJidDdmtJvn1rlDobT6+58wWtSnEnSqXW1bQ70UgiBOr&#10;c04VHH/WH2MQziNrLCyTgoYcLOadtxnG2j54T/eDT0UIYRejgsz7MpbSJRkZdD1bEgfuaiuDPsAq&#10;lbrCRwg3hfyMoqE0mHNoyLCkVUbJ7fBrFIwup7Ue+bas21Z+bwfnZnf+apR679bLKQhPtf8X/7k3&#10;OswfjCfw+iacIOdPAAAA//8DAFBLAQItABQABgAIAAAAIQDb4fbL7gAAAIUBAAATAAAAAAAAAAAA&#10;AAAAAAAAAABbQ29udGVudF9UeXBlc10ueG1sUEsBAi0AFAAGAAgAAAAhAFr0LFu/AAAAFQEAAAsA&#10;AAAAAAAAAAAAAAAAHwEAAF9yZWxzLy5yZWxzUEsBAi0AFAAGAAgAAAAhAIjMzfDEAAAA3QAAAA8A&#10;AAAAAAAAAAAAAAAABwIAAGRycy9kb3ducmV2LnhtbFBLBQYAAAAAAwADALcAAAD4AgAAAAA=&#10;" path="m,87475r,l84791,87475,84791,e" filled="f" strokecolor="#bedf1a" strokeweight=".96103mm">
                  <v:stroke endcap="round"/>
                  <v:path arrowok="t" textboxrect="0,0,84791,87475"/>
                </v:shape>
                <v:shape id="Shape 1590" o:spid="_x0000_s1035"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ZqyQAAAN0AAAAPAAAAZHJzL2Rvd25yZXYueG1sRI9Pa8JA&#10;EMXvhX6HZQq9iG4sVGx0lSIUerD+SRX0NmTHJDQ7G7LbmH575yD0NsN7895v5sve1aqjNlSeDYxH&#10;CSji3NuKCwOH74/hFFSIyBZrz2TgjwIsF48Pc0ytv/KeuiwWSkI4pGigjLFJtQ55SQ7DyDfEol18&#10;6zDK2hbatniVcFfrlySZaIcVS0OJDa1Kyn+yX2dgfz6cJrpYZ4PNYHzs1qtu13xtjXl+6t9noCL1&#10;8d98v/60gv/6JvzyjYygFzcAAAD//wMAUEsBAi0AFAAGAAgAAAAhANvh9svuAAAAhQEAABMAAAAA&#10;AAAAAAAAAAAAAAAAAFtDb250ZW50X1R5cGVzXS54bWxQSwECLQAUAAYACAAAACEAWvQsW78AAAAV&#10;AQAACwAAAAAAAAAAAAAAAAAfAQAAX3JlbHMvLnJlbHNQSwECLQAUAAYACAAAACEAm7h2askAAADd&#10;AAAADwAAAAAAAAAAAAAAAAAHAgAAZHJzL2Rvd25yZXYueG1sUEsFBgAAAAADAAMAtwAAAP0CAAAA&#10;AA==&#10;" path="m77262,77443r,l,e" filled="f" strokecolor="#bedf1a" strokeweight=".96103mm">
                  <v:stroke endcap="round"/>
                  <v:path arrowok="t" textboxrect="0,0,77262,77443"/>
                </v:shape>
                <v:rect id="Rectangle 1591" o:spid="_x0000_s1036" style="position:absolute;left:1325;top:24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rsidR="00366EA6" w:rsidRDefault="00366EA6" w:rsidP="00985F95">
                        <w:pPr>
                          <w:spacing w:after="160" w:line="259" w:lineRule="auto"/>
                        </w:pPr>
                        <w:r>
                          <w:rPr>
                            <w:color w:val="B9D031"/>
                          </w:rPr>
                          <w:t xml:space="preserve"> </w:t>
                        </w:r>
                      </w:p>
                    </w:txbxContent>
                  </v:textbox>
                </v:rect>
                <v:rect id="Rectangle 1592" o:spid="_x0000_s1037" style="position:absolute;left:2468;top:1291;width:5206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rsidR="00366EA6" w:rsidRPr="00BA0589" w:rsidRDefault="00366EA6" w:rsidP="00985F95">
                        <w:pPr>
                          <w:spacing w:after="160" w:line="259" w:lineRule="auto"/>
                          <w:rPr>
                            <w:rFonts w:ascii="Tahoma" w:hAnsi="Tahoma" w:cs="Tahoma"/>
                          </w:rPr>
                        </w:pPr>
                        <w:r w:rsidRPr="00BA0589">
                          <w:rPr>
                            <w:rFonts w:ascii="Tahoma" w:hAnsi="Tahoma" w:cs="Tahoma"/>
                            <w:b/>
                            <w:sz w:val="28"/>
                          </w:rPr>
                          <w:t xml:space="preserve">Qui compose la CFPPA ? </w:t>
                        </w:r>
                      </w:p>
                    </w:txbxContent>
                  </v:textbox>
                </v:rect>
                <v:rect id="Rectangle 1598" o:spid="_x0000_s1038"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366EA6" w:rsidRDefault="00366EA6" w:rsidP="00985F95">
                        <w:pPr>
                          <w:spacing w:after="160" w:line="259" w:lineRule="auto"/>
                        </w:pPr>
                        <w:r>
                          <w:rPr>
                            <w:b/>
                            <w:sz w:val="28"/>
                          </w:rPr>
                          <w:t xml:space="preserve"> </w:t>
                        </w:r>
                      </w:p>
                    </w:txbxContent>
                  </v:textbox>
                </v:rect>
                <v:shape id="Shape 23441" o:spid="_x0000_s1039"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uxgAAAN4AAAAPAAAAZHJzL2Rvd25yZXYueG1sRI9Ba8JA&#10;FITvBf/D8gRvdWMSpERXEUHSk9DUtvb2yD6TYPZtyG6T9N93C4Ueh5n5htnuJ9OKgXrXWFawWkYg&#10;iEurG64UXF5Pj08gnEfW2FomBd/kYL+bPWwx03bkFxoKX4kAYZehgtr7LpPSlTUZdEvbEQfvZnuD&#10;Psi+krrHMcBNK+MoWkuDDYeFGjs61lTeiy+j4D1OPnP9Udirv14krc/8lmOu1GI+HTYgPE3+P/zX&#10;ftYK4iRNV/B7J1wBufsBAAD//wMAUEsBAi0AFAAGAAgAAAAhANvh9svuAAAAhQEAABMAAAAAAAAA&#10;AAAAAAAAAAAAAFtDb250ZW50X1R5cGVzXS54bWxQSwECLQAUAAYACAAAACEAWvQsW78AAAAVAQAA&#10;CwAAAAAAAAAAAAAAAAAfAQAAX3JlbHMvLnJlbHNQSwECLQAUAAYACAAAACEAN/0zLsYAAADeAAAA&#10;DwAAAAAAAAAAAAAAAAAHAgAAZHJzL2Rvd25yZXYueG1sUEsFBgAAAAADAAMAtwAAAPoCAAAAAA==&#10;" path="m,l6513322,r,12192l,12192,,e" fillcolor="#ceda4a" stroked="f" strokeweight="0">
                  <v:stroke miterlimit="83231f" joinstyle="miter"/>
                  <v:path arrowok="t" textboxrect="0,0,6513322,12192"/>
                </v:shape>
                <w10:anchorlock/>
              </v:group>
            </w:pict>
          </mc:Fallback>
        </mc:AlternateContent>
      </w:r>
    </w:p>
    <w:p w:rsidR="00985F95" w:rsidRPr="003A3CA8" w:rsidRDefault="00985F95" w:rsidP="00985F95">
      <w:pPr>
        <w:spacing w:after="29" w:line="250" w:lineRule="auto"/>
        <w:jc w:val="both"/>
        <w:rPr>
          <w:rFonts w:ascii="Tahoma" w:hAnsi="Tahoma" w:cs="Tahoma"/>
          <w:sz w:val="24"/>
          <w:szCs w:val="24"/>
        </w:rPr>
      </w:pPr>
      <w:r w:rsidRPr="003A3CA8">
        <w:rPr>
          <w:rFonts w:ascii="Tahoma" w:hAnsi="Tahoma" w:cs="Tahoma"/>
          <w:sz w:val="24"/>
          <w:szCs w:val="24"/>
        </w:rPr>
        <w:t xml:space="preserve">La </w:t>
      </w:r>
      <w:r>
        <w:rPr>
          <w:rFonts w:ascii="Tahoma" w:hAnsi="Tahoma" w:cs="Tahoma"/>
          <w:sz w:val="24"/>
          <w:szCs w:val="24"/>
        </w:rPr>
        <w:t>commission</w:t>
      </w:r>
      <w:r w:rsidRPr="003A3CA8">
        <w:rPr>
          <w:rFonts w:ascii="Tahoma" w:hAnsi="Tahoma" w:cs="Tahoma"/>
          <w:sz w:val="24"/>
          <w:szCs w:val="24"/>
        </w:rPr>
        <w:t xml:space="preserve"> des financeurs es</w:t>
      </w:r>
      <w:r w:rsidR="007E6DCD">
        <w:rPr>
          <w:rFonts w:ascii="Tahoma" w:hAnsi="Tahoma" w:cs="Tahoma"/>
          <w:sz w:val="24"/>
          <w:szCs w:val="24"/>
        </w:rPr>
        <w:t>t présidée par le président du Conseil départemental.</w:t>
      </w:r>
    </w:p>
    <w:p w:rsidR="00985F95" w:rsidRPr="003A3CA8" w:rsidRDefault="00985F95" w:rsidP="00985F95">
      <w:pPr>
        <w:spacing w:after="4" w:line="250" w:lineRule="auto"/>
        <w:jc w:val="both"/>
        <w:rPr>
          <w:rFonts w:ascii="Tahoma" w:hAnsi="Tahoma" w:cs="Tahoma"/>
          <w:sz w:val="24"/>
          <w:szCs w:val="24"/>
        </w:rPr>
      </w:pPr>
      <w:r w:rsidRPr="003A3CA8">
        <w:rPr>
          <w:rFonts w:ascii="Tahoma" w:hAnsi="Tahoma" w:cs="Tahoma"/>
          <w:sz w:val="24"/>
          <w:szCs w:val="24"/>
        </w:rPr>
        <w:t>L</w:t>
      </w:r>
      <w:r w:rsidR="007E6DCD">
        <w:rPr>
          <w:rFonts w:ascii="Tahoma" w:hAnsi="Tahoma" w:cs="Tahoma"/>
          <w:sz w:val="24"/>
          <w:szCs w:val="24"/>
        </w:rPr>
        <w:t>e directeur général de l’A</w:t>
      </w:r>
      <w:r w:rsidRPr="003A3CA8">
        <w:rPr>
          <w:rFonts w:ascii="Tahoma" w:hAnsi="Tahoma" w:cs="Tahoma"/>
          <w:sz w:val="24"/>
          <w:szCs w:val="24"/>
        </w:rPr>
        <w:t>gence régionale de santé ou son représentant en assure la vice</w:t>
      </w:r>
      <w:r>
        <w:rPr>
          <w:rFonts w:ascii="Tahoma" w:hAnsi="Tahoma" w:cs="Tahoma"/>
          <w:sz w:val="24"/>
          <w:szCs w:val="24"/>
        </w:rPr>
        <w:t>-</w:t>
      </w:r>
      <w:r w:rsidRPr="003A3CA8">
        <w:rPr>
          <w:rFonts w:ascii="Tahoma" w:hAnsi="Tahoma" w:cs="Tahoma"/>
          <w:sz w:val="24"/>
          <w:szCs w:val="24"/>
        </w:rPr>
        <w:t xml:space="preserve">présidence. </w:t>
      </w:r>
    </w:p>
    <w:p w:rsidR="00985F95" w:rsidRPr="003A3CA8" w:rsidRDefault="00985F95" w:rsidP="000F488A">
      <w:pPr>
        <w:spacing w:after="0" w:line="259" w:lineRule="auto"/>
        <w:ind w:left="1834"/>
        <w:jc w:val="both"/>
        <w:rPr>
          <w:rFonts w:ascii="Tahoma" w:hAnsi="Tahoma" w:cs="Tahoma"/>
          <w:sz w:val="24"/>
          <w:szCs w:val="24"/>
        </w:rPr>
      </w:pPr>
      <w:r w:rsidRPr="003A3CA8">
        <w:rPr>
          <w:rFonts w:ascii="Tahoma" w:hAnsi="Tahoma" w:cs="Tahoma"/>
          <w:sz w:val="24"/>
          <w:szCs w:val="24"/>
        </w:rPr>
        <w:t xml:space="preserve"> </w:t>
      </w:r>
    </w:p>
    <w:p w:rsidR="00985F95" w:rsidRPr="003A3CA8" w:rsidRDefault="00985F95" w:rsidP="00985F95">
      <w:pPr>
        <w:jc w:val="both"/>
        <w:rPr>
          <w:rFonts w:ascii="Tahoma" w:hAnsi="Tahoma" w:cs="Tahoma"/>
          <w:sz w:val="24"/>
          <w:szCs w:val="24"/>
        </w:rPr>
      </w:pPr>
      <w:r w:rsidRPr="003A3CA8">
        <w:rPr>
          <w:rFonts w:ascii="Tahoma" w:hAnsi="Tahoma" w:cs="Tahoma"/>
          <w:sz w:val="24"/>
          <w:szCs w:val="24"/>
        </w:rPr>
        <w:t xml:space="preserve">Au sein de la </w:t>
      </w:r>
      <w:r>
        <w:rPr>
          <w:rFonts w:ascii="Tahoma" w:hAnsi="Tahoma" w:cs="Tahoma"/>
          <w:sz w:val="24"/>
          <w:szCs w:val="24"/>
        </w:rPr>
        <w:t>commission</w:t>
      </w:r>
      <w:r w:rsidRPr="003A3CA8">
        <w:rPr>
          <w:rFonts w:ascii="Tahoma" w:hAnsi="Tahoma" w:cs="Tahoma"/>
          <w:sz w:val="24"/>
          <w:szCs w:val="24"/>
        </w:rPr>
        <w:t xml:space="preserve"> siègent des représentants : </w:t>
      </w:r>
    </w:p>
    <w:p w:rsidR="00985F95" w:rsidRPr="00A567AC" w:rsidRDefault="00985F95" w:rsidP="00985F95">
      <w:pPr>
        <w:pStyle w:val="Paragraphedeliste"/>
        <w:numPr>
          <w:ilvl w:val="0"/>
          <w:numId w:val="13"/>
        </w:numPr>
        <w:spacing w:after="36" w:line="250" w:lineRule="auto"/>
        <w:jc w:val="both"/>
        <w:rPr>
          <w:rFonts w:ascii="Tahoma" w:hAnsi="Tahoma" w:cs="Tahoma"/>
          <w:sz w:val="24"/>
          <w:szCs w:val="24"/>
        </w:rPr>
      </w:pPr>
      <w:proofErr w:type="gramStart"/>
      <w:r w:rsidRPr="00A567AC">
        <w:rPr>
          <w:rFonts w:ascii="Tahoma" w:hAnsi="Tahoma" w:cs="Tahoma"/>
          <w:sz w:val="24"/>
          <w:szCs w:val="24"/>
        </w:rPr>
        <w:t>des</w:t>
      </w:r>
      <w:proofErr w:type="gramEnd"/>
      <w:r w:rsidRPr="00A567AC">
        <w:rPr>
          <w:rFonts w:ascii="Tahoma" w:hAnsi="Tahoma" w:cs="Tahoma"/>
          <w:sz w:val="24"/>
          <w:szCs w:val="24"/>
        </w:rPr>
        <w:t xml:space="preserve"> régimes de base d’assurance vieillesse et d’assurance maladie (CPAM, CARSAT, MSA) </w:t>
      </w:r>
    </w:p>
    <w:p w:rsidR="00985F95" w:rsidRPr="00A567AC" w:rsidRDefault="00985F95" w:rsidP="00985F95">
      <w:pPr>
        <w:pStyle w:val="Paragraphedeliste"/>
        <w:numPr>
          <w:ilvl w:val="0"/>
          <w:numId w:val="13"/>
        </w:numPr>
        <w:spacing w:after="4" w:line="250" w:lineRule="auto"/>
        <w:jc w:val="both"/>
        <w:rPr>
          <w:rFonts w:ascii="Tahoma" w:hAnsi="Tahoma" w:cs="Tahoma"/>
          <w:sz w:val="24"/>
          <w:szCs w:val="24"/>
        </w:rPr>
      </w:pPr>
      <w:proofErr w:type="gramStart"/>
      <w:r w:rsidRPr="00A567AC">
        <w:rPr>
          <w:rFonts w:ascii="Tahoma" w:hAnsi="Tahoma" w:cs="Tahoma"/>
          <w:sz w:val="24"/>
          <w:szCs w:val="24"/>
        </w:rPr>
        <w:t>de</w:t>
      </w:r>
      <w:proofErr w:type="gramEnd"/>
      <w:r w:rsidRPr="00A567AC">
        <w:rPr>
          <w:rFonts w:ascii="Tahoma" w:hAnsi="Tahoma" w:cs="Tahoma"/>
          <w:sz w:val="24"/>
          <w:szCs w:val="24"/>
        </w:rPr>
        <w:t xml:space="preserve"> l’Agence nationale de l’habitat (ANAH) à travers ses délégations locales </w:t>
      </w:r>
    </w:p>
    <w:p w:rsidR="00985F95" w:rsidRDefault="00985F95" w:rsidP="00985F95">
      <w:pPr>
        <w:pStyle w:val="Paragraphedeliste"/>
        <w:numPr>
          <w:ilvl w:val="0"/>
          <w:numId w:val="13"/>
        </w:numPr>
        <w:spacing w:after="4" w:line="250" w:lineRule="auto"/>
        <w:jc w:val="both"/>
        <w:rPr>
          <w:rFonts w:ascii="Tahoma" w:hAnsi="Tahoma" w:cs="Tahoma"/>
          <w:sz w:val="24"/>
          <w:szCs w:val="24"/>
        </w:rPr>
      </w:pPr>
      <w:proofErr w:type="gramStart"/>
      <w:r w:rsidRPr="00A567AC">
        <w:rPr>
          <w:rFonts w:ascii="Tahoma" w:hAnsi="Tahoma" w:cs="Tahoma"/>
          <w:sz w:val="24"/>
          <w:szCs w:val="24"/>
        </w:rPr>
        <w:t>des</w:t>
      </w:r>
      <w:proofErr w:type="gramEnd"/>
      <w:r w:rsidRPr="00A567AC">
        <w:rPr>
          <w:rFonts w:ascii="Tahoma" w:hAnsi="Tahoma" w:cs="Tahoma"/>
          <w:sz w:val="24"/>
          <w:szCs w:val="24"/>
        </w:rPr>
        <w:t xml:space="preserve"> fédérations des institutions de retraite complémentaire et des organismes régis par le code de la mutualité (</w:t>
      </w:r>
      <w:proofErr w:type="spellStart"/>
      <w:r w:rsidRPr="00A567AC">
        <w:rPr>
          <w:rFonts w:ascii="Tahoma" w:hAnsi="Tahoma" w:cs="Tahoma"/>
          <w:sz w:val="24"/>
          <w:szCs w:val="24"/>
        </w:rPr>
        <w:t>Agirc-Arrco</w:t>
      </w:r>
      <w:proofErr w:type="spellEnd"/>
      <w:r w:rsidRPr="00A567AC">
        <w:rPr>
          <w:rFonts w:ascii="Tahoma" w:hAnsi="Tahoma" w:cs="Tahoma"/>
          <w:sz w:val="24"/>
          <w:szCs w:val="24"/>
        </w:rPr>
        <w:t>, Mutualité Française)</w:t>
      </w:r>
    </w:p>
    <w:p w:rsidR="00985F95" w:rsidRDefault="00985F95" w:rsidP="00985F95">
      <w:pPr>
        <w:pStyle w:val="Paragraphedeliste"/>
        <w:spacing w:after="4" w:line="250" w:lineRule="auto"/>
        <w:jc w:val="both"/>
        <w:rPr>
          <w:rFonts w:ascii="Tahoma" w:hAnsi="Tahoma" w:cs="Tahoma"/>
          <w:sz w:val="24"/>
          <w:szCs w:val="24"/>
        </w:rPr>
      </w:pPr>
    </w:p>
    <w:p w:rsidR="00985F95" w:rsidRPr="007A73FF" w:rsidRDefault="00985F95" w:rsidP="00985F95">
      <w:pPr>
        <w:jc w:val="both"/>
        <w:rPr>
          <w:rFonts w:ascii="Tahoma" w:hAnsi="Tahoma" w:cs="Tahoma"/>
          <w:sz w:val="24"/>
          <w:szCs w:val="24"/>
        </w:rPr>
      </w:pPr>
      <w:r w:rsidRPr="003A3CA8">
        <w:rPr>
          <w:rFonts w:ascii="Tahoma" w:hAnsi="Tahoma" w:cs="Tahoma"/>
          <w:sz w:val="24"/>
          <w:szCs w:val="24"/>
        </w:rPr>
        <w:t xml:space="preserve">La composition de la </w:t>
      </w:r>
      <w:r>
        <w:rPr>
          <w:rFonts w:ascii="Tahoma" w:hAnsi="Tahoma" w:cs="Tahoma"/>
          <w:sz w:val="24"/>
          <w:szCs w:val="24"/>
        </w:rPr>
        <w:t>commission</w:t>
      </w:r>
      <w:r w:rsidRPr="003A3CA8">
        <w:rPr>
          <w:rFonts w:ascii="Tahoma" w:hAnsi="Tahoma" w:cs="Tahoma"/>
          <w:sz w:val="24"/>
          <w:szCs w:val="24"/>
        </w:rPr>
        <w:t xml:space="preserve"> peut être élargie, en fonction des partenariats locaux, à toute autre personne physique ou morale concernée par les politiques de prévention de la perte d’autonomie, notamment des communes ou EPCI volontaires. </w:t>
      </w:r>
    </w:p>
    <w:p w:rsidR="00985F95" w:rsidRDefault="00985F95" w:rsidP="00985F95">
      <w:pPr>
        <w:pStyle w:val="Paragraphedeliste"/>
        <w:spacing w:after="4" w:line="250" w:lineRule="auto"/>
        <w:jc w:val="both"/>
        <w:rPr>
          <w:rFonts w:ascii="Tahoma" w:hAnsi="Tahoma" w:cs="Tahoma"/>
          <w:sz w:val="24"/>
          <w:szCs w:val="24"/>
        </w:rPr>
      </w:pPr>
      <w:r w:rsidRPr="00A567AC">
        <w:rPr>
          <w:rFonts w:ascii="Tahoma" w:hAnsi="Tahoma" w:cs="Tahoma"/>
          <w:sz w:val="24"/>
          <w:szCs w:val="24"/>
        </w:rPr>
        <w:t xml:space="preserve"> </w:t>
      </w:r>
    </w:p>
    <w:p w:rsidR="00985F95" w:rsidRPr="00D06A6C" w:rsidRDefault="00985F95" w:rsidP="00985F95">
      <w:pPr>
        <w:spacing w:after="4" w:line="250" w:lineRule="auto"/>
        <w:jc w:val="both"/>
        <w:rPr>
          <w:rFonts w:ascii="Tahoma" w:hAnsi="Tahoma" w:cs="Tahoma"/>
          <w:sz w:val="24"/>
          <w:szCs w:val="24"/>
        </w:rPr>
      </w:pPr>
      <w:r>
        <w:rPr>
          <w:rFonts w:ascii="Calibri" w:eastAsia="Calibri" w:hAnsi="Calibri" w:cs="Calibri"/>
          <w:noProof/>
          <w:lang w:eastAsia="fr-FR"/>
        </w:rPr>
        <mc:AlternateContent>
          <mc:Choice Requires="wpg">
            <w:drawing>
              <wp:inline distT="0" distB="0" distL="0" distR="0" wp14:anchorId="1FCAFB1F" wp14:editId="4910893C">
                <wp:extent cx="5829300" cy="417195"/>
                <wp:effectExtent l="0" t="0" r="0" b="0"/>
                <wp:docPr id="13" name="Group 19520"/>
                <wp:cNvGraphicFramePr/>
                <a:graphic xmlns:a="http://schemas.openxmlformats.org/drawingml/2006/main">
                  <a:graphicData uri="http://schemas.microsoft.com/office/word/2010/wordprocessingGroup">
                    <wpg:wgp>
                      <wpg:cNvGrpSpPr/>
                      <wpg:grpSpPr>
                        <a:xfrm>
                          <a:off x="0" y="0"/>
                          <a:ext cx="5829300" cy="417195"/>
                          <a:chOff x="-77540" y="0"/>
                          <a:chExt cx="6590862" cy="472116"/>
                        </a:xfrm>
                      </wpg:grpSpPr>
                      <wps:wsp>
                        <wps:cNvPr id="25"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noFill/>
                          <a:ln w="34597" cap="rnd" cmpd="sng" algn="ctr">
                            <a:solidFill>
                              <a:srgbClr val="BFDF20">
                                <a:shade val="95000"/>
                                <a:satMod val="105000"/>
                              </a:srgbClr>
                            </a:solidFill>
                            <a:prstDash val="solid"/>
                            <a:round/>
                          </a:ln>
                          <a:effectLst/>
                        </wps:spPr>
                        <wps:bodyPr/>
                      </wps:wsp>
                      <wps:wsp>
                        <wps:cNvPr id="26" name="Shape 1590"/>
                        <wps:cNvSpPr/>
                        <wps:spPr>
                          <a:xfrm>
                            <a:off x="38948" y="276906"/>
                            <a:ext cx="77263" cy="77443"/>
                          </a:xfrm>
                          <a:custGeom>
                            <a:avLst/>
                            <a:gdLst/>
                            <a:ahLst/>
                            <a:cxnLst/>
                            <a:rect l="0" t="0" r="0" b="0"/>
                            <a:pathLst>
                              <a:path w="77262" h="77443">
                                <a:moveTo>
                                  <a:pt x="77262" y="77443"/>
                                </a:moveTo>
                                <a:lnTo>
                                  <a:pt x="77262" y="77443"/>
                                </a:lnTo>
                                <a:lnTo>
                                  <a:pt x="0" y="0"/>
                                </a:lnTo>
                              </a:path>
                            </a:pathLst>
                          </a:custGeom>
                          <a:noFill/>
                          <a:ln w="34597" cap="rnd" cmpd="sng" algn="ctr">
                            <a:solidFill>
                              <a:srgbClr val="BFDF20">
                                <a:shade val="95000"/>
                                <a:satMod val="105000"/>
                              </a:srgbClr>
                            </a:solidFill>
                            <a:prstDash val="solid"/>
                            <a:round/>
                          </a:ln>
                          <a:effectLst/>
                        </wps:spPr>
                        <wps:bodyPr/>
                      </wps:wsp>
                      <wps:wsp>
                        <wps:cNvPr id="29" name="Rectangle 29"/>
                        <wps:cNvSpPr/>
                        <wps:spPr>
                          <a:xfrm>
                            <a:off x="-77540" y="232824"/>
                            <a:ext cx="261937" cy="217272"/>
                          </a:xfrm>
                          <a:prstGeom prst="rect">
                            <a:avLst/>
                          </a:prstGeom>
                          <a:ln>
                            <a:noFill/>
                          </a:ln>
                        </wps:spPr>
                        <wps:txbx>
                          <w:txbxContent>
                            <w:p w:rsidR="00366EA6" w:rsidRDefault="00366EA6" w:rsidP="00985F95">
                              <w:pPr>
                                <w:spacing w:after="160" w:line="259" w:lineRule="auto"/>
                              </w:pPr>
                              <w:r>
                                <w:rPr>
                                  <w:color w:val="B9D031"/>
                                </w:rPr>
                                <w:t xml:space="preserve"> </w:t>
                              </w:r>
                            </w:p>
                          </w:txbxContent>
                        </wps:txbx>
                        <wps:bodyPr horzOverflow="overflow" vert="horz" lIns="0" tIns="0" rIns="0" bIns="0" rtlCol="0">
                          <a:noAutofit/>
                        </wps:bodyPr>
                      </wps:wsp>
                      <wps:wsp>
                        <wps:cNvPr id="31" name="Rectangle 31"/>
                        <wps:cNvSpPr/>
                        <wps:spPr>
                          <a:xfrm>
                            <a:off x="246887" y="129182"/>
                            <a:ext cx="5206727" cy="342550"/>
                          </a:xfrm>
                          <a:prstGeom prst="rect">
                            <a:avLst/>
                          </a:prstGeom>
                          <a:ln>
                            <a:noFill/>
                          </a:ln>
                        </wps:spPr>
                        <wps:txbx>
                          <w:txbxContent>
                            <w:p w:rsidR="00366EA6" w:rsidRDefault="00366EA6" w:rsidP="00985F95">
                              <w:pPr>
                                <w:spacing w:after="160" w:line="259" w:lineRule="auto"/>
                                <w:rPr>
                                  <w:rFonts w:ascii="Tahoma" w:hAnsi="Tahoma" w:cs="Tahoma"/>
                                  <w:b/>
                                  <w:sz w:val="28"/>
                                </w:rPr>
                              </w:pPr>
                              <w:r w:rsidRPr="00BA0589">
                                <w:rPr>
                                  <w:rFonts w:ascii="Tahoma" w:hAnsi="Tahoma" w:cs="Tahoma"/>
                                  <w:b/>
                                  <w:sz w:val="28"/>
                                </w:rPr>
                                <w:t xml:space="preserve">Quel est le rôle de la CFPPA ? </w:t>
                              </w:r>
                            </w:p>
                            <w:p w:rsidR="00366EA6" w:rsidRPr="00BA0589" w:rsidRDefault="00366EA6" w:rsidP="00985F95">
                              <w:pPr>
                                <w:spacing w:after="160" w:line="259" w:lineRule="auto"/>
                                <w:rPr>
                                  <w:rFonts w:ascii="Tahoma" w:hAnsi="Tahoma" w:cs="Tahoma"/>
                                  <w:b/>
                                  <w:sz w:val="28"/>
                                </w:rPr>
                              </w:pPr>
                            </w:p>
                          </w:txbxContent>
                        </wps:txbx>
                        <wps:bodyPr horzOverflow="overflow" vert="horz" lIns="0" tIns="0" rIns="0" bIns="0" rtlCol="0">
                          <a:noAutofit/>
                        </wps:bodyPr>
                      </wps:wsp>
                      <wps:wsp>
                        <wps:cNvPr id="19521" name="Rectangle 19521"/>
                        <wps:cNvSpPr/>
                        <wps:spPr>
                          <a:xfrm>
                            <a:off x="2381123" y="207694"/>
                            <a:ext cx="65888" cy="264422"/>
                          </a:xfrm>
                          <a:prstGeom prst="rect">
                            <a:avLst/>
                          </a:prstGeom>
                          <a:ln>
                            <a:noFill/>
                          </a:ln>
                        </wps:spPr>
                        <wps:txbx>
                          <w:txbxContent>
                            <w:p w:rsidR="00366EA6" w:rsidRDefault="00366EA6" w:rsidP="00985F95">
                              <w:pPr>
                                <w:spacing w:after="160" w:line="259" w:lineRule="auto"/>
                              </w:pPr>
                              <w:r>
                                <w:rPr>
                                  <w:b/>
                                  <w:sz w:val="28"/>
                                </w:rPr>
                                <w:t xml:space="preserve"> </w:t>
                              </w:r>
                            </w:p>
                          </w:txbxContent>
                        </wps:txbx>
                        <wps:bodyPr horzOverflow="overflow" vert="horz" lIns="0" tIns="0" rIns="0" bIns="0" rtlCol="0">
                          <a:noAutofit/>
                        </wps:bodyPr>
                      </wps:wsp>
                      <wps:wsp>
                        <wps:cNvPr id="19522"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inline>
            </w:drawing>
          </mc:Choice>
          <mc:Fallback>
            <w:pict>
              <v:group w14:anchorId="1FCAFB1F" id="_x0000_s1040" style="width:459pt;height:32.85pt;mso-position-horizontal-relative:char;mso-position-vertical-relative:line" coordorigin="-775" coordsize="65908,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s4gAQAAFURAAAOAAAAZHJzL2Uyb0RvYy54bWzsWG1v2zYQ/j5g/0HQ98YW9W7EKbKkCQas&#10;a7F2P4DWOyCJAsnEzn797o6iJLtpl3RIMGz7Yp3I4/Henruzzt8euta5L6RqRL91vbO16xR9JvKm&#10;r7bu759v3iSuozTvc96Kvti6D4Vy3178+MP5ftgUTNSizQvpgJBebfbD1q21HjarlcrqouPqTAxF&#10;D5ulkB3X8CqrVS75HqR37Yqt19FqL2Q+SJEVSsHqtdl0L0h+WRaZ/lCWqtBOu3VBN02/kn53+Lu6&#10;OOebSvKhbrJRDf4dWnS86eHSSdQ119y5k80Xoromk0KJUp9loluJsmyygmwAa7z1iTW3UtwNZEu1&#10;2VfD5CZw7Ymfvlts9uv9R+k0OcTOd52edxAjutbx0pCRf/ZDtQG2Wzl8Gj5KcBguVOYNTT6UssMn&#10;GOMcyLMPk2eLg3YyWAwTlvprCEAGe4EXg3Dj+qyG+OCxN3EcBsAwn83qd+PpKEzXScTG0zHzvAhP&#10;r+zdqyON9gOkkpq9pf6etz7VfCgoCArdMHqLhdZbtO94YZKiTng5cE2eUhsFTnvETX4UeTGZy6I0&#10;jHzjDuuvJIhTz9ibxEFMzprM5ZvsTunbQpDb+f0vSps0zi3Fa0tlh96SEsDwTRgMXOM5VBZJZ791&#10;Rz1qoEgN3OvEffFZEJeeA75Uc+Zo+29z2n37HEjieCukwlKq5bHPU15KVnCS2QcCjaAsmQyDxaXr&#10;enHTtC35ru3RXD8IUwhKxqESyT4HqhsAGqqvXIe3FVS4TEvCuRJtk+Np9IOS1e6qlc49hyrz0831&#10;DQCH1mueF2Y1DdeQ/nSV4vq9yM2yt7broNoohlQ+kj9Ipa+5qs0Z2jKioD70OQglq/HGgkqeiTig&#10;wmYfUjuRPxB8aR0AYpL15ZESnSIlHcvKU5GSpAF0EcgGFkfpmqAPlo61IY4ZgIfqShwHAeEI3GGL&#10;0jLcL4oU1AMqFCDFqIHRmHFgcnXkAUuWqs5cx5n9OLflsU8jeVE4KRcQdUD8j4B/BAJSi4DfoATz&#10;vmoLhz2vWyy6I/NZwoLjdsEiL/WxcCFIvJjFDPcXMMAKgg3DQQJqG+hBFcpCAnNlZMHEbXv8ncoj&#10;pRTIOy4o+rA70OSQ4GVziXFqIf/4ADNh2QqoqdAtiHJxTIS7cdd12p976Ms4kVlCWmJnCanbK0Fz&#10;m9Hm8k6LssFeR5qYgja+vF4986EvmzlpjiasjS54Uu9nQZQkpvl7LPUSitZc0mDuiiCGJpx+wMLQ&#10;tjZb1WysXiScU2YaB//Lw4lj7iMRNcvPCqqfeB6DVoQYXEOnOsFoFCYJtDGCaBQE7FUh6k0t9z8T&#10;VGjGBqZmQGd+EDwPpYueOmMzCj3fh9hRHD3mpadhfLWBY9IERg6jyGMjx8IIqOJfGzUmWZC7ttbY&#10;AcM+zaCx5Fyab7nsczmWPJXv+GZsSX81wB9NyUdT+NW768vgcuyCR2xm0ge/0JRfttx0wqnZgZca&#10;Dd8k2qZDx8bj3D72wOeO2NCp6L87dePxOwN+HFi+Uwubv4Zc/AkAAP//AwBQSwMEFAAGAAgAAAAh&#10;AKhVCLvcAAAABAEAAA8AAABkcnMvZG93bnJldi54bWxMj0FLw0AQhe+C/2EZwZvdRGltYzalFPVU&#10;hLaC9DZNpklodjZkt0n67x296OXB4w3vfZMuR9uonjpfOzYQTyJQxLkrai4NfO7fHuagfEAusHFM&#10;Bq7kYZnd3qSYFG7gLfW7UCopYZ+ggSqENtHa5xVZ9BPXEkt2cp3FILYrddHhIOW20Y9RNNMWa5aF&#10;CltaV5Sfdxdr4H3AYfUUv/ab82l9PeynH1+bmIy5vxtXL6ACjeHvGH7wBR0yYTq6CxdeNQbkkfCr&#10;ki3iudijgdn0GXSW6v/w2TcAAAD//wMAUEsBAi0AFAAGAAgAAAAhALaDOJL+AAAA4QEAABMAAAAA&#10;AAAAAAAAAAAAAAAAAFtDb250ZW50X1R5cGVzXS54bWxQSwECLQAUAAYACAAAACEAOP0h/9YAAACU&#10;AQAACwAAAAAAAAAAAAAAAAAvAQAAX3JlbHMvLnJlbHNQSwECLQAUAAYACAAAACEAmx+LOIAEAABV&#10;EQAADgAAAAAAAAAAAAAAAAAuAgAAZHJzL2Uyb0RvYy54bWxQSwECLQAUAAYACAAAACEAqFUIu9wA&#10;AAAEAQAADwAAAAAAAAAAAAAAAADaBgAAZHJzL2Rvd25yZXYueG1sUEsFBgAAAAAEAAQA8wAAAOMH&#10;AAAAAA==&#10;">
                <v:shape id="Shape 1589" o:spid="_x0000_s1041"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wvxQAAANsAAAAPAAAAZHJzL2Rvd25yZXYueG1sRI9Pa8JA&#10;FMTvhX6H5Qm91Y1CaomuIsVAe2q1FfT2yD6TYPZtyK759+m7BaHHYWZ+w6w2valES40rLSuYTSMQ&#10;xJnVJecKfr7T51cQziNrrCyTgoEcbNaPDytMtO14T+3B5yJA2CWooPC+TqR0WUEG3dTWxMG72Mag&#10;D7LJpW6wC3BTyXkUvUiDJYeFAmt6Kyi7Hm5GweJ8TPXCj3U/jvLrIz4Nn6fdoNTTpN8uQXjq/X/4&#10;3n7XCuYx/H0JP0CufwEAAP//AwBQSwECLQAUAAYACAAAACEA2+H2y+4AAACFAQAAEwAAAAAAAAAA&#10;AAAAAAAAAAAAW0NvbnRlbnRfVHlwZXNdLnhtbFBLAQItABQABgAIAAAAIQBa9CxbvwAAABUBAAAL&#10;AAAAAAAAAAAAAAAAAB8BAABfcmVscy8ucmVsc1BLAQItABQABgAIAAAAIQDGUCwvxQAAANsAAAAP&#10;AAAAAAAAAAAAAAAAAAcCAABkcnMvZG93bnJldi54bWxQSwUGAAAAAAMAAwC3AAAA+QIAAAAA&#10;" path="m,87475r,l84791,87475,84791,e" filled="f" strokecolor="#bedf1a" strokeweight=".96103mm">
                  <v:stroke endcap="round"/>
                  <v:path arrowok="t" textboxrect="0,0,84791,87475"/>
                </v:shape>
                <v:shape id="Shape 1590" o:spid="_x0000_s1042"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p5xQAAANsAAAAPAAAAZHJzL2Rvd25yZXYueG1sRI9Bi8Iw&#10;FITvC/6H8AQvoqkeylKNIoLgwXW1q6C3R/Nsi81LabK1+++NIOxxmJlvmPmyM5VoqXGlZQWTcQSC&#10;OLO65FzB6Wcz+gThPLLGyjIp+CMHy0XvY46Jtg8+Upv6XAQIuwQVFN7XiZQuK8igG9uaOHg32xj0&#10;QTa51A0+AtxUchpFsTRYclgosKZ1Qdk9/TUKjtfTJZb5Lh3uh5Nzu1u3h/rrW6lBv1vNQHjq/H/4&#10;3d5qBdMYXl/CD5CLJwAAAP//AwBQSwECLQAUAAYACAAAACEA2+H2y+4AAACFAQAAEwAAAAAAAAAA&#10;AAAAAAAAAAAAW0NvbnRlbnRfVHlwZXNdLnhtbFBLAQItABQABgAIAAAAIQBa9CxbvwAAABUBAAAL&#10;AAAAAAAAAAAAAAAAAB8BAABfcmVscy8ucmVsc1BLAQItABQABgAIAAAAIQC64qp5xQAAANsAAAAP&#10;AAAAAAAAAAAAAAAAAAcCAABkcnMvZG93bnJldi54bWxQSwUGAAAAAAMAAwC3AAAA+QIAAAAA&#10;" path="m77262,77443r,l,e" filled="f" strokecolor="#bedf1a" strokeweight=".96103mm">
                  <v:stroke endcap="round"/>
                  <v:path arrowok="t" textboxrect="0,0,77262,77443"/>
                </v:shape>
                <v:rect id="Rectangle 29" o:spid="_x0000_s1043" style="position:absolute;left:-775;top:2328;width:261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366EA6" w:rsidRDefault="00366EA6" w:rsidP="00985F95">
                        <w:pPr>
                          <w:spacing w:after="160" w:line="259" w:lineRule="auto"/>
                        </w:pPr>
                        <w:r>
                          <w:rPr>
                            <w:color w:val="B9D031"/>
                          </w:rPr>
                          <w:t xml:space="preserve"> </w:t>
                        </w:r>
                      </w:p>
                    </w:txbxContent>
                  </v:textbox>
                </v:rect>
                <v:rect id="Rectangle 31" o:spid="_x0000_s1044" style="position:absolute;left:2468;top:1291;width:5206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366EA6" w:rsidRDefault="00366EA6" w:rsidP="00985F95">
                        <w:pPr>
                          <w:spacing w:after="160" w:line="259" w:lineRule="auto"/>
                          <w:rPr>
                            <w:rFonts w:ascii="Tahoma" w:hAnsi="Tahoma" w:cs="Tahoma"/>
                            <w:b/>
                            <w:sz w:val="28"/>
                          </w:rPr>
                        </w:pPr>
                        <w:r w:rsidRPr="00BA0589">
                          <w:rPr>
                            <w:rFonts w:ascii="Tahoma" w:hAnsi="Tahoma" w:cs="Tahoma"/>
                            <w:b/>
                            <w:sz w:val="28"/>
                          </w:rPr>
                          <w:t xml:space="preserve">Quel est le rôle de la CFPPA ? </w:t>
                        </w:r>
                      </w:p>
                      <w:p w:rsidR="00366EA6" w:rsidRPr="00BA0589" w:rsidRDefault="00366EA6" w:rsidP="00985F95">
                        <w:pPr>
                          <w:spacing w:after="160" w:line="259" w:lineRule="auto"/>
                          <w:rPr>
                            <w:rFonts w:ascii="Tahoma" w:hAnsi="Tahoma" w:cs="Tahoma"/>
                            <w:b/>
                            <w:sz w:val="28"/>
                          </w:rPr>
                        </w:pPr>
                      </w:p>
                    </w:txbxContent>
                  </v:textbox>
                </v:rect>
                <v:rect id="Rectangle 19521" o:spid="_x0000_s1045"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AkxAAAAN4AAAAPAAAAZHJzL2Rvd25yZXYueG1sRE9Li8Iw&#10;EL4L+x/CLHjTVEGx1Siyq+jRx4LrbWhm27LNpDTRVn+9EQRv8/E9Z7ZoTSmuVLvCsoJBPwJBnFpd&#10;cKbg57juTUA4j6yxtEwKbuRgMf/ozDDRtuE9XQ8+EyGEXYIKcu+rREqX5mTQ9W1FHLg/Wxv0AdaZ&#10;1DU2IdyUchhFY2mw4NCQY0VfOaX/h4tRsJlUy9+tvTdZuTpvTrtT/H2MvVLdz3Y5BeGp9W/xy73V&#10;YX48Gg7g+U64Qc4fAAAA//8DAFBLAQItABQABgAIAAAAIQDb4fbL7gAAAIUBAAATAAAAAAAAAAAA&#10;AAAAAAAAAABbQ29udGVudF9UeXBlc10ueG1sUEsBAi0AFAAGAAgAAAAhAFr0LFu/AAAAFQEAAAsA&#10;AAAAAAAAAAAAAAAAHwEAAF9yZWxzLy5yZWxzUEsBAi0AFAAGAAgAAAAhAHKpkCTEAAAA3gAAAA8A&#10;AAAAAAAAAAAAAAAABwIAAGRycy9kb3ducmV2LnhtbFBLBQYAAAAAAwADALcAAAD4AgAAAAA=&#10;" filled="f" stroked="f">
                  <v:textbox inset="0,0,0,0">
                    <w:txbxContent>
                      <w:p w:rsidR="00366EA6" w:rsidRDefault="00366EA6" w:rsidP="00985F95">
                        <w:pPr>
                          <w:spacing w:after="160" w:line="259" w:lineRule="auto"/>
                        </w:pPr>
                        <w:r>
                          <w:rPr>
                            <w:b/>
                            <w:sz w:val="28"/>
                          </w:rPr>
                          <w:t xml:space="preserve"> </w:t>
                        </w:r>
                      </w:p>
                    </w:txbxContent>
                  </v:textbox>
                </v:rect>
                <v:shape id="Shape 23441" o:spid="_x0000_s1046"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IAqxAAAAN4AAAAPAAAAZHJzL2Rvd25yZXYueG1sRE9Na8JA&#10;EL0L/Q/LCL3pxhTFptlIKZR4EhrT1t6G7DQJzc6G7Krx37sFwds83uekm9F04kSDay0rWMwjEMSV&#10;1S3XCsr9+2wNwnlkjZ1lUnAhB5vsYZJiou2ZP+hU+FqEEHYJKmi87xMpXdWQQTe3PXHgfu1g0Ac4&#10;1FIPeA7hppNxFK2kwZZDQ4M9vTVU/RVHo+ArfvrJ9XdhD/5QSlrt+DPHXKnH6fj6AsLT6O/im3ur&#10;w/znZRzD/zvhBpldAQAA//8DAFBLAQItABQABgAIAAAAIQDb4fbL7gAAAIUBAAATAAAAAAAAAAAA&#10;AAAAAAAAAABbQ29udGVudF9UeXBlc10ueG1sUEsBAi0AFAAGAAgAAAAhAFr0LFu/AAAAFQEAAAsA&#10;AAAAAAAAAAAAAAAAHwEAAF9yZWxzLy5yZWxzUEsBAi0AFAAGAAgAAAAhAIjYgCrEAAAA3gAAAA8A&#10;AAAAAAAAAAAAAAAABwIAAGRycy9kb3ducmV2LnhtbFBLBQYAAAAAAwADALcAAAD4AgAAAAA=&#10;" path="m,l6513322,r,12192l,12192,,e" fillcolor="#ceda4a" stroked="f" strokeweight="0">
                  <v:stroke miterlimit="83231f" joinstyle="miter"/>
                  <v:path arrowok="t" textboxrect="0,0,6513322,12192"/>
                </v:shape>
                <w10:anchorlock/>
              </v:group>
            </w:pict>
          </mc:Fallback>
        </mc:AlternateContent>
      </w:r>
    </w:p>
    <w:p w:rsidR="00985F95" w:rsidRPr="002D2A83" w:rsidRDefault="00985F95" w:rsidP="00985F95">
      <w:pPr>
        <w:jc w:val="both"/>
        <w:rPr>
          <w:rFonts w:ascii="Tahoma" w:hAnsi="Tahoma" w:cs="Tahoma"/>
          <w:sz w:val="24"/>
          <w:szCs w:val="24"/>
        </w:rPr>
      </w:pPr>
      <w:r w:rsidRPr="002D2A83">
        <w:rPr>
          <w:rFonts w:ascii="Tahoma" w:hAnsi="Tahoma" w:cs="Tahoma"/>
          <w:sz w:val="24"/>
          <w:szCs w:val="24"/>
        </w:rPr>
        <w:t>Face au vieillissement de la population (la part des personnes âgées de 60 ans ou plus atteindra plus de 40% de la population dans le Morbihan en 2050, soit plus que sur le territoire national</w:t>
      </w:r>
      <w:hyperlink r:id="rId33">
        <w:r w:rsidRPr="002D2A83">
          <w:rPr>
            <w:rFonts w:ascii="Tahoma" w:hAnsi="Tahoma" w:cs="Tahoma"/>
            <w:sz w:val="24"/>
            <w:szCs w:val="24"/>
          </w:rPr>
          <w:t>)</w:t>
        </w:r>
      </w:hyperlink>
      <w:r w:rsidRPr="002D2A83">
        <w:rPr>
          <w:rFonts w:ascii="Tahoma" w:hAnsi="Tahoma" w:cs="Tahoma"/>
          <w:sz w:val="24"/>
          <w:szCs w:val="24"/>
        </w:rPr>
        <w:t xml:space="preserve">, la loi d’adaptation de la société au vieillissement (loi ASV) du 28 décembre 2015 </w:t>
      </w:r>
      <w:r>
        <w:rPr>
          <w:rFonts w:ascii="Tahoma" w:hAnsi="Tahoma" w:cs="Tahoma"/>
          <w:sz w:val="24"/>
          <w:szCs w:val="24"/>
        </w:rPr>
        <w:t>a institué</w:t>
      </w:r>
      <w:r w:rsidRPr="002D2A83">
        <w:rPr>
          <w:rFonts w:ascii="Tahoma" w:hAnsi="Tahoma" w:cs="Tahoma"/>
          <w:sz w:val="24"/>
          <w:szCs w:val="24"/>
        </w:rPr>
        <w:t xml:space="preserve"> les CFPPA et apporte des évolutions importantes sur la politique de prévention de la perte d’autonomie avec 3 objectifs déterminants :  </w:t>
      </w:r>
    </w:p>
    <w:p w:rsidR="00985F95" w:rsidRPr="002D2A83" w:rsidRDefault="00985F95" w:rsidP="00985F95">
      <w:pPr>
        <w:numPr>
          <w:ilvl w:val="0"/>
          <w:numId w:val="15"/>
        </w:numPr>
        <w:spacing w:after="4" w:line="250" w:lineRule="auto"/>
        <w:ind w:hanging="358"/>
        <w:jc w:val="both"/>
        <w:rPr>
          <w:rFonts w:ascii="Tahoma" w:hAnsi="Tahoma" w:cs="Tahoma"/>
          <w:sz w:val="24"/>
          <w:szCs w:val="24"/>
        </w:rPr>
      </w:pPr>
      <w:proofErr w:type="gramStart"/>
      <w:r w:rsidRPr="002D2A83">
        <w:rPr>
          <w:rFonts w:ascii="Tahoma" w:hAnsi="Tahoma" w:cs="Tahoma"/>
          <w:sz w:val="24"/>
          <w:szCs w:val="24"/>
        </w:rPr>
        <w:t>préserver</w:t>
      </w:r>
      <w:proofErr w:type="gramEnd"/>
      <w:r w:rsidRPr="002D2A83">
        <w:rPr>
          <w:rFonts w:ascii="Tahoma" w:hAnsi="Tahoma" w:cs="Tahoma"/>
          <w:sz w:val="24"/>
          <w:szCs w:val="24"/>
        </w:rPr>
        <w:t xml:space="preserve"> l’autonomie de chacun durant toute la vie, </w:t>
      </w:r>
    </w:p>
    <w:p w:rsidR="00985F95" w:rsidRPr="002D2A83" w:rsidRDefault="00985F95" w:rsidP="00985F95">
      <w:pPr>
        <w:numPr>
          <w:ilvl w:val="0"/>
          <w:numId w:val="15"/>
        </w:numPr>
        <w:spacing w:after="4" w:line="250" w:lineRule="auto"/>
        <w:ind w:hanging="358"/>
        <w:jc w:val="both"/>
        <w:rPr>
          <w:rFonts w:ascii="Tahoma" w:hAnsi="Tahoma" w:cs="Tahoma"/>
          <w:sz w:val="24"/>
          <w:szCs w:val="24"/>
        </w:rPr>
      </w:pPr>
      <w:proofErr w:type="gramStart"/>
      <w:r w:rsidRPr="002D2A83">
        <w:rPr>
          <w:rFonts w:ascii="Tahoma" w:hAnsi="Tahoma" w:cs="Tahoma"/>
          <w:sz w:val="24"/>
          <w:szCs w:val="24"/>
        </w:rPr>
        <w:t>prévenir</w:t>
      </w:r>
      <w:proofErr w:type="gramEnd"/>
      <w:r w:rsidRPr="002D2A83">
        <w:rPr>
          <w:rFonts w:ascii="Tahoma" w:hAnsi="Tahoma" w:cs="Tahoma"/>
          <w:sz w:val="24"/>
          <w:szCs w:val="24"/>
        </w:rPr>
        <w:t xml:space="preserve"> les pertes d’autonomie évitables,  </w:t>
      </w:r>
    </w:p>
    <w:p w:rsidR="00985F95" w:rsidRDefault="007E6DCD" w:rsidP="00985F95">
      <w:pPr>
        <w:numPr>
          <w:ilvl w:val="0"/>
          <w:numId w:val="15"/>
        </w:numPr>
        <w:spacing w:after="4" w:line="250" w:lineRule="auto"/>
        <w:ind w:hanging="358"/>
        <w:jc w:val="both"/>
        <w:rPr>
          <w:rFonts w:ascii="Tahoma" w:hAnsi="Tahoma" w:cs="Tahoma"/>
          <w:sz w:val="24"/>
          <w:szCs w:val="24"/>
        </w:rPr>
      </w:pPr>
      <w:proofErr w:type="gramStart"/>
      <w:r>
        <w:rPr>
          <w:rFonts w:ascii="Tahoma" w:hAnsi="Tahoma" w:cs="Tahoma"/>
          <w:sz w:val="24"/>
          <w:szCs w:val="24"/>
        </w:rPr>
        <w:t>éviter</w:t>
      </w:r>
      <w:proofErr w:type="gramEnd"/>
      <w:r>
        <w:rPr>
          <w:rFonts w:ascii="Tahoma" w:hAnsi="Tahoma" w:cs="Tahoma"/>
          <w:sz w:val="24"/>
          <w:szCs w:val="24"/>
        </w:rPr>
        <w:t xml:space="preserve"> </w:t>
      </w:r>
      <w:r w:rsidR="00985F95" w:rsidRPr="002D2A83">
        <w:rPr>
          <w:rFonts w:ascii="Tahoma" w:hAnsi="Tahoma" w:cs="Tahoma"/>
          <w:sz w:val="24"/>
          <w:szCs w:val="24"/>
        </w:rPr>
        <w:t xml:space="preserve">l’aggravation des situations déjà caractérisées par une incapacité. </w:t>
      </w:r>
    </w:p>
    <w:p w:rsidR="00985F95" w:rsidRDefault="00985F95" w:rsidP="00985F95">
      <w:pPr>
        <w:spacing w:after="4" w:line="250" w:lineRule="auto"/>
        <w:jc w:val="both"/>
        <w:rPr>
          <w:rFonts w:ascii="Tahoma" w:hAnsi="Tahoma" w:cs="Tahoma"/>
          <w:sz w:val="24"/>
          <w:szCs w:val="24"/>
        </w:rPr>
      </w:pPr>
    </w:p>
    <w:p w:rsidR="00985F95" w:rsidRDefault="00985F95" w:rsidP="00985F95">
      <w:pPr>
        <w:spacing w:after="0" w:line="259" w:lineRule="auto"/>
        <w:jc w:val="both"/>
      </w:pPr>
      <w:r w:rsidRPr="00A81508">
        <w:rPr>
          <w:rFonts w:ascii="Tahoma" w:hAnsi="Tahoma" w:cs="Tahoma"/>
          <w:sz w:val="24"/>
          <w:szCs w:val="24"/>
        </w:rPr>
        <w:t xml:space="preserve">La </w:t>
      </w:r>
      <w:r>
        <w:rPr>
          <w:rFonts w:ascii="Tahoma" w:hAnsi="Tahoma" w:cs="Tahoma"/>
          <w:sz w:val="24"/>
          <w:szCs w:val="24"/>
        </w:rPr>
        <w:t>Commission</w:t>
      </w:r>
      <w:r w:rsidRPr="00A81508">
        <w:rPr>
          <w:rFonts w:ascii="Tahoma" w:hAnsi="Tahoma" w:cs="Tahoma"/>
          <w:sz w:val="24"/>
          <w:szCs w:val="24"/>
        </w:rPr>
        <w:t xml:space="preserve"> des financeurs de la prévention de la perte d’autonomie a pour </w:t>
      </w:r>
      <w:r>
        <w:rPr>
          <w:rFonts w:ascii="Tahoma" w:hAnsi="Tahoma" w:cs="Tahoma"/>
          <w:sz w:val="24"/>
          <w:szCs w:val="24"/>
        </w:rPr>
        <w:t xml:space="preserve">objectif </w:t>
      </w:r>
      <w:r w:rsidRPr="00A21ACA">
        <w:rPr>
          <w:rFonts w:ascii="Tahoma" w:hAnsi="Tahoma" w:cs="Tahoma"/>
          <w:sz w:val="24"/>
          <w:szCs w:val="24"/>
        </w:rPr>
        <w:t xml:space="preserve">de coordonner dans chaque département les actions </w:t>
      </w:r>
      <w:r>
        <w:rPr>
          <w:rFonts w:ascii="Tahoma" w:hAnsi="Tahoma" w:cs="Tahoma"/>
          <w:sz w:val="24"/>
          <w:szCs w:val="24"/>
        </w:rPr>
        <w:t xml:space="preserve">de prévention </w:t>
      </w:r>
      <w:r w:rsidRPr="00A21ACA">
        <w:rPr>
          <w:rFonts w:ascii="Tahoma" w:hAnsi="Tahoma" w:cs="Tahoma"/>
          <w:sz w:val="24"/>
          <w:szCs w:val="24"/>
        </w:rPr>
        <w:t>et leurs financements. Sa mission est d’identifier les besoins, les publics et les territoires à soutenir et d’élaborer un programme coordonné pluriannuel de financement des actions de prévention.</w:t>
      </w:r>
      <w:r>
        <w:t xml:space="preserve"> </w:t>
      </w:r>
    </w:p>
    <w:p w:rsidR="00985F95" w:rsidRDefault="00985F95" w:rsidP="00985F95">
      <w:pPr>
        <w:spacing w:after="0" w:line="259" w:lineRule="auto"/>
        <w:jc w:val="both"/>
      </w:pPr>
    </w:p>
    <w:p w:rsidR="00985F95" w:rsidRDefault="00985F95" w:rsidP="000F488A">
      <w:pPr>
        <w:jc w:val="both"/>
        <w:rPr>
          <w:rFonts w:ascii="Tahoma" w:hAnsi="Tahoma" w:cs="Tahoma"/>
          <w:b/>
          <w:sz w:val="24"/>
          <w:szCs w:val="24"/>
        </w:rPr>
      </w:pPr>
      <w:r w:rsidRPr="00520B21">
        <w:rPr>
          <w:rFonts w:ascii="Tahoma" w:hAnsi="Tahoma" w:cs="Tahoma"/>
          <w:b/>
          <w:sz w:val="24"/>
          <w:szCs w:val="24"/>
        </w:rPr>
        <w:t xml:space="preserve">L’objectif ainsi recherché est de piloter une stratégie partagée en matière de prévention : partager le diagnostic des besoins, identifier les priorités </w:t>
      </w:r>
      <w:r w:rsidRPr="00520B21">
        <w:rPr>
          <w:rFonts w:ascii="Tahoma" w:hAnsi="Tahoma" w:cs="Tahoma"/>
          <w:b/>
          <w:sz w:val="24"/>
          <w:szCs w:val="24"/>
        </w:rPr>
        <w:lastRenderedPageBreak/>
        <w:t>d’intervention communes, optimiser les moyens disponibles et évaluer la pertinence des actions.</w:t>
      </w:r>
    </w:p>
    <w:p w:rsidR="00985F95" w:rsidRDefault="00D62A74" w:rsidP="00985F95">
      <w:pPr>
        <w:spacing w:after="120"/>
        <w:rPr>
          <w:rFonts w:ascii="Tahoma" w:hAnsi="Tahoma" w:cs="Tahoma"/>
          <w:b/>
          <w:sz w:val="24"/>
          <w:szCs w:val="24"/>
        </w:rPr>
      </w:pPr>
      <w:r>
        <w:rPr>
          <w:rFonts w:ascii="Calibri" w:eastAsia="Calibri" w:hAnsi="Calibri" w:cs="Calibri"/>
          <w:noProof/>
          <w:lang w:eastAsia="fr-FR"/>
        </w:rPr>
        <mc:AlternateContent>
          <mc:Choice Requires="wpg">
            <w:drawing>
              <wp:inline distT="0" distB="0" distL="0" distR="0" wp14:anchorId="08C3C3C8" wp14:editId="104C352A">
                <wp:extent cx="5760720" cy="412287"/>
                <wp:effectExtent l="0" t="0" r="0" b="0"/>
                <wp:docPr id="8" name="Group 19520"/>
                <wp:cNvGraphicFramePr/>
                <a:graphic xmlns:a="http://schemas.openxmlformats.org/drawingml/2006/main">
                  <a:graphicData uri="http://schemas.microsoft.com/office/word/2010/wordprocessingGroup">
                    <wpg:wgp>
                      <wpg:cNvGrpSpPr/>
                      <wpg:grpSpPr>
                        <a:xfrm>
                          <a:off x="0" y="0"/>
                          <a:ext cx="5760720" cy="412287"/>
                          <a:chOff x="-77540" y="0"/>
                          <a:chExt cx="6590862" cy="472116"/>
                        </a:xfrm>
                      </wpg:grpSpPr>
                      <wps:wsp>
                        <wps:cNvPr id="11"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noFill/>
                          <a:ln w="34597" cap="rnd" cmpd="sng" algn="ctr">
                            <a:solidFill>
                              <a:srgbClr val="BFDF20">
                                <a:shade val="95000"/>
                                <a:satMod val="105000"/>
                              </a:srgbClr>
                            </a:solidFill>
                            <a:prstDash val="solid"/>
                            <a:round/>
                          </a:ln>
                          <a:effectLst/>
                        </wps:spPr>
                        <wps:bodyPr/>
                      </wps:wsp>
                      <wps:wsp>
                        <wps:cNvPr id="23455" name="Shape 1590"/>
                        <wps:cNvSpPr/>
                        <wps:spPr>
                          <a:xfrm>
                            <a:off x="38948" y="276906"/>
                            <a:ext cx="77263" cy="77443"/>
                          </a:xfrm>
                          <a:custGeom>
                            <a:avLst/>
                            <a:gdLst/>
                            <a:ahLst/>
                            <a:cxnLst/>
                            <a:rect l="0" t="0" r="0" b="0"/>
                            <a:pathLst>
                              <a:path w="77262" h="77443">
                                <a:moveTo>
                                  <a:pt x="77262" y="77443"/>
                                </a:moveTo>
                                <a:lnTo>
                                  <a:pt x="77262" y="77443"/>
                                </a:lnTo>
                                <a:lnTo>
                                  <a:pt x="0" y="0"/>
                                </a:lnTo>
                              </a:path>
                            </a:pathLst>
                          </a:custGeom>
                          <a:noFill/>
                          <a:ln w="34597" cap="rnd" cmpd="sng" algn="ctr">
                            <a:solidFill>
                              <a:srgbClr val="BFDF20">
                                <a:shade val="95000"/>
                                <a:satMod val="105000"/>
                              </a:srgbClr>
                            </a:solidFill>
                            <a:prstDash val="solid"/>
                            <a:round/>
                          </a:ln>
                          <a:effectLst/>
                        </wps:spPr>
                        <wps:bodyPr/>
                      </wps:wsp>
                      <wps:wsp>
                        <wps:cNvPr id="2789" name="Rectangle 2789"/>
                        <wps:cNvSpPr/>
                        <wps:spPr>
                          <a:xfrm>
                            <a:off x="-77540" y="232824"/>
                            <a:ext cx="261937" cy="217272"/>
                          </a:xfrm>
                          <a:prstGeom prst="rect">
                            <a:avLst/>
                          </a:prstGeom>
                          <a:ln>
                            <a:noFill/>
                          </a:ln>
                        </wps:spPr>
                        <wps:txbx>
                          <w:txbxContent>
                            <w:p w:rsidR="00366EA6" w:rsidRDefault="00366EA6" w:rsidP="00D62A74">
                              <w:pPr>
                                <w:spacing w:after="160" w:line="259" w:lineRule="auto"/>
                              </w:pPr>
                              <w:r>
                                <w:rPr>
                                  <w:color w:val="B9D031"/>
                                </w:rPr>
                                <w:t xml:space="preserve"> </w:t>
                              </w:r>
                            </w:p>
                          </w:txbxContent>
                        </wps:txbx>
                        <wps:bodyPr horzOverflow="overflow" vert="horz" lIns="0" tIns="0" rIns="0" bIns="0" rtlCol="0">
                          <a:noAutofit/>
                        </wps:bodyPr>
                      </wps:wsp>
                      <wps:wsp>
                        <wps:cNvPr id="2790" name="Rectangle 2790"/>
                        <wps:cNvSpPr/>
                        <wps:spPr>
                          <a:xfrm>
                            <a:off x="246887" y="129182"/>
                            <a:ext cx="5206727" cy="342550"/>
                          </a:xfrm>
                          <a:prstGeom prst="rect">
                            <a:avLst/>
                          </a:prstGeom>
                          <a:ln>
                            <a:noFill/>
                          </a:ln>
                        </wps:spPr>
                        <wps:txbx>
                          <w:txbxContent>
                            <w:p w:rsidR="00366EA6" w:rsidRDefault="00366EA6" w:rsidP="00D62A74">
                              <w:pPr>
                                <w:spacing w:after="160" w:line="259" w:lineRule="auto"/>
                                <w:rPr>
                                  <w:rFonts w:ascii="Tahoma" w:hAnsi="Tahoma" w:cs="Tahoma"/>
                                  <w:b/>
                                  <w:sz w:val="28"/>
                                </w:rPr>
                              </w:pPr>
                              <w:r>
                                <w:rPr>
                                  <w:rFonts w:ascii="Tahoma" w:hAnsi="Tahoma" w:cs="Tahoma"/>
                                  <w:b/>
                                  <w:sz w:val="28"/>
                                </w:rPr>
                                <w:t>Le programme coordonné 2026-2028</w:t>
                              </w:r>
                            </w:p>
                            <w:p w:rsidR="00366EA6" w:rsidRPr="00BA0589" w:rsidRDefault="00366EA6" w:rsidP="00D62A74">
                              <w:pPr>
                                <w:spacing w:after="160" w:line="259" w:lineRule="auto"/>
                                <w:rPr>
                                  <w:rFonts w:ascii="Tahoma" w:hAnsi="Tahoma" w:cs="Tahoma"/>
                                  <w:b/>
                                  <w:sz w:val="28"/>
                                </w:rPr>
                              </w:pPr>
                            </w:p>
                          </w:txbxContent>
                        </wps:txbx>
                        <wps:bodyPr horzOverflow="overflow" vert="horz" lIns="0" tIns="0" rIns="0" bIns="0" rtlCol="0">
                          <a:noAutofit/>
                        </wps:bodyPr>
                      </wps:wsp>
                      <wps:wsp>
                        <wps:cNvPr id="2791" name="Rectangle 2791"/>
                        <wps:cNvSpPr/>
                        <wps:spPr>
                          <a:xfrm>
                            <a:off x="2381123" y="207694"/>
                            <a:ext cx="65888" cy="264422"/>
                          </a:xfrm>
                          <a:prstGeom prst="rect">
                            <a:avLst/>
                          </a:prstGeom>
                          <a:ln>
                            <a:noFill/>
                          </a:ln>
                        </wps:spPr>
                        <wps:txbx>
                          <w:txbxContent>
                            <w:p w:rsidR="00366EA6" w:rsidRDefault="00366EA6" w:rsidP="00D62A74">
                              <w:pPr>
                                <w:spacing w:after="160" w:line="259" w:lineRule="auto"/>
                              </w:pPr>
                              <w:r>
                                <w:rPr>
                                  <w:b/>
                                  <w:sz w:val="28"/>
                                </w:rPr>
                                <w:t xml:space="preserve"> </w:t>
                              </w:r>
                            </w:p>
                          </w:txbxContent>
                        </wps:txbx>
                        <wps:bodyPr horzOverflow="overflow" vert="horz" lIns="0" tIns="0" rIns="0" bIns="0" rtlCol="0">
                          <a:noAutofit/>
                        </wps:bodyPr>
                      </wps:wsp>
                      <wps:wsp>
                        <wps:cNvPr id="2792"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inline>
            </w:drawing>
          </mc:Choice>
          <mc:Fallback>
            <w:pict>
              <v:group w14:anchorId="08C3C3C8" id="_x0000_s1047" style="width:453.6pt;height:32.45pt;mso-position-horizontal-relative:char;mso-position-vertical-relative:line" coordorigin="-775" coordsize="65908,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7UgQQAAF4RAAAOAAAAZHJzL2Uyb0RvYy54bWzsWNtu4zYQfS/QfxD0vrFIS6JkxFmk8SYo&#10;0HYX3e0H0LoDkiiQTOz06zscipLspotkiwRF2xeLIofk3M6ZsS7fH7vWeyikakS/9clF4HtFn4m8&#10;6aut/9uX23eJ7ynN+5y3oi+2/mOh/PdX3393eRg2BRW1aPNCenBIrzaHYevXWg+b1UplddFxdSGG&#10;oofFUsiOa3iV1SqX/ACnd+2KBkG8OgiZD1JkhVIwu7OL/hWeX5ZFpj+WpSq012590E3jr8Tfvfld&#10;XV3yTSX5UDfZqAb/Bi063vRw6XTUjmvu3cvmT0d1TSaFEqW+yES3EmXZZAXaANaQ4MyaOynuB7Sl&#10;2hyqYXITuPbMT998bPbLwyfpNfnWh0D1vIMQ4a0eSSOK7jkM1Qak7uTwefgkwV9morJvxuJjKTvz&#10;BFu8Izr2cXJscdReBpMRiwMGx3kZrIWE0oRZz2c1hMdse8dYFILAvDerP4y74ygNkpiOuxklJDa7&#10;V+7u1YlGhwEySc3OUn/PWZ9rPhQYA2XcMDqLEOctXPdIlKRGJ3M5SE2eUhsFTnvCTes4JgzNpXEa&#10;xWvrDuevJGQp3GC8lbCQRSfm8k12r/RdIdDt/OEnpW0W527EazfKjr0bSsDCV1EwcG32GWXN0DvA&#10;5VaP2qlh1jrxUHwRKKXngC/VnCXa/uuSbt09BzxxvPXMeCfjnueymKyQE3YdBsYIzJLJMJhcuq4X&#10;t03bou/a3pi7DqMUgpJxICLZ5zDqBkCG6ivf420FBJdpiTBXom1ys9v4Qclqf9NK74EDyfxwu7uF&#10;TMf5mueFnU2jIBjJRnH9s8jtNAncPKg2HoMqn5w/SKV3XNV2Dy7ZdAF66HPQH602NxbIeDbigAqX&#10;fWa0F/kjwhfnASA2WV8dKRScGp2DJR2Z5blgSdIQ6AkSgrI4DRD9YOxID4xRwA+ChbEwRCiBRxwv&#10;LSP+qmAxegBJAVisGiYgMxRsuo4yYMlS1VnqNLmflnYy7mlPXnAnpoMBHgz+B8E/AgQMysNYXn8F&#10;HuZ91RYeNbMA32cXjUWRpGua0PC0atCYpGvDXwYohFFGz+qGIRJTNzwzAIoDTZCoHCxMvowiJnnb&#10;3vxOLIlpBUl1yiv6uD9i/wAlcbTFUo1XC/n7R2gNy1YAt0LVwJFvukW43Kz6XvtjD/XZNGZuIN1g&#10;7wZStzcC2zerzvW9FmVjah6qYm8bX96Q1xiQ2BMhfSG10TBOoBky3EZoShIM2cxt0IPFEEgb03VI&#10;o8iVOUdvLmCvE1NUZy4f//6YTn3dEqbQi70EpnSdEEKhJBkcBlCxznAaR0kC5QxhGochfVuYYn38&#10;L4UUarL9Y2NbdWhIwpfFc1FaZ2TGEVmvIXQYRkJJeh7FN+s7Jk2g87CKPNV5LIwAIv+rjmM6C1LX&#10;MY3rM9zT9htLyaX5Tso9l93Jc+VOb35OF3PSL5/04zcfdtfh9VgIT8Rszw9+wX6/bLkthlO9Ay81&#10;Gj5OtE1nHMvGDn4sgy9ttqFW4Z947MrGDw7mK8HyHYvY/Fnk6g8AAAD//wMAUEsDBBQABgAIAAAA&#10;IQBljKv93QAAAAQBAAAPAAAAZHJzL2Rvd25yZXYueG1sTI/NasMwEITvhb6D2EBvjey0zY9jOYTQ&#10;9hQKSQolt421sU2slbEU23n7qr20l4Vhhplv09VgatFR6yrLCuJxBII4t7riQsHn4e1xDsJ5ZI21&#10;ZVJwIwer7P4uxUTbnnfU7X0hQgm7BBWU3jeJlC4vyaAb24Y4eGfbGvRBtoXULfah3NRyEkVTabDi&#10;sFBiQ5uS8sv+ahS899ivn+LXbns5b27Hw8vH1zYmpR5Gw3oJwtPg/8Lwgx/QIQtMJ3tl7UStIDzi&#10;f2/wFtFsAuKkYPq8AJml8j989g0AAP//AwBQSwECLQAUAAYACAAAACEAtoM4kv4AAADhAQAAEwAA&#10;AAAAAAAAAAAAAAAAAAAAW0NvbnRlbnRfVHlwZXNdLnhtbFBLAQItABQABgAIAAAAIQA4/SH/1gAA&#10;AJQBAAALAAAAAAAAAAAAAAAAAC8BAABfcmVscy8ucmVsc1BLAQItABQABgAIAAAAIQDNtw7UgQQA&#10;AF4RAAAOAAAAAAAAAAAAAAAAAC4CAABkcnMvZTJvRG9jLnhtbFBLAQItABQABgAIAAAAIQBljKv9&#10;3QAAAAQBAAAPAAAAAAAAAAAAAAAAANsGAABkcnMvZG93bnJldi54bWxQSwUGAAAAAAQABADzAAAA&#10;5QcAAAAA&#10;">
                <v:shape id="Shape 1589" o:spid="_x0000_s1048"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RwgAAANsAAAAPAAAAZHJzL2Rvd25yZXYueG1sRE9La8JA&#10;EL4X/A/LFHqrG4VqSV2liIF6UtMW7G3ITpPQ7GzIbvP69a4geJuP7zmrTW8q0VLjSssKZtMIBHFm&#10;dcm5gq/P5PkVhPPIGivLpGAgB5v15GGFsbYdn6hNfS5CCLsYFRTe17GULivIoJvamjhwv7Yx6ANs&#10;cqkb7EK4qeQ8ihbSYMmhocCatgVlf+m/UbD8+U700o91P47yuH85D4fzblDq6bF/fwPhqfd38c39&#10;ocP8GVx/CQfI9QUAAP//AwBQSwECLQAUAAYACAAAACEA2+H2y+4AAACFAQAAEwAAAAAAAAAAAAAA&#10;AAAAAAAAW0NvbnRlbnRfVHlwZXNdLnhtbFBLAQItABQABgAIAAAAIQBa9CxbvwAAABUBAAALAAAA&#10;AAAAAAAAAAAAAB8BAABfcmVscy8ucmVsc1BLAQItABQABgAIAAAAIQB3B+CRwgAAANsAAAAPAAAA&#10;AAAAAAAAAAAAAAcCAABkcnMvZG93bnJldi54bWxQSwUGAAAAAAMAAwC3AAAA9gIAAAAA&#10;" path="m,87475r,l84791,87475,84791,e" filled="f" strokecolor="#bedf1a" strokeweight=".96103mm">
                  <v:stroke endcap="round"/>
                  <v:path arrowok="t" textboxrect="0,0,84791,87475"/>
                </v:shape>
                <v:shape id="Shape 1590" o:spid="_x0000_s1049"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jcyAAAAN4AAAAPAAAAZHJzL2Rvd25yZXYueG1sRI9Ba8JA&#10;FITvhf6H5RW8SN2oVSS6igiCB21rVNDbI/uahGbfhuwa4793hUKPw8x8w8wWrSlFQ7UrLCvo9yIQ&#10;xKnVBWcKjof1+wSE88gaS8uk4E4OFvPXlxnG2t54T03iMxEg7GJUkHtfxVK6NCeDrmcr4uD92Nqg&#10;D7LOpK7xFuCmlIMoGkuDBYeFHCta5ZT+JlejYH85nscy2ybdz27/1GxXzXe1+1Kq89YupyA8tf4/&#10;/NfeaAWD4cdoBM874QrI+QMAAP//AwBQSwECLQAUAAYACAAAACEA2+H2y+4AAACFAQAAEwAAAAAA&#10;AAAAAAAAAAAAAAAAW0NvbnRlbnRfVHlwZXNdLnhtbFBLAQItABQABgAIAAAAIQBa9CxbvwAAABUB&#10;AAALAAAAAAAAAAAAAAAAAB8BAABfcmVscy8ucmVsc1BLAQItABQABgAIAAAAIQCfcMjcyAAAAN4A&#10;AAAPAAAAAAAAAAAAAAAAAAcCAABkcnMvZG93bnJldi54bWxQSwUGAAAAAAMAAwC3AAAA/AIAAAAA&#10;" path="m77262,77443r,l,e" filled="f" strokecolor="#bedf1a" strokeweight=".96103mm">
                  <v:stroke endcap="round"/>
                  <v:path arrowok="t" textboxrect="0,0,77262,77443"/>
                </v:shape>
                <v:rect id="Rectangle 2789" o:spid="_x0000_s1050" style="position:absolute;left:-775;top:2328;width:261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rsidR="00366EA6" w:rsidRDefault="00366EA6" w:rsidP="00D62A74">
                        <w:pPr>
                          <w:spacing w:after="160" w:line="259" w:lineRule="auto"/>
                        </w:pPr>
                        <w:r>
                          <w:rPr>
                            <w:color w:val="B9D031"/>
                          </w:rPr>
                          <w:t xml:space="preserve"> </w:t>
                        </w:r>
                      </w:p>
                    </w:txbxContent>
                  </v:textbox>
                </v:rect>
                <v:rect id="Rectangle 2790" o:spid="_x0000_s1051" style="position:absolute;left:2468;top:1291;width:5206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rsidR="00366EA6" w:rsidRDefault="00366EA6" w:rsidP="00D62A74">
                        <w:pPr>
                          <w:spacing w:after="160" w:line="259" w:lineRule="auto"/>
                          <w:rPr>
                            <w:rFonts w:ascii="Tahoma" w:hAnsi="Tahoma" w:cs="Tahoma"/>
                            <w:b/>
                            <w:sz w:val="28"/>
                          </w:rPr>
                        </w:pPr>
                        <w:r>
                          <w:rPr>
                            <w:rFonts w:ascii="Tahoma" w:hAnsi="Tahoma" w:cs="Tahoma"/>
                            <w:b/>
                            <w:sz w:val="28"/>
                          </w:rPr>
                          <w:t>Le programme coordonné 2026-2028</w:t>
                        </w:r>
                      </w:p>
                      <w:p w:rsidR="00366EA6" w:rsidRPr="00BA0589" w:rsidRDefault="00366EA6" w:rsidP="00D62A74">
                        <w:pPr>
                          <w:spacing w:after="160" w:line="259" w:lineRule="auto"/>
                          <w:rPr>
                            <w:rFonts w:ascii="Tahoma" w:hAnsi="Tahoma" w:cs="Tahoma"/>
                            <w:b/>
                            <w:sz w:val="28"/>
                          </w:rPr>
                        </w:pPr>
                      </w:p>
                    </w:txbxContent>
                  </v:textbox>
                </v:rect>
                <v:rect id="Rectangle 2791" o:spid="_x0000_s1052"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rsidR="00366EA6" w:rsidRDefault="00366EA6" w:rsidP="00D62A74">
                        <w:pPr>
                          <w:spacing w:after="160" w:line="259" w:lineRule="auto"/>
                        </w:pPr>
                        <w:r>
                          <w:rPr>
                            <w:b/>
                            <w:sz w:val="28"/>
                          </w:rPr>
                          <w:t xml:space="preserve"> </w:t>
                        </w:r>
                      </w:p>
                    </w:txbxContent>
                  </v:textbox>
                </v:rect>
                <v:shape id="Shape 23441" o:spid="_x0000_s1053"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ExQAAAN0AAAAPAAAAZHJzL2Rvd25yZXYueG1sRI9Ba8JA&#10;FITvQv/D8oTedGMKatNspBRKPBWMaWtvj+xrEpp9G7Krpv/eFQSPw8x8w6Sb0XTiRINrLStYzCMQ&#10;xJXVLdcKyv37bA3CeWSNnWVS8E8ONtnDJMVE2zPv6FT4WgQIuwQVNN73iZSuasigm9ueOHi/djDo&#10;gxxqqQc8B7jpZBxFS2mw5bDQYE9vDVV/xdEo+IqffnL9XdiDP5SSlh/8mWOu1ON0fH0B4Wn09/Ct&#10;vdUK4tVzDNc34QnI7AIAAP//AwBQSwECLQAUAAYACAAAACEA2+H2y+4AAACFAQAAEwAAAAAAAAAA&#10;AAAAAAAAAAAAW0NvbnRlbnRfVHlwZXNdLnhtbFBLAQItABQABgAIAAAAIQBa9CxbvwAAABUBAAAL&#10;AAAAAAAAAAAAAAAAAB8BAABfcmVscy8ucmVsc1BLAQItABQABgAIAAAAIQBuUa/ExQAAAN0AAAAP&#10;AAAAAAAAAAAAAAAAAAcCAABkcnMvZG93bnJldi54bWxQSwUGAAAAAAMAAwC3AAAA+QIAAAAA&#10;" path="m,l6513322,r,12192l,12192,,e" fillcolor="#ceda4a" stroked="f" strokeweight="0">
                  <v:stroke miterlimit="83231f" joinstyle="miter"/>
                  <v:path arrowok="t" textboxrect="0,0,6513322,12192"/>
                </v:shape>
                <w10:anchorlock/>
              </v:group>
            </w:pict>
          </mc:Fallback>
        </mc:AlternateContent>
      </w:r>
    </w:p>
    <w:p w:rsidR="00C87C88" w:rsidRDefault="00D62A74" w:rsidP="004006A0">
      <w:pPr>
        <w:spacing w:after="120"/>
        <w:jc w:val="both"/>
        <w:rPr>
          <w:rFonts w:ascii="Tahoma" w:hAnsi="Tahoma" w:cs="Tahoma"/>
          <w:sz w:val="24"/>
          <w:szCs w:val="24"/>
        </w:rPr>
      </w:pPr>
      <w:r w:rsidRPr="004006A0">
        <w:rPr>
          <w:rFonts w:ascii="Tahoma" w:hAnsi="Tahoma" w:cs="Tahoma"/>
          <w:sz w:val="24"/>
          <w:szCs w:val="24"/>
        </w:rPr>
        <w:t xml:space="preserve">La CFPPA a renouvelé ce programme pour les 3 prochaines années. Il constitue la feuille de route que les institutions membres s’engagent à </w:t>
      </w:r>
      <w:r w:rsidR="004006A0" w:rsidRPr="004006A0">
        <w:rPr>
          <w:rFonts w:ascii="Tahoma" w:hAnsi="Tahoma" w:cs="Tahoma"/>
          <w:sz w:val="24"/>
          <w:szCs w:val="24"/>
        </w:rPr>
        <w:t>déployer, afin de prévenir la perte d’autonomie des Morbihannais.</w:t>
      </w:r>
    </w:p>
    <w:p w:rsidR="004006A0" w:rsidRPr="004006A0" w:rsidRDefault="004006A0" w:rsidP="004006A0">
      <w:pPr>
        <w:spacing w:after="120"/>
        <w:jc w:val="both"/>
        <w:rPr>
          <w:rFonts w:ascii="Tahoma" w:hAnsi="Tahoma" w:cs="Tahoma"/>
          <w:sz w:val="24"/>
          <w:szCs w:val="24"/>
        </w:rPr>
      </w:pPr>
      <w:r>
        <w:rPr>
          <w:rFonts w:ascii="Tahoma" w:hAnsi="Tahoma" w:cs="Tahoma"/>
          <w:sz w:val="24"/>
          <w:szCs w:val="24"/>
        </w:rPr>
        <w:t>Trois orientations transversales le composent :</w:t>
      </w:r>
    </w:p>
    <w:p w:rsidR="004006A0" w:rsidRPr="00DA1D82" w:rsidRDefault="004006A0" w:rsidP="004006A0">
      <w:pPr>
        <w:pStyle w:val="NormalWeb"/>
        <w:numPr>
          <w:ilvl w:val="0"/>
          <w:numId w:val="28"/>
        </w:numPr>
        <w:rPr>
          <w:rFonts w:ascii="Tahoma" w:hAnsi="Tahoma" w:cs="Tahoma"/>
          <w:b/>
        </w:rPr>
      </w:pPr>
      <w:r w:rsidRPr="00DA1D82">
        <w:rPr>
          <w:rFonts w:ascii="Tahoma" w:hAnsi="Tahoma" w:cs="Tahoma"/>
          <w:b/>
        </w:rPr>
        <w:t>Renforcer le repérage et la sensibilisation des personnes âgées</w:t>
      </w:r>
      <w:r>
        <w:rPr>
          <w:rFonts w:ascii="Tahoma" w:hAnsi="Tahoma" w:cs="Tahoma"/>
          <w:b/>
        </w:rPr>
        <w:t xml:space="preserve"> et de leurs aidants au bien vieillir chez soi</w:t>
      </w:r>
    </w:p>
    <w:p w:rsidR="004006A0" w:rsidRDefault="004006A0" w:rsidP="004006A0">
      <w:pPr>
        <w:pStyle w:val="NormalWeb"/>
        <w:jc w:val="both"/>
        <w:rPr>
          <w:rFonts w:ascii="Tahoma" w:hAnsi="Tahoma" w:cs="Tahoma"/>
          <w:i/>
        </w:rPr>
      </w:pPr>
      <w:r>
        <w:rPr>
          <w:rFonts w:ascii="Tahoma" w:hAnsi="Tahoma" w:cs="Tahoma"/>
          <w:i/>
        </w:rPr>
        <w:t xml:space="preserve">Encourager les modalités </w:t>
      </w:r>
      <w:r w:rsidRPr="00DA1D82">
        <w:rPr>
          <w:rFonts w:ascii="Tahoma" w:hAnsi="Tahoma" w:cs="Tahoma"/>
          <w:i/>
        </w:rPr>
        <w:t>d’action</w:t>
      </w:r>
      <w:r>
        <w:rPr>
          <w:rFonts w:ascii="Tahoma" w:hAnsi="Tahoma" w:cs="Tahoma"/>
          <w:i/>
        </w:rPr>
        <w:t xml:space="preserve"> v</w:t>
      </w:r>
      <w:r w:rsidRPr="00DA1D82">
        <w:rPr>
          <w:rFonts w:ascii="Tahoma" w:hAnsi="Tahoma" w:cs="Tahoma"/>
          <w:i/>
        </w:rPr>
        <w:t>isant</w:t>
      </w:r>
      <w:r>
        <w:rPr>
          <w:rFonts w:ascii="Tahoma" w:hAnsi="Tahoma" w:cs="Tahoma"/>
          <w:i/>
        </w:rPr>
        <w:t xml:space="preserve"> </w:t>
      </w:r>
      <w:r w:rsidRPr="00DA1D82">
        <w:rPr>
          <w:rFonts w:ascii="Tahoma" w:hAnsi="Tahoma" w:cs="Tahoma"/>
          <w:i/>
        </w:rPr>
        <w:t>à</w:t>
      </w:r>
      <w:r>
        <w:rPr>
          <w:rFonts w:ascii="Tahoma" w:hAnsi="Tahoma" w:cs="Tahoma"/>
          <w:i/>
        </w:rPr>
        <w:t> :</w:t>
      </w:r>
    </w:p>
    <w:p w:rsidR="005118B3" w:rsidRPr="000633E6" w:rsidRDefault="005118B3" w:rsidP="005118B3">
      <w:pPr>
        <w:pStyle w:val="NormalWeb"/>
        <w:numPr>
          <w:ilvl w:val="0"/>
          <w:numId w:val="42"/>
        </w:numPr>
        <w:jc w:val="both"/>
        <w:rPr>
          <w:rFonts w:ascii="Tahoma" w:hAnsi="Tahoma" w:cs="Tahoma"/>
        </w:rPr>
      </w:pPr>
      <w:proofErr w:type="gramStart"/>
      <w:r>
        <w:rPr>
          <w:rFonts w:ascii="Tahoma" w:hAnsi="Tahoma" w:cs="Tahoma"/>
          <w:i/>
        </w:rPr>
        <w:t>réduire</w:t>
      </w:r>
      <w:proofErr w:type="gramEnd"/>
      <w:r>
        <w:rPr>
          <w:rFonts w:ascii="Tahoma" w:hAnsi="Tahoma" w:cs="Tahoma"/>
          <w:i/>
        </w:rPr>
        <w:t xml:space="preserve"> les Inégalités Sociales de Santé  </w:t>
      </w:r>
    </w:p>
    <w:p w:rsidR="005118B3" w:rsidRPr="005118B3" w:rsidRDefault="004006A0" w:rsidP="007A126D">
      <w:pPr>
        <w:pStyle w:val="NormalWeb"/>
        <w:numPr>
          <w:ilvl w:val="0"/>
          <w:numId w:val="42"/>
        </w:numPr>
        <w:jc w:val="both"/>
        <w:rPr>
          <w:rFonts w:ascii="Tahoma" w:hAnsi="Tahoma" w:cs="Tahoma"/>
        </w:rPr>
      </w:pPr>
      <w:proofErr w:type="gramStart"/>
      <w:r>
        <w:rPr>
          <w:rFonts w:ascii="Tahoma" w:hAnsi="Tahoma" w:cs="Tahoma"/>
          <w:i/>
        </w:rPr>
        <w:t>r</w:t>
      </w:r>
      <w:r w:rsidRPr="00DA1D82">
        <w:rPr>
          <w:rFonts w:ascii="Tahoma" w:hAnsi="Tahoma" w:cs="Tahoma"/>
          <w:i/>
        </w:rPr>
        <w:t>epérer</w:t>
      </w:r>
      <w:proofErr w:type="gramEnd"/>
      <w:r>
        <w:rPr>
          <w:rFonts w:ascii="Tahoma" w:hAnsi="Tahoma" w:cs="Tahoma"/>
          <w:i/>
        </w:rPr>
        <w:t xml:space="preserve"> les p</w:t>
      </w:r>
      <w:r w:rsidRPr="00DA1D82">
        <w:rPr>
          <w:rFonts w:ascii="Tahoma" w:hAnsi="Tahoma" w:cs="Tahoma"/>
          <w:i/>
        </w:rPr>
        <w:t>ublics</w:t>
      </w:r>
      <w:r>
        <w:rPr>
          <w:rFonts w:ascii="Tahoma" w:hAnsi="Tahoma" w:cs="Tahoma"/>
          <w:i/>
        </w:rPr>
        <w:t xml:space="preserve"> cibles, et / ou é</w:t>
      </w:r>
      <w:r w:rsidRPr="00DA1D82">
        <w:rPr>
          <w:rFonts w:ascii="Tahoma" w:hAnsi="Tahoma" w:cs="Tahoma"/>
          <w:i/>
        </w:rPr>
        <w:t>loignés</w:t>
      </w:r>
      <w:r>
        <w:rPr>
          <w:rFonts w:ascii="Tahoma" w:hAnsi="Tahoma" w:cs="Tahoma"/>
          <w:i/>
        </w:rPr>
        <w:t xml:space="preserve"> de l’offre de prévention</w:t>
      </w:r>
    </w:p>
    <w:p w:rsidR="004006A0" w:rsidRDefault="004006A0" w:rsidP="007A126D">
      <w:pPr>
        <w:pStyle w:val="NormalWeb"/>
        <w:numPr>
          <w:ilvl w:val="0"/>
          <w:numId w:val="42"/>
        </w:numPr>
        <w:jc w:val="both"/>
        <w:rPr>
          <w:rFonts w:ascii="Tahoma" w:hAnsi="Tahoma" w:cs="Tahoma"/>
        </w:rPr>
      </w:pPr>
      <w:proofErr w:type="gramStart"/>
      <w:r>
        <w:rPr>
          <w:rFonts w:ascii="Tahoma" w:hAnsi="Tahoma" w:cs="Tahoma"/>
          <w:i/>
        </w:rPr>
        <w:t>l</w:t>
      </w:r>
      <w:r w:rsidRPr="00DA1D82">
        <w:rPr>
          <w:rFonts w:ascii="Tahoma" w:hAnsi="Tahoma" w:cs="Tahoma"/>
          <w:i/>
        </w:rPr>
        <w:t>es</w:t>
      </w:r>
      <w:proofErr w:type="gramEnd"/>
      <w:r>
        <w:rPr>
          <w:rFonts w:ascii="Tahoma" w:hAnsi="Tahoma" w:cs="Tahoma"/>
          <w:i/>
        </w:rPr>
        <w:t xml:space="preserve"> s</w:t>
      </w:r>
      <w:r w:rsidRPr="00DA1D82">
        <w:rPr>
          <w:rFonts w:ascii="Tahoma" w:hAnsi="Tahoma" w:cs="Tahoma"/>
          <w:i/>
        </w:rPr>
        <w:t>ensibiliser</w:t>
      </w:r>
      <w:r>
        <w:rPr>
          <w:rFonts w:ascii="Tahoma" w:hAnsi="Tahoma" w:cs="Tahoma"/>
          <w:i/>
        </w:rPr>
        <w:t xml:space="preserve"> à l</w:t>
      </w:r>
      <w:r w:rsidRPr="00DA1D82">
        <w:rPr>
          <w:rFonts w:ascii="Tahoma" w:hAnsi="Tahoma" w:cs="Tahoma"/>
          <w:i/>
        </w:rPr>
        <w:t>a</w:t>
      </w:r>
      <w:r>
        <w:rPr>
          <w:rFonts w:ascii="Tahoma" w:hAnsi="Tahoma" w:cs="Tahoma"/>
          <w:i/>
        </w:rPr>
        <w:t xml:space="preserve"> p</w:t>
      </w:r>
      <w:r w:rsidRPr="00DA1D82">
        <w:rPr>
          <w:rFonts w:ascii="Tahoma" w:hAnsi="Tahoma" w:cs="Tahoma"/>
          <w:i/>
        </w:rPr>
        <w:t>révention</w:t>
      </w:r>
      <w:r>
        <w:rPr>
          <w:rFonts w:ascii="Tahoma" w:hAnsi="Tahoma" w:cs="Tahoma"/>
          <w:i/>
        </w:rPr>
        <w:t xml:space="preserve"> de la perte d’autonomie (aller v</w:t>
      </w:r>
      <w:r w:rsidRPr="00DA1D82">
        <w:rPr>
          <w:rFonts w:ascii="Tahoma" w:hAnsi="Tahoma" w:cs="Tahoma"/>
          <w:i/>
        </w:rPr>
        <w:t>ers,</w:t>
      </w:r>
      <w:r>
        <w:rPr>
          <w:rFonts w:ascii="Tahoma" w:hAnsi="Tahoma" w:cs="Tahoma"/>
          <w:i/>
        </w:rPr>
        <w:t xml:space="preserve"> </w:t>
      </w:r>
      <w:r w:rsidRPr="00DA1D82">
        <w:rPr>
          <w:rFonts w:ascii="Tahoma" w:hAnsi="Tahoma" w:cs="Tahoma"/>
          <w:i/>
        </w:rPr>
        <w:t>accessibilité</w:t>
      </w:r>
      <w:r>
        <w:rPr>
          <w:rFonts w:ascii="Tahoma" w:hAnsi="Tahoma" w:cs="Tahoma"/>
          <w:i/>
        </w:rPr>
        <w:t xml:space="preserve"> </w:t>
      </w:r>
      <w:r w:rsidRPr="00DA1D82">
        <w:rPr>
          <w:rFonts w:ascii="Tahoma" w:hAnsi="Tahoma" w:cs="Tahoma"/>
          <w:i/>
        </w:rPr>
        <w:t>des</w:t>
      </w:r>
      <w:r>
        <w:rPr>
          <w:rFonts w:ascii="Tahoma" w:hAnsi="Tahoma" w:cs="Tahoma"/>
          <w:i/>
        </w:rPr>
        <w:t xml:space="preserve"> </w:t>
      </w:r>
      <w:r w:rsidRPr="00DA1D82">
        <w:rPr>
          <w:rFonts w:ascii="Tahoma" w:hAnsi="Tahoma" w:cs="Tahoma"/>
          <w:i/>
        </w:rPr>
        <w:t>actions,</w:t>
      </w:r>
      <w:r>
        <w:rPr>
          <w:rFonts w:ascii="Tahoma" w:hAnsi="Tahoma" w:cs="Tahoma"/>
          <w:i/>
        </w:rPr>
        <w:t xml:space="preserve"> </w:t>
      </w:r>
      <w:r w:rsidRPr="00DA1D82">
        <w:rPr>
          <w:rFonts w:ascii="Tahoma" w:hAnsi="Tahoma" w:cs="Tahoma"/>
          <w:i/>
        </w:rPr>
        <w:t>faire</w:t>
      </w:r>
      <w:r>
        <w:rPr>
          <w:rFonts w:ascii="Tahoma" w:hAnsi="Tahoma" w:cs="Tahoma"/>
          <w:i/>
        </w:rPr>
        <w:t xml:space="preserve"> </w:t>
      </w:r>
      <w:r w:rsidRPr="00DA1D82">
        <w:rPr>
          <w:rFonts w:ascii="Tahoma" w:hAnsi="Tahoma" w:cs="Tahoma"/>
          <w:i/>
        </w:rPr>
        <w:t>entrer</w:t>
      </w:r>
      <w:r>
        <w:rPr>
          <w:rFonts w:ascii="Tahoma" w:hAnsi="Tahoma" w:cs="Tahoma"/>
          <w:i/>
        </w:rPr>
        <w:t xml:space="preserve"> </w:t>
      </w:r>
      <w:r w:rsidRPr="00DA1D82">
        <w:rPr>
          <w:rFonts w:ascii="Tahoma" w:hAnsi="Tahoma" w:cs="Tahoma"/>
          <w:i/>
        </w:rPr>
        <w:t>les</w:t>
      </w:r>
      <w:r>
        <w:rPr>
          <w:rFonts w:ascii="Tahoma" w:hAnsi="Tahoma" w:cs="Tahoma"/>
          <w:i/>
        </w:rPr>
        <w:t xml:space="preserve"> </w:t>
      </w:r>
      <w:r w:rsidRPr="00DA1D82">
        <w:rPr>
          <w:rFonts w:ascii="Tahoma" w:hAnsi="Tahoma" w:cs="Tahoma"/>
          <w:i/>
        </w:rPr>
        <w:t>personnes</w:t>
      </w:r>
      <w:r>
        <w:rPr>
          <w:rFonts w:ascii="Tahoma" w:hAnsi="Tahoma" w:cs="Tahoma"/>
          <w:i/>
        </w:rPr>
        <w:t xml:space="preserve"> </w:t>
      </w:r>
      <w:r w:rsidRPr="00DA1D82">
        <w:rPr>
          <w:rFonts w:ascii="Tahoma" w:hAnsi="Tahoma" w:cs="Tahoma"/>
          <w:i/>
        </w:rPr>
        <w:t>dans</w:t>
      </w:r>
      <w:r>
        <w:rPr>
          <w:rFonts w:ascii="Tahoma" w:hAnsi="Tahoma" w:cs="Tahoma"/>
          <w:i/>
        </w:rPr>
        <w:t xml:space="preserve"> une l</w:t>
      </w:r>
      <w:r w:rsidRPr="00DA1D82">
        <w:rPr>
          <w:rFonts w:ascii="Tahoma" w:hAnsi="Tahoma" w:cs="Tahoma"/>
          <w:i/>
        </w:rPr>
        <w:t>ogique</w:t>
      </w:r>
      <w:r>
        <w:rPr>
          <w:rFonts w:ascii="Tahoma" w:hAnsi="Tahoma" w:cs="Tahoma"/>
          <w:i/>
        </w:rPr>
        <w:t xml:space="preserve"> </w:t>
      </w:r>
      <w:r w:rsidRPr="00DA1D82">
        <w:rPr>
          <w:rFonts w:ascii="Tahoma" w:hAnsi="Tahoma" w:cs="Tahoma"/>
          <w:i/>
        </w:rPr>
        <w:t>de</w:t>
      </w:r>
      <w:r>
        <w:rPr>
          <w:rFonts w:ascii="Tahoma" w:hAnsi="Tahoma" w:cs="Tahoma"/>
          <w:i/>
        </w:rPr>
        <w:t xml:space="preserve"> </w:t>
      </w:r>
      <w:r w:rsidRPr="00DA1D82">
        <w:rPr>
          <w:rFonts w:ascii="Tahoma" w:hAnsi="Tahoma" w:cs="Tahoma"/>
          <w:i/>
        </w:rPr>
        <w:t>parcours,</w:t>
      </w:r>
      <w:r>
        <w:rPr>
          <w:rFonts w:ascii="Tahoma" w:hAnsi="Tahoma" w:cs="Tahoma"/>
          <w:i/>
        </w:rPr>
        <w:t xml:space="preserve"> </w:t>
      </w:r>
      <w:r w:rsidRPr="00DA1D82">
        <w:rPr>
          <w:rFonts w:ascii="Tahoma" w:hAnsi="Tahoma" w:cs="Tahoma"/>
          <w:i/>
        </w:rPr>
        <w:t>etc</w:t>
      </w:r>
      <w:r w:rsidRPr="00DA1D82">
        <w:rPr>
          <w:rFonts w:ascii="Tahoma" w:hAnsi="Tahoma" w:cs="Tahoma"/>
        </w:rPr>
        <w:t>.)</w:t>
      </w:r>
    </w:p>
    <w:p w:rsidR="00C87C88" w:rsidRPr="007A126D" w:rsidRDefault="00C87C88" w:rsidP="00AA3A3D">
      <w:pPr>
        <w:pStyle w:val="NormalWeb"/>
        <w:numPr>
          <w:ilvl w:val="0"/>
          <w:numId w:val="39"/>
        </w:numPr>
        <w:jc w:val="both"/>
        <w:rPr>
          <w:rFonts w:ascii="Tahoma" w:hAnsi="Tahoma" w:cs="Tahoma"/>
        </w:rPr>
      </w:pPr>
      <w:r>
        <w:rPr>
          <w:rFonts w:ascii="Tahoma" w:hAnsi="Tahoma" w:cs="Tahoma"/>
        </w:rPr>
        <w:t xml:space="preserve">Ainsi, les candidats devront développer </w:t>
      </w:r>
      <w:r w:rsidR="008E536C">
        <w:rPr>
          <w:rFonts w:ascii="Tahoma" w:hAnsi="Tahoma" w:cs="Tahoma"/>
        </w:rPr>
        <w:t xml:space="preserve">dans leur candidature </w:t>
      </w:r>
      <w:r>
        <w:rPr>
          <w:rFonts w:ascii="Tahoma" w:hAnsi="Tahoma" w:cs="Tahoma"/>
        </w:rPr>
        <w:t xml:space="preserve">les moyens et modalités projetés pour aller vers les habitants ; quels acteurs seront associés au repérage des personnes ciblées </w:t>
      </w:r>
      <w:proofErr w:type="spellStart"/>
      <w:r>
        <w:rPr>
          <w:rFonts w:ascii="Tahoma" w:hAnsi="Tahoma" w:cs="Tahoma"/>
        </w:rPr>
        <w:t>etc</w:t>
      </w:r>
      <w:proofErr w:type="spellEnd"/>
    </w:p>
    <w:p w:rsidR="004006A0" w:rsidRPr="008D5750" w:rsidRDefault="004006A0" w:rsidP="007A126D">
      <w:pPr>
        <w:pStyle w:val="NormalWeb"/>
        <w:numPr>
          <w:ilvl w:val="0"/>
          <w:numId w:val="41"/>
        </w:numPr>
        <w:rPr>
          <w:rFonts w:ascii="Tahoma" w:hAnsi="Tahoma" w:cs="Tahoma"/>
          <w:b/>
        </w:rPr>
      </w:pPr>
      <w:r w:rsidRPr="008D5750">
        <w:rPr>
          <w:rFonts w:ascii="Tahoma" w:hAnsi="Tahoma" w:cs="Tahoma"/>
          <w:b/>
        </w:rPr>
        <w:t>S’assurer</w:t>
      </w:r>
      <w:r>
        <w:rPr>
          <w:rFonts w:ascii="Tahoma" w:hAnsi="Tahoma" w:cs="Tahoma"/>
          <w:b/>
        </w:rPr>
        <w:t xml:space="preserve"> du financement d’</w:t>
      </w:r>
      <w:r w:rsidRPr="008D5750">
        <w:rPr>
          <w:rFonts w:ascii="Tahoma" w:hAnsi="Tahoma" w:cs="Tahoma"/>
          <w:b/>
        </w:rPr>
        <w:t xml:space="preserve">actions </w:t>
      </w:r>
      <w:proofErr w:type="spellStart"/>
      <w:r>
        <w:rPr>
          <w:rFonts w:ascii="Tahoma" w:hAnsi="Tahoma" w:cs="Tahoma"/>
          <w:b/>
        </w:rPr>
        <w:t>impactantes</w:t>
      </w:r>
      <w:proofErr w:type="spellEnd"/>
      <w:r>
        <w:rPr>
          <w:rFonts w:ascii="Tahoma" w:hAnsi="Tahoma" w:cs="Tahoma"/>
          <w:b/>
        </w:rPr>
        <w:t xml:space="preserve"> sur le quotidien des personnes</w:t>
      </w:r>
    </w:p>
    <w:p w:rsidR="004006A0" w:rsidRDefault="004006A0" w:rsidP="004006A0">
      <w:pPr>
        <w:pStyle w:val="NormalWeb"/>
        <w:jc w:val="both"/>
        <w:rPr>
          <w:rFonts w:ascii="Tahoma" w:hAnsi="Tahoma" w:cs="Tahoma"/>
          <w:i/>
        </w:rPr>
      </w:pPr>
      <w:r w:rsidRPr="007D08C3">
        <w:rPr>
          <w:rFonts w:ascii="Tahoma" w:hAnsi="Tahoma" w:cs="Tahoma"/>
          <w:i/>
        </w:rPr>
        <w:t xml:space="preserve">Garantir un impact lié à l’adoption de comportements durables </w:t>
      </w:r>
      <w:r>
        <w:rPr>
          <w:rFonts w:ascii="Tahoma" w:hAnsi="Tahoma" w:cs="Tahoma"/>
          <w:i/>
        </w:rPr>
        <w:t xml:space="preserve">favorables à la </w:t>
      </w:r>
      <w:r w:rsidRPr="007D08C3">
        <w:rPr>
          <w:rFonts w:ascii="Tahoma" w:hAnsi="Tahoma" w:cs="Tahoma"/>
          <w:i/>
        </w:rPr>
        <w:t>santé globale (alimentation, sommeil, activité physique, lien social</w:t>
      </w:r>
      <w:r>
        <w:rPr>
          <w:rFonts w:ascii="Tahoma" w:hAnsi="Tahoma" w:cs="Tahoma"/>
          <w:i/>
        </w:rPr>
        <w:t>…</w:t>
      </w:r>
      <w:r w:rsidRPr="007D08C3">
        <w:rPr>
          <w:rFonts w:ascii="Tahoma" w:hAnsi="Tahoma" w:cs="Tahoma"/>
          <w:i/>
        </w:rPr>
        <w:t xml:space="preserve">) </w:t>
      </w:r>
    </w:p>
    <w:p w:rsidR="004006A0" w:rsidRDefault="004006A0" w:rsidP="004006A0">
      <w:pPr>
        <w:pStyle w:val="NormalWeb"/>
        <w:jc w:val="both"/>
        <w:rPr>
          <w:rFonts w:ascii="Tahoma" w:hAnsi="Tahoma" w:cs="Tahoma"/>
          <w:i/>
        </w:rPr>
      </w:pPr>
      <w:r>
        <w:rPr>
          <w:rFonts w:ascii="Tahoma" w:hAnsi="Tahoma" w:cs="Tahoma"/>
          <w:i/>
        </w:rPr>
        <w:t>Diffuser et promouvoir une démarche d’évaluation continue des actions financées</w:t>
      </w:r>
      <w:r w:rsidR="00D303D8">
        <w:rPr>
          <w:rFonts w:ascii="Tahoma" w:hAnsi="Tahoma" w:cs="Tahoma"/>
          <w:i/>
        </w:rPr>
        <w:t>.</w:t>
      </w:r>
    </w:p>
    <w:p w:rsidR="004006A0" w:rsidRPr="00966DD4" w:rsidRDefault="004006A0" w:rsidP="007A126D">
      <w:pPr>
        <w:pStyle w:val="NormalWeb"/>
        <w:jc w:val="both"/>
        <w:rPr>
          <w:rFonts w:ascii="Tahoma" w:hAnsi="Tahoma" w:cs="Tahoma"/>
          <w:i/>
        </w:rPr>
      </w:pPr>
      <w:r w:rsidRPr="00966DD4">
        <w:rPr>
          <w:rFonts w:ascii="Tahoma" w:hAnsi="Tahoma" w:cs="Tahoma"/>
          <w:i/>
        </w:rPr>
        <w:t>Financements tri annuels afin de permettre une continuité des actions, un impact plus important, et un portage facilité par les professionnel</w:t>
      </w:r>
      <w:r w:rsidR="00C87C88" w:rsidRPr="00966DD4">
        <w:rPr>
          <w:rFonts w:ascii="Tahoma" w:hAnsi="Tahoma" w:cs="Tahoma"/>
          <w:i/>
        </w:rPr>
        <w:t>s.</w:t>
      </w:r>
    </w:p>
    <w:p w:rsidR="004006A0" w:rsidRPr="008F3959" w:rsidRDefault="004006A0" w:rsidP="007A126D">
      <w:pPr>
        <w:pStyle w:val="NormalWeb"/>
        <w:numPr>
          <w:ilvl w:val="0"/>
          <w:numId w:val="41"/>
        </w:numPr>
        <w:rPr>
          <w:rFonts w:ascii="Tahoma" w:hAnsi="Tahoma" w:cs="Tahoma"/>
          <w:b/>
        </w:rPr>
      </w:pPr>
      <w:r>
        <w:rPr>
          <w:rFonts w:ascii="Tahoma" w:hAnsi="Tahoma" w:cs="Tahoma"/>
          <w:b/>
        </w:rPr>
        <w:t>I</w:t>
      </w:r>
      <w:r w:rsidRPr="008F3959">
        <w:rPr>
          <w:rFonts w:ascii="Tahoma" w:hAnsi="Tahoma" w:cs="Tahoma"/>
          <w:b/>
        </w:rPr>
        <w:t xml:space="preserve">ntégrer la prévention </w:t>
      </w:r>
      <w:r>
        <w:rPr>
          <w:rFonts w:ascii="Tahoma" w:hAnsi="Tahoma" w:cs="Tahoma"/>
          <w:b/>
        </w:rPr>
        <w:t xml:space="preserve">de la </w:t>
      </w:r>
      <w:r w:rsidRPr="008F3959">
        <w:rPr>
          <w:rFonts w:ascii="Tahoma" w:hAnsi="Tahoma" w:cs="Tahoma"/>
          <w:b/>
        </w:rPr>
        <w:t xml:space="preserve">perte </w:t>
      </w:r>
      <w:r>
        <w:rPr>
          <w:rFonts w:ascii="Tahoma" w:hAnsi="Tahoma" w:cs="Tahoma"/>
          <w:b/>
        </w:rPr>
        <w:t>d’</w:t>
      </w:r>
      <w:r w:rsidRPr="008F3959">
        <w:rPr>
          <w:rFonts w:ascii="Tahoma" w:hAnsi="Tahoma" w:cs="Tahoma"/>
          <w:b/>
        </w:rPr>
        <w:t xml:space="preserve">autonomie </w:t>
      </w:r>
      <w:r>
        <w:rPr>
          <w:rFonts w:ascii="Tahoma" w:hAnsi="Tahoma" w:cs="Tahoma"/>
          <w:b/>
        </w:rPr>
        <w:t>comme sous-</w:t>
      </w:r>
      <w:r w:rsidRPr="008F3959">
        <w:rPr>
          <w:rFonts w:ascii="Tahoma" w:hAnsi="Tahoma" w:cs="Tahoma"/>
          <w:b/>
        </w:rPr>
        <w:t>tendant chaque politique locale</w:t>
      </w:r>
    </w:p>
    <w:p w:rsidR="004006A0" w:rsidRDefault="004006A0" w:rsidP="004006A0">
      <w:pPr>
        <w:pStyle w:val="NormalWeb"/>
        <w:jc w:val="both"/>
        <w:rPr>
          <w:rFonts w:ascii="Tahoma" w:hAnsi="Tahoma" w:cs="Tahoma"/>
          <w:i/>
        </w:rPr>
      </w:pPr>
      <w:r w:rsidRPr="00705EB9">
        <w:rPr>
          <w:rFonts w:ascii="Tahoma" w:hAnsi="Tahoma" w:cs="Tahoma"/>
          <w:i/>
        </w:rPr>
        <w:t>Impulser et favoriser les coopérations pertinentes à l’échelle d’un territoire, compétent pour intégrer la stratégie de prévention aux politiques publiques locales : habitat, mobilité, citoyenneté, solidarité…</w:t>
      </w:r>
    </w:p>
    <w:p w:rsidR="00051F43" w:rsidRDefault="00051F43" w:rsidP="00D303D8">
      <w:pPr>
        <w:jc w:val="both"/>
        <w:rPr>
          <w:rFonts w:ascii="Tahoma" w:hAnsi="Tahoma" w:cs="Tahoma"/>
          <w:sz w:val="24"/>
          <w:szCs w:val="24"/>
        </w:rPr>
      </w:pPr>
    </w:p>
    <w:p w:rsidR="007417ED" w:rsidRDefault="007417ED" w:rsidP="00D303D8">
      <w:pPr>
        <w:jc w:val="both"/>
        <w:rPr>
          <w:rFonts w:ascii="Tahoma" w:hAnsi="Tahoma" w:cs="Tahoma"/>
          <w:sz w:val="24"/>
          <w:szCs w:val="24"/>
        </w:rPr>
      </w:pPr>
    </w:p>
    <w:p w:rsidR="007E6DCD" w:rsidRDefault="007E6DCD" w:rsidP="00D303D8">
      <w:pPr>
        <w:jc w:val="both"/>
        <w:rPr>
          <w:rFonts w:ascii="Tahoma" w:hAnsi="Tahoma" w:cs="Tahoma"/>
          <w:sz w:val="24"/>
          <w:szCs w:val="24"/>
        </w:rPr>
      </w:pPr>
    </w:p>
    <w:p w:rsidR="00E945C8" w:rsidRPr="00D303D8" w:rsidRDefault="00E945C8" w:rsidP="00D303D8">
      <w:pPr>
        <w:jc w:val="both"/>
        <w:rPr>
          <w:rFonts w:ascii="Tahoma" w:hAnsi="Tahoma" w:cs="Tahoma"/>
          <w:sz w:val="24"/>
          <w:szCs w:val="24"/>
        </w:rPr>
      </w:pPr>
    </w:p>
    <w:p w:rsidR="006B00A3" w:rsidRPr="00701992" w:rsidRDefault="006B00A3" w:rsidP="006B00A3">
      <w:pPr>
        <w:pStyle w:val="Paragraphedeliste"/>
        <w:numPr>
          <w:ilvl w:val="0"/>
          <w:numId w:val="48"/>
        </w:numPr>
        <w:rPr>
          <w:rFonts w:ascii="Tahoma" w:hAnsi="Tahoma" w:cs="Tahoma"/>
          <w:b/>
          <w:color w:val="0F58CE"/>
          <w:sz w:val="48"/>
        </w:rPr>
      </w:pPr>
      <w:r w:rsidRPr="00701992">
        <w:rPr>
          <w:rFonts w:ascii="Tahoma" w:hAnsi="Tahoma" w:cs="Tahoma"/>
          <w:b/>
          <w:color w:val="0F58CE"/>
          <w:sz w:val="48"/>
        </w:rPr>
        <w:t xml:space="preserve">Calendrier et étapes  </w:t>
      </w:r>
    </w:p>
    <w:p w:rsidR="006B00A3" w:rsidRPr="00A21ACA" w:rsidRDefault="006B00A3" w:rsidP="006B00A3">
      <w:pPr>
        <w:pStyle w:val="Paragraphedeliste"/>
        <w:ind w:left="1080"/>
        <w:rPr>
          <w:rFonts w:ascii="Tahoma" w:hAnsi="Tahoma" w:cs="Tahoma"/>
          <w:b/>
          <w:color w:val="006FC0"/>
          <w:sz w:val="48"/>
        </w:rPr>
      </w:pPr>
    </w:p>
    <w:p w:rsidR="006B00A3" w:rsidRPr="00624180" w:rsidRDefault="006B00A3" w:rsidP="006B00A3">
      <w:pPr>
        <w:pStyle w:val="Titre2"/>
        <w:spacing w:after="272"/>
        <w:ind w:left="1027"/>
        <w:rPr>
          <w:rFonts w:ascii="Tahoma" w:eastAsiaTheme="minorHAnsi" w:hAnsi="Tahoma" w:cs="Tahoma"/>
          <w:b/>
          <w:color w:val="auto"/>
          <w:sz w:val="24"/>
          <w:szCs w:val="24"/>
        </w:rPr>
      </w:pPr>
      <w:r>
        <w:rPr>
          <w:color w:val="B9D031"/>
          <w:sz w:val="22"/>
        </w:rPr>
        <w:t xml:space="preserve"> </w:t>
      </w:r>
      <w:r w:rsidRPr="00624180">
        <w:rPr>
          <w:rFonts w:ascii="Tahoma" w:eastAsiaTheme="minorHAnsi" w:hAnsi="Tahoma" w:cs="Tahoma"/>
          <w:b/>
          <w:color w:val="auto"/>
          <w:sz w:val="24"/>
          <w:szCs w:val="24"/>
        </w:rPr>
        <w:t xml:space="preserve">Publication de l’appel à projet : </w:t>
      </w:r>
      <w:r>
        <w:rPr>
          <w:rFonts w:ascii="Tahoma" w:eastAsiaTheme="minorHAnsi" w:hAnsi="Tahoma" w:cs="Tahoma"/>
          <w:b/>
          <w:color w:val="auto"/>
          <w:sz w:val="24"/>
          <w:szCs w:val="24"/>
        </w:rPr>
        <w:t>5 janvier 2026</w:t>
      </w:r>
    </w:p>
    <w:p w:rsidR="006B00A3" w:rsidRPr="00624180" w:rsidRDefault="006B00A3" w:rsidP="006B00A3">
      <w:pPr>
        <w:spacing w:after="253" w:line="267" w:lineRule="auto"/>
        <w:ind w:left="1212" w:hanging="180"/>
        <w:rPr>
          <w:rFonts w:ascii="Tahoma" w:hAnsi="Tahoma" w:cs="Tahoma"/>
          <w:sz w:val="24"/>
          <w:szCs w:val="24"/>
        </w:rPr>
      </w:pPr>
      <w:r w:rsidRPr="00624180">
        <w:rPr>
          <w:rFonts w:ascii="Tahoma" w:eastAsia="Calibri" w:hAnsi="Tahoma" w:cs="Tahoma"/>
          <w:noProof/>
          <w:sz w:val="24"/>
          <w:szCs w:val="24"/>
          <w:lang w:eastAsia="fr-FR"/>
        </w:rPr>
        <mc:AlternateContent>
          <mc:Choice Requires="wpg">
            <w:drawing>
              <wp:anchor distT="0" distB="0" distL="114300" distR="114300" simplePos="0" relativeHeight="251691008" behindDoc="1" locked="0" layoutInCell="1" allowOverlap="1" wp14:anchorId="6784C698" wp14:editId="6BC3992C">
                <wp:simplePos x="0" y="0"/>
                <wp:positionH relativeFrom="column">
                  <wp:posOffset>522732</wp:posOffset>
                </wp:positionH>
                <wp:positionV relativeFrom="paragraph">
                  <wp:posOffset>-606065</wp:posOffset>
                </wp:positionV>
                <wp:extent cx="6513322" cy="745531"/>
                <wp:effectExtent l="0" t="0" r="0" b="0"/>
                <wp:wrapNone/>
                <wp:docPr id="21114" name="Group 21114"/>
                <wp:cNvGraphicFramePr/>
                <a:graphic xmlns:a="http://schemas.openxmlformats.org/drawingml/2006/main">
                  <a:graphicData uri="http://schemas.microsoft.com/office/word/2010/wordprocessingGroup">
                    <wpg:wgp>
                      <wpg:cNvGrpSpPr/>
                      <wpg:grpSpPr>
                        <a:xfrm>
                          <a:off x="0" y="0"/>
                          <a:ext cx="6513322" cy="745531"/>
                          <a:chOff x="0" y="0"/>
                          <a:chExt cx="6513322" cy="745531"/>
                        </a:xfrm>
                      </wpg:grpSpPr>
                      <wps:wsp>
                        <wps:cNvPr id="551" name="Shape 551"/>
                        <wps:cNvSpPr/>
                        <wps:spPr>
                          <a:xfrm>
                            <a:off x="36617" y="269436"/>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552" name="Shape 552"/>
                        <wps:cNvSpPr/>
                        <wps:spPr>
                          <a:xfrm>
                            <a:off x="38948" y="276779"/>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23433" name="Shape 23433"/>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s:wsp>
                        <wps:cNvPr id="566" name="Shape 566"/>
                        <wps:cNvSpPr/>
                        <wps:spPr>
                          <a:xfrm>
                            <a:off x="36617" y="658055"/>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567" name="Shape 567"/>
                        <wps:cNvSpPr/>
                        <wps:spPr>
                          <a:xfrm>
                            <a:off x="38948" y="665399"/>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g:wgp>
                  </a:graphicData>
                </a:graphic>
              </wp:anchor>
            </w:drawing>
          </mc:Choice>
          <mc:Fallback>
            <w:pict>
              <v:group w14:anchorId="266CDD70" id="Group 21114" o:spid="_x0000_s1026" style="position:absolute;margin-left:41.15pt;margin-top:-47.7pt;width:512.85pt;height:58.7pt;z-index:-251625472" coordsize="65133,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KVzgMAAMkTAAAOAAAAZHJzL2Uyb0RvYy54bWzsWG1v0zAQ/o7Ef4jynaV5b6t1CBjbFwSI&#10;lx/gOU4TKbEj22u7f8/5HCdpVwYbAiRoPzSOfT7fPb7n7pTzl7u28TZMqlrwlR+ezXyPcSqKmq9X&#10;/tcvVy/mvqc04QVpBGcr/44p/+XF82fn227JIlGJpmDSAyVcLbfdyq+07pZBoGjFWqLORMc4LJZC&#10;tkTDq1wHhSRb0N42QTSbZcFWyKKTgjKlYPbSLvoXqL8sGdUfylIx7TUrH2zT+C/x/8b8BxfnZLmW&#10;pKtq2ptBnmBFS2oOhw6qLokm3q2s76lqayqFEqU+o6INRFnWlKEP4E04O/DmWorbDn1ZL7frboAJ&#10;oD3A6clq6fvNR+nVxcqPwjBMfI+TFq4JT/bsFEC07dZLkLyW3efuo+wn1vbNeL0rZWue4I+3Q3Dv&#10;BnDZTnsUJrM0jOMo8j0Ka3mSpnFo0acVXNG9bbR6+/DGwB0bGOsGY7YdBJIasVK/htXninQMr0AZ&#10;BHqs0jR0SKGAZyYQFpQaQFJLBXgdQSjOsjD3PUAiyhZJnFkkHFTzJF/AAQaoeZ7kqVkd3CVLeqv0&#10;NROIONm8UxqWIfIKNyKVG9Edd0MJVHiQBB3RZp9RZYbeFg63dlTODLPWig37IlBKj5c2NXOUaPjD&#10;km7dPTvU2J964LyTcc9DWaQygGTXYWCcQNgGx2ByCl3DjY9xki7gJiiB5CN5gSQG2vHCYt5w0GFi&#10;yl4kjvRdwwwADf/ESuAOBHeI+5Rc37xppLchkG1eX11eRaNVIGr2lHXTDLtm93fN8IfzpOkqYnU5&#10;Nf0B6FavyShlmOgO1dLeGpvtIGdA/nM5D6AYNqFZguthP4dMjSE38dYMb0Rxh+xHQIBkJjH8EbZB&#10;1rB5ybEtehzb5osE6pBhW57l+WKfbXkeZS4t5UkS/y229XYA23I0w9zLyCUb770MeGJlbJCOUvvs&#10;OC7tZNzTaobgAK0u0E4sAijMBah/hkVRnMTxPo/sFMSQoTFUtx/XrUmUQAY5VqDDKFwgOyHFuLZg&#10;mnV/a8EaegwgkTXkGIkmToCR3yPPoOseLVyRgRqDBWsqOXXfEcw9p0T7WbmnEhJ8xJJWNkRjILe1&#10;hka7qVuDTA5Vpk9zP1ngfqlUYaHEMjOtfkdq5pu3l6+SV71l/1GBy7J9YqYw8Rhaju1kls5nKTaM&#10;Iz9P7SQ008DiaZPqOOmelptj6znSw7SwkCZO7eQ/005m0O/vtZMw8Si2De1klqXx4tROAkMOa+J+&#10;jbUsO7Hoz7ST+EEEvhdh3uq/bZkPUtN3GE+/wF18AwAA//8DAFBLAwQUAAYACAAAACEA7iZ8sOEA&#10;AAAKAQAADwAAAGRycy9kb3ducmV2LnhtbEyPQUvDQBCF74L/YRnBW7ub1EqM2ZRS1FMR2gribZpM&#10;k9DsbMhuk/Tfuz3pcZiP976XrSbTioF611jWEM0VCOLClg1XGr4O77MEhPPIJbaWScOVHKzy+7sM&#10;09KOvKNh7ysRQtilqKH2vkuldEVNBt3cdsThd7K9QR/OvpJlj2MIN62MlXqWBhsODTV2tKmpOO8v&#10;RsPHiON6Eb0N2/Npc/05LD+/txFp/fgwrV9BeJr8Hww3/aAOeXA62guXTrQakngRSA2zl+UTiBsQ&#10;qSSsO2qIYwUyz+T/CfkvAAAA//8DAFBLAQItABQABgAIAAAAIQC2gziS/gAAAOEBAAATAAAAAAAA&#10;AAAAAAAAAAAAAABbQ29udGVudF9UeXBlc10ueG1sUEsBAi0AFAAGAAgAAAAhADj9If/WAAAAlAEA&#10;AAsAAAAAAAAAAAAAAAAALwEAAF9yZWxzLy5yZWxzUEsBAi0AFAAGAAgAAAAhAGPJYpXOAwAAyRMA&#10;AA4AAAAAAAAAAAAAAAAALgIAAGRycy9lMm9Eb2MueG1sUEsBAi0AFAAGAAgAAAAhAO4mfLDhAAAA&#10;CgEAAA8AAAAAAAAAAAAAAAAAKAYAAGRycy9kb3ducmV2LnhtbFBLBQYAAAAABAAEAPMAAAA2BwAA&#10;AAA=&#10;">
                <v:shape id="Shape 551" o:spid="_x0000_s1027" style="position:absolute;left:366;top:2694;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sOxgAAANwAAAAPAAAAZHJzL2Rvd25yZXYueG1sRI9Ba8JA&#10;FITvhf6H5RW8NRsLqRLdhFIq6MlqFfT2yD6T0OzbkN1qkl/fLQg9DjPzDbPMe9OIK3WutqxgGsUg&#10;iAuray4VHL5Wz3MQziNrbCyTgoEc5NnjwxJTbW+8o+velyJA2KWooPK+TaV0RUUGXWRb4uBdbGfQ&#10;B9mVUnd4C3DTyJc4fpUGaw4LFbb0XlHxvf8xCmbn40rP/Nj24yg/N8lp2J4+BqUmT/3bAoSn3v+H&#10;7+21VpAkU/g7E46AzH4BAAD//wMAUEsBAi0AFAAGAAgAAAAhANvh9svuAAAAhQEAABMAAAAAAAAA&#10;AAAAAAAAAAAAAFtDb250ZW50X1R5cGVzXS54bWxQSwECLQAUAAYACAAAACEAWvQsW78AAAAVAQAA&#10;CwAAAAAAAAAAAAAAAAAfAQAAX3JlbHMvLnJlbHNQSwECLQAUAAYACAAAACEAyTV7DsYAAADcAAAA&#10;DwAAAAAAAAAAAAAAAAAHAgAAZHJzL2Rvd25yZXYueG1sUEsFBgAAAAADAAMAtwAAAPoCAAAAAA==&#10;" path="m,87475r,l84791,87475,84791,e" filled="f" strokecolor="#bedf1a" strokeweight=".96103mm">
                  <v:stroke endcap="round"/>
                  <v:path arrowok="t" textboxrect="0,0,84791,87475"/>
                </v:shape>
                <v:shape id="Shape 552" o:spid="_x0000_s1028" style="position:absolute;left:389;top:2767;width:773;height:775;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qdxwAAANwAAAAPAAAAZHJzL2Rvd25yZXYueG1sRI9Pa8JA&#10;FMTvBb/D8oReRDcKSkmzighCD/aPMYK9PbKvSWj2bchu1/TbdwWhx2FmfsNkm8G0IlDvGssK5rME&#10;BHFpdcOVguK0nz6BcB5ZY2uZFPySg8169JBhqu2VjxRyX4kIYZeigtr7LpXSlTUZdDPbEUfvy/YG&#10;fZR9JXWP1wg3rVwkyUoabDgu1NjRrqbyO/8xCo6fxWUlq0M+eZvMz+GwCx/d67tSj+Nh+wzC0+D/&#10;w/f2i1awXC7gdiYeAbn+AwAA//8DAFBLAQItABQABgAIAAAAIQDb4fbL7gAAAIUBAAATAAAAAAAA&#10;AAAAAAAAAAAAAABbQ29udGVudF9UeXBlc10ueG1sUEsBAi0AFAAGAAgAAAAhAFr0LFu/AAAAFQEA&#10;AAsAAAAAAAAAAAAAAAAAHwEAAF9yZWxzLy5yZWxzUEsBAi0AFAAGAAgAAAAhAFIwyp3HAAAA3AAA&#10;AA8AAAAAAAAAAAAAAAAABwIAAGRycy9kb3ducmV2LnhtbFBLBQYAAAAAAwADALcAAAD7AgAAAAA=&#10;" path="m77262,77443r,l,e" filled="f" strokecolor="#bedf1a" strokeweight=".96103mm">
                  <v:stroke endcap="round"/>
                  <v:path arrowok="t" textboxrect="0,0,77262,77443"/>
                </v:shape>
                <v:shape id="Shape 23433" o:spid="_x0000_s1029"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u/xgAAAN4AAAAPAAAAZHJzL2Rvd25yZXYueG1sRI9Ba8JA&#10;FITvgv9heUJvujERKdFNEKGkp4Kpbe3tkX0mwezbkN1q+u9dodDjMDPfMNt8NJ240uBaywqWiwgE&#10;cWV1y7WC4/vL/BmE88gaO8uk4Jcc5Nl0ssVU2xsf6Fr6WgQIuxQVNN73qZSuasigW9ieOHhnOxj0&#10;QQ611APeAtx0Mo6itTTYclhosKd9Q9Wl/DEKPuPku9BfpT3501HS+o0/CiyUepqNuw0IT6P/D/+1&#10;X7WCOFklCTzuhCsgszsAAAD//wMAUEsBAi0AFAAGAAgAAAAhANvh9svuAAAAhQEAABMAAAAAAAAA&#10;AAAAAAAAAAAAAFtDb250ZW50X1R5cGVzXS54bWxQSwECLQAUAAYACAAAACEAWvQsW78AAAAVAQAA&#10;CwAAAAAAAAAAAAAAAAAfAQAAX3JlbHMvLnJlbHNQSwECLQAUAAYACAAAACEA8GV7v8YAAADeAAAA&#10;DwAAAAAAAAAAAAAAAAAHAgAAZHJzL2Rvd25yZXYueG1sUEsFBgAAAAADAAMAtwAAAPoCAAAAAA==&#10;" path="m,l6513322,r,12192l,12192,,e" fillcolor="#ceda4a" stroked="f" strokeweight="0">
                  <v:stroke miterlimit="83231f" joinstyle="miter"/>
                  <v:path arrowok="t" textboxrect="0,0,6513322,12192"/>
                </v:shape>
                <v:shape id="Shape 566" o:spid="_x0000_s1030" style="position:absolute;left:366;top:6580;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nHxQAAANwAAAAPAAAAZHJzL2Rvd25yZXYueG1sRI9Pa8JA&#10;FMTvgt9heUJvurFgLNFVRCq0J/+1YG+P7DMJZt+G7FaTfHpXEDwOM/MbZr5sTCmuVLvCsoLxKAJB&#10;nFpdcKbg57gZfoBwHlljaZkUtORguej35phoe+M9XQ8+EwHCLkEFufdVIqVLczLoRrYiDt7Z1gZ9&#10;kHUmdY23ADelfI+iWBosOCzkWNE6p/Ry+DcKpn+/Gz31XdV0ndx9T07t9vTZKvU2aFYzEJ4a/wo/&#10;219awSSO4XEmHAG5uAMAAP//AwBQSwECLQAUAAYACAAAACEA2+H2y+4AAACFAQAAEwAAAAAAAAAA&#10;AAAAAAAAAAAAW0NvbnRlbnRfVHlwZXNdLnhtbFBLAQItABQABgAIAAAAIQBa9CxbvwAAABUBAAAL&#10;AAAAAAAAAAAAAAAAAB8BAABfcmVscy8ucmVsc1BLAQItABQABgAIAAAAIQCIsCnHxQAAANwAAAAP&#10;AAAAAAAAAAAAAAAAAAcCAABkcnMvZG93bnJldi54bWxQSwUGAAAAAAMAAwC3AAAA+QIAAAAA&#10;" path="m,87475r,l84791,87475,84791,e" filled="f" strokecolor="#bedf1a" strokeweight=".96103mm">
                  <v:stroke endcap="round"/>
                  <v:path arrowok="t" textboxrect="0,0,84791,87475"/>
                </v:shape>
                <v:shape id="Shape 567" o:spid="_x0000_s1031" style="position:absolute;left:389;top:6653;width:773;height:775;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O4xgAAANwAAAAPAAAAZHJzL2Rvd25yZXYueG1sRI9Ba8JA&#10;FITvQv/D8gpeRDcKpiV1lSIIHrRqqqC3R/Y1Cc2+Ddk1xn/vFoQeh5n5hpktOlOJlhpXWlYwHkUg&#10;iDOrS84VHL9Xw3cQziNrrCyTgjs5WMxfejNMtL3xgdrU5yJA2CWooPC+TqR0WUEG3cjWxMH7sY1B&#10;H2STS93gLcBNJSdRFEuDJYeFAmtaFpT9plej4HA5nmOZb9LB12B8ajfLdl9vd0r1X7vPDxCeOv8f&#10;frbXWsE0foO/M+EIyPkDAAD//wMAUEsBAi0AFAAGAAgAAAAhANvh9svuAAAAhQEAABMAAAAAAAAA&#10;AAAAAAAAAAAAAFtDb250ZW50X1R5cGVzXS54bWxQSwECLQAUAAYACAAAACEAWvQsW78AAAAVAQAA&#10;CwAAAAAAAAAAAAAAAAAfAQAAX3JlbHMvLnJlbHNQSwECLQAUAAYACAAAACEAjCujuMYAAADcAAAA&#10;DwAAAAAAAAAAAAAAAAAHAgAAZHJzL2Rvd25yZXYueG1sUEsFBgAAAAADAAMAtwAAAPoCAAAAAA==&#10;" path="m77262,77443r,l,e" filled="f" strokecolor="#bedf1a" strokeweight=".96103mm">
                  <v:stroke endcap="round"/>
                  <v:path arrowok="t" textboxrect="0,0,77262,77443"/>
                </v:shape>
              </v:group>
            </w:pict>
          </mc:Fallback>
        </mc:AlternateContent>
      </w:r>
      <w:r w:rsidRPr="00624180">
        <w:rPr>
          <w:rFonts w:ascii="Tahoma" w:hAnsi="Tahoma" w:cs="Tahoma"/>
          <w:color w:val="B9D031"/>
          <w:sz w:val="24"/>
          <w:szCs w:val="24"/>
        </w:rPr>
        <w:t xml:space="preserve"> </w:t>
      </w:r>
      <w:r w:rsidRPr="00624180">
        <w:rPr>
          <w:rFonts w:ascii="Tahoma" w:hAnsi="Tahoma" w:cs="Tahoma"/>
          <w:b/>
          <w:sz w:val="24"/>
          <w:szCs w:val="24"/>
        </w:rPr>
        <w:t>Réunion d’information :</w:t>
      </w:r>
      <w:r w:rsidR="0054398A">
        <w:rPr>
          <w:rFonts w:ascii="Tahoma" w:hAnsi="Tahoma" w:cs="Tahoma"/>
          <w:b/>
          <w:sz w:val="24"/>
          <w:szCs w:val="24"/>
        </w:rPr>
        <w:t xml:space="preserve"> 4 décembre à 10h.</w:t>
      </w:r>
      <w:r w:rsidRPr="00624180">
        <w:rPr>
          <w:rFonts w:ascii="Tahoma" w:hAnsi="Tahoma" w:cs="Tahoma"/>
          <w:sz w:val="24"/>
          <w:szCs w:val="24"/>
        </w:rPr>
        <w:t xml:space="preserve"> Cette réunion se tiendra en </w:t>
      </w:r>
      <w:proofErr w:type="spellStart"/>
      <w:r w:rsidRPr="00624180">
        <w:rPr>
          <w:rFonts w:ascii="Tahoma" w:hAnsi="Tahoma" w:cs="Tahoma"/>
          <w:sz w:val="24"/>
          <w:szCs w:val="24"/>
        </w:rPr>
        <w:t>visio</w:t>
      </w:r>
      <w:proofErr w:type="spellEnd"/>
      <w:r w:rsidRPr="00624180">
        <w:rPr>
          <w:rFonts w:ascii="Tahoma" w:hAnsi="Tahoma" w:cs="Tahoma"/>
          <w:sz w:val="24"/>
          <w:szCs w:val="24"/>
        </w:rPr>
        <w:t xml:space="preserve"> et sera enregistrée </w:t>
      </w:r>
    </w:p>
    <w:p w:rsidR="006B00A3" w:rsidRPr="00624180" w:rsidRDefault="006B00A3" w:rsidP="006B00A3">
      <w:pPr>
        <w:spacing w:after="271" w:line="267" w:lineRule="auto"/>
        <w:ind w:left="1212" w:hanging="331"/>
        <w:rPr>
          <w:rFonts w:ascii="Tahoma" w:hAnsi="Tahoma" w:cs="Tahoma"/>
          <w:sz w:val="24"/>
          <w:szCs w:val="24"/>
        </w:rPr>
      </w:pPr>
      <w:r w:rsidRPr="00624180">
        <w:rPr>
          <w:rFonts w:ascii="Tahoma" w:eastAsia="Calibri" w:hAnsi="Tahoma" w:cs="Tahoma"/>
          <w:noProof/>
          <w:sz w:val="24"/>
          <w:szCs w:val="24"/>
          <w:lang w:eastAsia="fr-FR"/>
        </w:rPr>
        <mc:AlternateContent>
          <mc:Choice Requires="wpg">
            <w:drawing>
              <wp:inline distT="0" distB="0" distL="0" distR="0" wp14:anchorId="49D812A9" wp14:editId="0150C9F8">
                <wp:extent cx="84791" cy="87475"/>
                <wp:effectExtent l="0" t="0" r="0" b="0"/>
                <wp:docPr id="21115" name="Group 21115"/>
                <wp:cNvGraphicFramePr/>
                <a:graphic xmlns:a="http://schemas.openxmlformats.org/drawingml/2006/main">
                  <a:graphicData uri="http://schemas.microsoft.com/office/word/2010/wordprocessingGroup">
                    <wpg:wgp>
                      <wpg:cNvGrpSpPr/>
                      <wpg:grpSpPr>
                        <a:xfrm>
                          <a:off x="0" y="0"/>
                          <a:ext cx="84791" cy="87475"/>
                          <a:chOff x="0" y="0"/>
                          <a:chExt cx="84791" cy="87475"/>
                        </a:xfrm>
                      </wpg:grpSpPr>
                      <wps:wsp>
                        <wps:cNvPr id="582" name="Shape 582"/>
                        <wps:cNvSpPr/>
                        <wps:spPr>
                          <a:xfrm>
                            <a:off x="0" y="0"/>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583" name="Shape 583"/>
                        <wps:cNvSpPr/>
                        <wps:spPr>
                          <a:xfrm>
                            <a:off x="2330" y="7343"/>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g:wgp>
                  </a:graphicData>
                </a:graphic>
              </wp:inline>
            </w:drawing>
          </mc:Choice>
          <mc:Fallback>
            <w:pict>
              <v:group w14:anchorId="05E855EE" id="Group 21115" o:spid="_x0000_s1026" style="width:6.7pt;height:6.9pt;mso-position-horizontal-relative:char;mso-position-vertical-relative:line" coordsize="84791,8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Sk1AIAAGgJAAAOAAAAZHJzL2Uyb0RvYy54bWzsVk1v2zAMvQ/YfxB8Xx07SZ0aSQpsXXsZ&#10;tqLtfoAqyx+ALQmSGif/fhRl2Vk6FFiL9bQcLFkiKb4nPsbry33Xkh3XppFiEyVns4hwwWTRiGoT&#10;/Xy4/rSKiLFUFLSVgm+iAzfR5fbjh3Wvcp7KWrYF1wSCCJP3ahPV1qo8jg2reUfNmVRcwGYpdUct&#10;vOoqLjTtIXrXxulsdh73UhdKS8aNgdUrvxltMX5ZcmZ/lKXhlrSbCHKz+NT4fHTPeLumeaWpqhs2&#10;pEFfkUVHGwGHjqGuqKXkSTfPQnUN09LI0p4x2cWyLBvGEQOgSWYnaG60fFKIpcr7So00AbUnPL06&#10;LPu+u9WkKTZRmiTJMiKCdnBNeDLxS0BRr6ocLG+0ule3elio/JtDvS9150bAQ/ZI7mEkl+8tYbC4&#10;WmQXSUQY7KyyRbb01LMa7ueZD6u/vuAVhwNjl9eYRq+ghMzEknkbS/c1VRzJNw77wNJylQaO0IC4&#10;BSQErUZ6TG6AqbdwM6KkOXsy9oZLpJjuvhnrq7YIM1qHGduLMNVQ+y9WvaLW+bkc3ZT04x3V4Yrc&#10;Xid3/EGilZ0uarxCSHOyaMXLlmE/jAojDpVxXBgQNdiE8dQWtTvawcSB2K6HCQKD+TF1rXAY54vl&#10;RQZ1SKHbaFGgakFnogBSMRwMrpT8/eHMHlruCGjFHS9BLFDNCfoZXT1+aTXZUWgvn6+vrtMpKzB1&#10;PmXTtqPX7LnXDH+4TltVUx8rhBkOwMyGSC4ox852GpYN2fj2Bk0CGl5ocoBsdMK0pLCjv4DW7IrY&#10;4/ZoHfBHWRxQ7rgB2nKd4F1ENj8V2fyvRJbO54AdCiqbL9AT0A8NJcvSc5Cwa0NZtvC7QE7oYMf1&#10;8k+lNuQBUvNpuEuZhOSLfbA5SXWy+l0af7YONmH0kT07ocr8HrDwX0LvICH814K/cxT18OnhvheO&#10;31GL0wfS9hcAAAD//wMAUEsDBBQABgAIAAAAIQB7EOr/2gAAAAMBAAAPAAAAZHJzL2Rvd25yZXYu&#10;eG1sTI9Ba8JAEIXvQv/DMgVvuklti8RsRKT2JIVqoXgbs2MSzM6G7JrEf99NL+1lHsMb3vsmXQ+m&#10;Fh21rrKsIJ5HIIhzqysuFHwdd7MlCOeRNdaWScGdHKyzh0mKibY9f1J38IUIIewSVFB63yRSurwk&#10;g25uG+LgXWxr0Ie1LaRusQ/hppZPUfQqDVYcGkpsaFtSfj3cjIL3HvvNIn7r9tfL9n46vnx872NS&#10;avo4bFYgPA3+7xhG/IAOWWA62xtrJ2oF4RH/O0dv8QziPOoSZJbK/+zZDwAAAP//AwBQSwECLQAU&#10;AAYACAAAACEAtoM4kv4AAADhAQAAEwAAAAAAAAAAAAAAAAAAAAAAW0NvbnRlbnRfVHlwZXNdLnht&#10;bFBLAQItABQABgAIAAAAIQA4/SH/1gAAAJQBAAALAAAAAAAAAAAAAAAAAC8BAABfcmVscy8ucmVs&#10;c1BLAQItABQABgAIAAAAIQDl04Sk1AIAAGgJAAAOAAAAAAAAAAAAAAAAAC4CAABkcnMvZTJvRG9j&#10;LnhtbFBLAQItABQABgAIAAAAIQB7EOr/2gAAAAMBAAAPAAAAAAAAAAAAAAAAAC4FAABkcnMvZG93&#10;bnJldi54bWxQSwUGAAAAAAQABADzAAAANQYAAAAA&#10;">
                <v:shape id="Shape 582" o:spid="_x0000_s1027" style="position:absolute;width:84791;height:874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k+xAAAANwAAAAPAAAAZHJzL2Rvd25yZXYueG1sRI9Bi8Iw&#10;FITvgv8hPMGbpgquUo0iouCednVX0NujebbF5qU0Udv++s2C4HGYmW+Yxao2hXhQ5XLLCkbDCARx&#10;YnXOqYLfn91gBsJ5ZI2FZVLQkIPVsttZYKztkw/0OPpUBAi7GBVk3pexlC7JyKAb2pI4eFdbGfRB&#10;VqnUFT4D3BRyHEUf0mDOYSHDkjYZJbfj3SiYXk47PfVtWbet/P6cnJuv87ZRqt+r13MQnmr/Dr/a&#10;e61gMhvD/5lwBOTyDwAA//8DAFBLAQItABQABgAIAAAAIQDb4fbL7gAAAIUBAAATAAAAAAAAAAAA&#10;AAAAAAAAAABbQ29udGVudF9UeXBlc10ueG1sUEsBAi0AFAAGAAgAAAAhAFr0LFu/AAAAFQEAAAsA&#10;AAAAAAAAAAAAAAAAHwEAAF9yZWxzLy5yZWxzUEsBAi0AFAAGAAgAAAAhAEeHyT7EAAAA3AAAAA8A&#10;AAAAAAAAAAAAAAAABwIAAGRycy9kb3ducmV2LnhtbFBLBQYAAAAAAwADALcAAAD4AgAAAAA=&#10;" path="m,87475r,l84791,87475,84791,e" filled="f" strokecolor="#bedf1a" strokeweight=".96103mm">
                  <v:stroke endcap="round"/>
                  <v:path arrowok="t" textboxrect="0,0,84791,87475"/>
                </v:shape>
                <v:shape id="Shape 583" o:spid="_x0000_s1028" style="position:absolute;left:2330;top:7343;width:77262;height:77443;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BxwAAANwAAAAPAAAAZHJzL2Rvd25yZXYueG1sRI9Pa8JA&#10;FMTvQr/D8gpepG6sGCR1FRGEHvybKtjbI/uahGbfhuwa47fvFgSPw8z8hpktOlOJlhpXWlYwGkYg&#10;iDOrS84VnL7Wb1MQziNrrCyTgjs5WMxfejNMtL3xkdrU5yJA2CWooPC+TqR0WUEG3dDWxMH7sY1B&#10;H2STS93gLcBNJd+jKJYGSw4LBda0Kij7Ta9GwfH7dIllvkkHu8Ho3G5W7aHe7pXqv3bLDxCeOv8M&#10;P9qfWsFkOob/M+EIyPkfAAAA//8DAFBLAQItABQABgAIAAAAIQDb4fbL7gAAAIUBAAATAAAAAAAA&#10;AAAAAAAAAAAAAABbQ29udGVudF9UeXBlc10ueG1sUEsBAi0AFAAGAAgAAAAhAFr0LFu/AAAAFQEA&#10;AAsAAAAAAAAAAAAAAAAAHwEAAF9yZWxzLy5yZWxzUEsBAi0AFAAGAAgAAAAhAEMcQ0HHAAAA3AAA&#10;AA8AAAAAAAAAAAAAAAAABwIAAGRycy9kb3ducmV2LnhtbFBLBQYAAAAAAwADALcAAAD7AgAAAAA=&#10;" path="m77262,77443r,l,e" filled="f" strokecolor="#bedf1a" strokeweight=".96103mm">
                  <v:stroke endcap="round"/>
                  <v:path arrowok="t" textboxrect="0,0,77262,77443"/>
                </v:shape>
                <w10:anchorlock/>
              </v:group>
            </w:pict>
          </mc:Fallback>
        </mc:AlternateContent>
      </w:r>
      <w:r w:rsidRPr="00624180">
        <w:rPr>
          <w:rFonts w:ascii="Tahoma" w:hAnsi="Tahoma" w:cs="Tahoma"/>
          <w:color w:val="B9D031"/>
          <w:sz w:val="24"/>
          <w:szCs w:val="24"/>
        </w:rPr>
        <w:t xml:space="preserve"> </w:t>
      </w:r>
      <w:r w:rsidRPr="00624180">
        <w:rPr>
          <w:rFonts w:ascii="Tahoma" w:hAnsi="Tahoma" w:cs="Tahoma"/>
          <w:sz w:val="24"/>
          <w:szCs w:val="24"/>
        </w:rPr>
        <w:t xml:space="preserve">Envoi des candidatures : </w:t>
      </w:r>
      <w:r>
        <w:rPr>
          <w:rFonts w:ascii="Tahoma" w:hAnsi="Tahoma" w:cs="Tahoma"/>
          <w:b/>
          <w:sz w:val="24"/>
          <w:szCs w:val="24"/>
        </w:rPr>
        <w:t>27 février 2026</w:t>
      </w:r>
      <w:r w:rsidRPr="00624180">
        <w:rPr>
          <w:rFonts w:ascii="Tahoma" w:hAnsi="Tahoma" w:cs="Tahoma"/>
          <w:sz w:val="24"/>
          <w:szCs w:val="24"/>
        </w:rPr>
        <w:t xml:space="preserve"> au plus tard. Les dossiers sont à transmettre par mail à «  </w:t>
      </w:r>
      <w:hyperlink r:id="rId34" w:history="1">
        <w:r w:rsidRPr="00624180">
          <w:rPr>
            <w:rFonts w:ascii="Tahoma" w:hAnsi="Tahoma" w:cs="Tahoma"/>
            <w:sz w:val="24"/>
            <w:szCs w:val="24"/>
          </w:rPr>
          <w:t>conferencefinanceurs@morbihan.fr</w:t>
        </w:r>
      </w:hyperlink>
      <w:r w:rsidRPr="00624180">
        <w:rPr>
          <w:rFonts w:ascii="Tahoma" w:hAnsi="Tahoma" w:cs="Tahoma"/>
          <w:sz w:val="24"/>
          <w:szCs w:val="24"/>
        </w:rPr>
        <w:t xml:space="preserve"> ». Seuls les dossiers complets transmis dans les délais seront recevables. </w:t>
      </w:r>
      <w:r>
        <w:rPr>
          <w:rFonts w:ascii="Tahoma" w:hAnsi="Tahoma" w:cs="Tahoma"/>
          <w:sz w:val="24"/>
          <w:szCs w:val="24"/>
        </w:rPr>
        <w:t>Un accusé de réception vous sera adressé à réception. Si vous ne l’avez pas reçu, merci de le signaler à estelle.flamand@morbihan.fr</w:t>
      </w:r>
    </w:p>
    <w:p w:rsidR="006B00A3" w:rsidRPr="00624180" w:rsidRDefault="006B00A3" w:rsidP="006B00A3">
      <w:pPr>
        <w:spacing w:after="250" w:line="267" w:lineRule="auto"/>
        <w:ind w:left="1212" w:hanging="331"/>
        <w:rPr>
          <w:rFonts w:ascii="Tahoma" w:hAnsi="Tahoma" w:cs="Tahoma"/>
          <w:sz w:val="24"/>
          <w:szCs w:val="24"/>
        </w:rPr>
      </w:pPr>
      <w:r w:rsidRPr="00624180">
        <w:rPr>
          <w:rFonts w:ascii="Tahoma" w:hAnsi="Tahoma" w:cs="Tahoma"/>
          <w:noProof/>
          <w:sz w:val="24"/>
          <w:szCs w:val="24"/>
          <w:lang w:eastAsia="fr-FR"/>
        </w:rPr>
        <mc:AlternateContent>
          <mc:Choice Requires="wpg">
            <w:drawing>
              <wp:inline distT="0" distB="0" distL="0" distR="0" wp14:anchorId="1360EA24" wp14:editId="08031FA7">
                <wp:extent cx="84791" cy="87475"/>
                <wp:effectExtent l="0" t="0" r="0" b="0"/>
                <wp:docPr id="21116" name="Group 21116"/>
                <wp:cNvGraphicFramePr/>
                <a:graphic xmlns:a="http://schemas.openxmlformats.org/drawingml/2006/main">
                  <a:graphicData uri="http://schemas.microsoft.com/office/word/2010/wordprocessingGroup">
                    <wpg:wgp>
                      <wpg:cNvGrpSpPr/>
                      <wpg:grpSpPr>
                        <a:xfrm>
                          <a:off x="0" y="0"/>
                          <a:ext cx="84791" cy="87475"/>
                          <a:chOff x="0" y="0"/>
                          <a:chExt cx="84791" cy="87475"/>
                        </a:xfrm>
                      </wpg:grpSpPr>
                      <wps:wsp>
                        <wps:cNvPr id="602" name="Shape 602"/>
                        <wps:cNvSpPr/>
                        <wps:spPr>
                          <a:xfrm>
                            <a:off x="0" y="0"/>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603" name="Shape 603"/>
                        <wps:cNvSpPr/>
                        <wps:spPr>
                          <a:xfrm>
                            <a:off x="2330" y="7344"/>
                            <a:ext cx="77262" cy="77442"/>
                          </a:xfrm>
                          <a:custGeom>
                            <a:avLst/>
                            <a:gdLst/>
                            <a:ahLst/>
                            <a:cxnLst/>
                            <a:rect l="0" t="0" r="0" b="0"/>
                            <a:pathLst>
                              <a:path w="77262" h="77442">
                                <a:moveTo>
                                  <a:pt x="77262" y="77442"/>
                                </a:moveTo>
                                <a:lnTo>
                                  <a:pt x="77262" y="77442"/>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g:wgp>
                  </a:graphicData>
                </a:graphic>
              </wp:inline>
            </w:drawing>
          </mc:Choice>
          <mc:Fallback>
            <w:pict>
              <v:group w14:anchorId="24A7289B" id="Group 21116" o:spid="_x0000_s1026" style="width:6.7pt;height:6.9pt;mso-position-horizontal-relative:char;mso-position-vertical-relative:line" coordsize="84791,8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jh1AIAAGgJAAAOAAAAZHJzL2Uyb0RvYy54bWzsVs1u2zAMvg/YOwi+r44dL26NJAW2rr0M&#10;W7F2D6DK8g9gS4Kkxsnbj6IsO0uHAmuxnpaDRUskRX7kx3h9ue87suPatFJsouRsEREumCxbUW+i&#10;n/fXH84jYiwVJe2k4JvowE10uX3/bj2ogqeykV3JNQEnwhSD2kSNtaqIY8Ma3lNzJhUXcFhJ3VML&#10;r7qOS00H8N53cbpYrOJB6lJpybgxsHvlD6Mt+q8qzuz3qjLckm4TQWwWnxqfD+4Zb9e0qDVVTcvG&#10;MOgLouhpK+DSydUVtZQ86vaJq75lWhpZ2TMm+1hWVcs45gDZJIuTbG60fFSYS10MtZpgAmhPcHqx&#10;W/Ztd6tJW26iNEmSVUQE7aFMeDPxWwDRoOoCNG+0ulO3etyo/ZvLel/p3q2QD9kjuIcJXL63hMHm&#10;eZZfJBFhcHKeZ/lHDz1roD5PbFjz5RmrOFwYu7imMAYFLWRmlMzrULprqOIIvnG5jyitFmnACBWI&#10;20BAUGuCxxQGkHoNNlOWtGCPxt5wiRDT3VdjfdeWQaJNkNheBFFD7z/b9YpaZ+didCIZpho1oUTu&#10;rJc7fi9Ry86FmkoIYc4anXheM5yHVaHHsTOOGwO8Bp2wnuoidyc9EFwS2/UoYGIgH0PXCZfjMvt4&#10;kUMfUpg2WpTIWuCZKAFUdAeLayVfP5TsoeMOgE784BWQBbo5QTuj64fPnSY7CuPl0/XVdTpHBarO&#10;pmq7brJaPLVa4A/3aaca6n0FN+MFGNnoyTnlONlO3bIxGj/eYEjAwAtDDjKbjDAsKexkL2A0uyb2&#10;eftsXeIPsjwg3fEAuOUmwZuQbHlKsuVfkSxdLiF3aKh8mWV+0IQxlOfpCijsxlCeZxmSF8AJE+y4&#10;X/4p1cY4gGo+DFeUmUi+2Uedk1Bnrd+p8WftoBNW79mjE7rMnwEK/yn0BhTCfy34O0dSj58e7nvh&#10;+B25OH8gbX8BAAD//wMAUEsDBBQABgAIAAAAIQB7EOr/2gAAAAMBAAAPAAAAZHJzL2Rvd25yZXYu&#10;eG1sTI9Ba8JAEIXvQv/DMgVvuklti8RsRKT2JIVqoXgbs2MSzM6G7JrEf99NL+1lHsMb3vsmXQ+m&#10;Fh21rrKsIJ5HIIhzqysuFHwdd7MlCOeRNdaWScGdHKyzh0mKibY9f1J38IUIIewSVFB63yRSurwk&#10;g25uG+LgXWxr0Ie1LaRusQ/hppZPUfQqDVYcGkpsaFtSfj3cjIL3HvvNIn7r9tfL9n46vnx872NS&#10;avo4bFYgPA3+7xhG/IAOWWA62xtrJ2oF4RH/O0dv8QziPOoSZJbK/+zZDwAAAP//AwBQSwECLQAU&#10;AAYACAAAACEAtoM4kv4AAADhAQAAEwAAAAAAAAAAAAAAAAAAAAAAW0NvbnRlbnRfVHlwZXNdLnht&#10;bFBLAQItABQABgAIAAAAIQA4/SH/1gAAAJQBAAALAAAAAAAAAAAAAAAAAC8BAABfcmVscy8ucmVs&#10;c1BLAQItABQABgAIAAAAIQDGVzjh1AIAAGgJAAAOAAAAAAAAAAAAAAAAAC4CAABkcnMvZTJvRG9j&#10;LnhtbFBLAQItABQABgAIAAAAIQB7EOr/2gAAAAMBAAAPAAAAAAAAAAAAAAAAAC4FAABkcnMvZG93&#10;bnJldi54bWxQSwUGAAAAAAQABADzAAAANQYAAAAA&#10;">
                <v:shape id="Shape 602" o:spid="_x0000_s1027" style="position:absolute;width:84791;height:874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sYxQAAANwAAAAPAAAAZHJzL2Rvd25yZXYueG1sRI9Li8JA&#10;EITvC/6HoQVv60TBB9FRRFbQk7s+QG9Npk2CmZ6QmdUkv95ZWPBYVNVX1HxZm0I8qHK5ZQWDfgSC&#10;OLE651TB6bj5nIJwHlljYZkUNORgueh8zDHW9sk/9Dj4VAQIuxgVZN6XsZQuycig69uSOHg3Wxn0&#10;QVap1BU+A9wUchhFY2kw57CQYUnrjJL74dcomFzPGz3xbVm3rfzejS7N/vLVKNXr1qsZCE+1f4f/&#10;21utYBwN4e9MOAJy8QIAAP//AwBQSwECLQAUAAYACAAAACEA2+H2y+4AAACFAQAAEwAAAAAAAAAA&#10;AAAAAAAAAAAAW0NvbnRlbnRfVHlwZXNdLnhtbFBLAQItABQABgAIAAAAIQBa9CxbvwAAABUBAAAL&#10;AAAAAAAAAAAAAAAAAB8BAABfcmVscy8ucmVsc1BLAQItABQABgAIAAAAIQDxcasYxQAAANwAAAAP&#10;AAAAAAAAAAAAAAAAAAcCAABkcnMvZG93bnJldi54bWxQSwUGAAAAAAMAAwC3AAAA+QIAAAAA&#10;" path="m,87475r,l84791,87475,84791,e" filled="f" strokecolor="#bedf1a" strokeweight=".96103mm">
                  <v:stroke endcap="round"/>
                  <v:path arrowok="t" textboxrect="0,0,84791,87475"/>
                </v:shape>
                <v:shape id="Shape 603" o:spid="_x0000_s1028" style="position:absolute;left:2330;top:7344;width:77262;height:77442;visibility:visible;mso-wrap-style:square;v-text-anchor:top" coordsize="77262,7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NYwwAAANwAAAAPAAAAZHJzL2Rvd25yZXYueG1sRI9PawIx&#10;FMTvBb9DeIK3mlhBdDWKCEIL9uCfg8fH5rm7uHlZknSN374pFDwOM/MbZrVJthU9+dA41jAZKxDE&#10;pTMNVxou5/37HESIyAZbx6ThSQE268HbCgvjHnyk/hQrkSEcCtRQx9gVUoayJoth7Dri7N2ctxiz&#10;9JU0Hh8Zblv5odRMWmw4L9TY0a6m8n76sRraPl0vjUxp4b/o8H2cmr06LLQeDdN2CSJSiq/wf/vT&#10;aJipKfydyUdArn8BAAD//wMAUEsBAi0AFAAGAAgAAAAhANvh9svuAAAAhQEAABMAAAAAAAAAAAAA&#10;AAAAAAAAAFtDb250ZW50X1R5cGVzXS54bWxQSwECLQAUAAYACAAAACEAWvQsW78AAAAVAQAACwAA&#10;AAAAAAAAAAAAAAAfAQAAX3JlbHMvLnJlbHNQSwECLQAUAAYACAAAACEA8yszWMMAAADcAAAADwAA&#10;AAAAAAAAAAAAAAAHAgAAZHJzL2Rvd25yZXYueG1sUEsFBgAAAAADAAMAtwAAAPcCAAAAAA==&#10;" path="m77262,77442r,l,e" filled="f" strokecolor="#bedf1a" strokeweight=".96103mm">
                  <v:stroke endcap="round"/>
                  <v:path arrowok="t" textboxrect="0,0,77262,77442"/>
                </v:shape>
                <w10:anchorlock/>
              </v:group>
            </w:pict>
          </mc:Fallback>
        </mc:AlternateContent>
      </w:r>
      <w:r w:rsidRPr="00624180">
        <w:rPr>
          <w:rFonts w:ascii="Tahoma" w:hAnsi="Tahoma" w:cs="Tahoma"/>
          <w:sz w:val="24"/>
          <w:szCs w:val="24"/>
        </w:rPr>
        <w:t xml:space="preserve"> Sélection des projets par les membres CFPPA : </w:t>
      </w:r>
      <w:r>
        <w:rPr>
          <w:rFonts w:ascii="Tahoma" w:hAnsi="Tahoma" w:cs="Tahoma"/>
          <w:b/>
          <w:sz w:val="24"/>
          <w:szCs w:val="24"/>
        </w:rPr>
        <w:t>Mai 2026</w:t>
      </w:r>
      <w:r w:rsidRPr="00624180">
        <w:rPr>
          <w:rFonts w:ascii="Tahoma" w:hAnsi="Tahoma" w:cs="Tahoma"/>
          <w:sz w:val="24"/>
          <w:szCs w:val="24"/>
        </w:rPr>
        <w:t xml:space="preserve">   </w:t>
      </w:r>
    </w:p>
    <w:p w:rsidR="006B00A3" w:rsidRDefault="006B00A3" w:rsidP="006B00A3">
      <w:pPr>
        <w:spacing w:after="253" w:line="267" w:lineRule="auto"/>
        <w:ind w:left="881"/>
        <w:rPr>
          <w:rFonts w:ascii="Tahoma" w:hAnsi="Tahoma" w:cs="Tahoma"/>
          <w:sz w:val="24"/>
          <w:szCs w:val="24"/>
        </w:rPr>
      </w:pPr>
      <w:r w:rsidRPr="00624180">
        <w:rPr>
          <w:rFonts w:ascii="Tahoma" w:hAnsi="Tahoma" w:cs="Tahoma"/>
          <w:noProof/>
          <w:sz w:val="24"/>
          <w:szCs w:val="24"/>
          <w:lang w:eastAsia="fr-FR"/>
        </w:rPr>
        <mc:AlternateContent>
          <mc:Choice Requires="wpg">
            <w:drawing>
              <wp:anchor distT="0" distB="0" distL="114300" distR="114300" simplePos="0" relativeHeight="251692032" behindDoc="0" locked="0" layoutInCell="1" allowOverlap="1" wp14:anchorId="7AE20DF6" wp14:editId="4D3E9914">
                <wp:simplePos x="0" y="0"/>
                <wp:positionH relativeFrom="column">
                  <wp:posOffset>525145</wp:posOffset>
                </wp:positionH>
                <wp:positionV relativeFrom="paragraph">
                  <wp:posOffset>25400</wp:posOffset>
                </wp:positionV>
                <wp:extent cx="78740" cy="1016635"/>
                <wp:effectExtent l="19050" t="19050" r="16510" b="12065"/>
                <wp:wrapSquare wrapText="bothSides"/>
                <wp:docPr id="21117" name="Group 21117"/>
                <wp:cNvGraphicFramePr/>
                <a:graphic xmlns:a="http://schemas.openxmlformats.org/drawingml/2006/main">
                  <a:graphicData uri="http://schemas.microsoft.com/office/word/2010/wordprocessingGroup">
                    <wpg:wgp>
                      <wpg:cNvGrpSpPr/>
                      <wpg:grpSpPr>
                        <a:xfrm>
                          <a:off x="0" y="0"/>
                          <a:ext cx="78740" cy="1016635"/>
                          <a:chOff x="0" y="0"/>
                          <a:chExt cx="84791" cy="864715"/>
                        </a:xfrm>
                      </wpg:grpSpPr>
                      <wps:wsp>
                        <wps:cNvPr id="623" name="Shape 623"/>
                        <wps:cNvSpPr/>
                        <wps:spPr>
                          <a:xfrm>
                            <a:off x="0" y="0"/>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624" name="Shape 624"/>
                        <wps:cNvSpPr/>
                        <wps:spPr>
                          <a:xfrm>
                            <a:off x="2330" y="7343"/>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642" name="Shape 642"/>
                        <wps:cNvSpPr/>
                        <wps:spPr>
                          <a:xfrm>
                            <a:off x="0" y="388619"/>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txbx>
                          <w:txbxContent>
                            <w:p w:rsidR="00366EA6" w:rsidRDefault="00366EA6" w:rsidP="006B00A3">
                              <w:pPr>
                                <w:jc w:val="center"/>
                              </w:pPr>
                            </w:p>
                          </w:txbxContent>
                        </wps:txbx>
                        <wps:bodyPr/>
                      </wps:wsp>
                      <wps:wsp>
                        <wps:cNvPr id="643" name="Shape 643"/>
                        <wps:cNvSpPr/>
                        <wps:spPr>
                          <a:xfrm>
                            <a:off x="2330" y="395963"/>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651" name="Shape 651"/>
                        <wps:cNvSpPr/>
                        <wps:spPr>
                          <a:xfrm>
                            <a:off x="0" y="777240"/>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652" name="Shape 652"/>
                        <wps:cNvSpPr/>
                        <wps:spPr>
                          <a:xfrm>
                            <a:off x="2330" y="784583"/>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AE20DF6" id="Group 21117" o:spid="_x0000_s1054" style="position:absolute;left:0;text-align:left;margin-left:41.35pt;margin-top:2pt;width:6.2pt;height:80.05pt;z-index:251692032;mso-position-horizontal-relative:text;mso-position-vertical-relative:text;mso-width-relative:margin;mso-height-relative:margin" coordsize="847,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XtegMAANwWAAAOAAAAZHJzL2Uyb0RvYy54bWzsWF9vmzAQf5+074B4XwmEAImaVNq69mXa&#10;qrX7AI4xAQlsy3ZD+u13PgNJ06lqOu2PNvIQzPnufHe+353x+cWuqb0tU7oSfOmHZxPfY5yKvOKb&#10;pf/t7upd5nvaEJ6TWnC29B+Y9i9Wb9+ct3LBIlGKOmfKAyVcL1q59Etj5CIINC1ZQ/SZkIzDZCFU&#10;Qwy8qk2QK9KC9qYOoskkCVqhcqkEZVoD9dJN+ivUXxSMmi9FoZnx6qUPthn8V/i/tv/B6pwsNorI&#10;sqKdGeQVVjSk4rDooOqSGOLdq+qJqqaiSmhRmDMqmkAURUUZ+gDehJMjb66VuJfoy2bRbuQQJgjt&#10;UZxerZZ+3t4or8qXfhSGYep7nDSwTbiy50gQolZuFsB5reStvFEdYePerNe7QjX2Cf54OwzuwxBc&#10;tjMeBWKapTHsAIWZcBImyXTmgk9L2KEnUrT82MllcToPnVyWxGmIYkG/ZmBNGyxpJWSR3gdK/1yg&#10;bksiGcZfW/e7QCXRtA8TMniWgDFBriFCeqEhWC8Nz6GbaZw+9pIs6L0210xglMn2kzYucfN+RMp+&#10;RHe8HypI/2cTXxJj5ayNdui1S7+zo4QRmmHnGrFldwK5zH6n3DzYAZux56j585z9fP+UqLFbFXLj&#10;UGvP0z+PeRG+sLqbh4F1Au0ZHAPiYehqbn2cxrM5pDolUHAUzxG4ADWeO2dqDjpsKrn9w5F5qJkN&#10;QM2/sgLwAgkdopxWm/WHWnlbAhXm/dXlVbS3ClitTFHV9SA1eSo1wR/SSS1L4nT1aroF0K1Ok1XK&#10;sLgdq6WdNa7CQZ0AxPV1DkIxCKFZgptBnkN1tkns/HbeWsfXIn9AxOMEYMsWg98CsvgYZPFJIIum&#10;U/AdEiqdxghP8L6vRGmURK6ipGnsZiE4fRE7zJdfCrXU2QFQc2bYTdkDySV7x2P9ODB1z/UYGj/m&#10;7nn6p9PsotNn2QghgIrdAP3vQCiGJHftvOtTQACIW/xCN3tpn5pmWRLOreAeQWOzghPJ2Kz+tmZl&#10;dusdnmXDoVf8sf4FbeUIfKcdEof+NZ3P5snYwYStP2MHg3PKf3QInEGZfdTBgHB6B0vhWASfnmMH&#10;AwQdf0KNn1vj5xZc/iSz47MiEE5B2tCu0iyeZWO7GtsVXIr8PXcWeE0IV6hoUXfda+9oD9/x8mN/&#10;Kb36DgAA//8DAFBLAwQUAAYACAAAACEAdlfArN4AAAAHAQAADwAAAGRycy9kb3ducmV2LnhtbEyP&#10;QU/CQBCF7yb+h82YeJPtIiDWbgkh6omQCCbG29Id2obubNNd2vLvHU96nLwv732TrUbXiB67UHvS&#10;oCYJCKTC25pKDZ+Ht4cliBANWdN4Qg1XDLDKb28yk1o/0Af2+1gKLqGQGg1VjG0qZSgqdCZMfIvE&#10;2cl3zkQ+u1Lazgxc7ho5TZKFdKYmXqhMi5sKi/P+4jS8D2ZYP6rXfns+ba7fh/nua6tQ6/u7cf0C&#10;IuIY/2D41Wd1yNnp6C9kg2g0LKdPTGqY8UccP88ViCNji5kCmWfyv3/+AwAA//8DAFBLAQItABQA&#10;BgAIAAAAIQC2gziS/gAAAOEBAAATAAAAAAAAAAAAAAAAAAAAAABbQ29udGVudF9UeXBlc10ueG1s&#10;UEsBAi0AFAAGAAgAAAAhADj9If/WAAAAlAEAAAsAAAAAAAAAAAAAAAAALwEAAF9yZWxzLy5yZWxz&#10;UEsBAi0AFAAGAAgAAAAhAGAXte16AwAA3BYAAA4AAAAAAAAAAAAAAAAALgIAAGRycy9lMm9Eb2Mu&#10;eG1sUEsBAi0AFAAGAAgAAAAhAHZXwKzeAAAABwEAAA8AAAAAAAAAAAAAAAAA1AUAAGRycy9kb3du&#10;cmV2LnhtbFBLBQYAAAAABAAEAPMAAADfBgAAAAA=&#10;">
                <v:shape id="Shape 623" o:spid="_x0000_s1055" style="position:absolute;width:847;height:874;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LjxgAAANwAAAAPAAAAZHJzL2Rvd25yZXYueG1sRI9Pa8JA&#10;FMTvQr/D8gq96UZFU1JXKUWhPfmvgt4e2dckmH0bsltN8uldQfA4zMxvmNmiMaW4UO0KywqGgwgE&#10;cWp1wZmC3/2q/w7CeWSNpWVS0JKDxfylN8NE2ytv6bLzmQgQdgkqyL2vEildmpNBN7AVcfD+bG3Q&#10;B1lnUtd4DXBTylEUTaXBgsNCjhV95ZSed/9GQXw6rHTsu6rpOrn5mRzb9XHZKvX22nx+gPDU+Gf4&#10;0f7WCqajMdzPhCMg5zcAAAD//wMAUEsBAi0AFAAGAAgAAAAhANvh9svuAAAAhQEAABMAAAAAAAAA&#10;AAAAAAAAAAAAAFtDb250ZW50X1R5cGVzXS54bWxQSwECLQAUAAYACAAAACEAWvQsW78AAAAVAQAA&#10;CwAAAAAAAAAAAAAAAAAfAQAAX3JlbHMvLnJlbHNQSwECLQAUAAYACAAAACEA1YhS48YAAADcAAAA&#10;DwAAAAAAAAAAAAAAAAAHAgAAZHJzL2Rvd25yZXYueG1sUEsFBgAAAAADAAMAtwAAAPoCAAAAAA==&#10;" path="m,87475r,l84791,87475,84791,e" filled="f" strokecolor="#bedf1a" strokeweight=".96103mm">
                  <v:stroke endcap="round"/>
                  <v:path arrowok="t" textboxrect="0,0,84791,87475"/>
                </v:shape>
                <v:shape id="Shape 624" o:spid="_x0000_s1056" style="position:absolute;left:23;top:73;width:772;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VzxgAAANwAAAAPAAAAZHJzL2Rvd25yZXYueG1sRI9Ba8JA&#10;FITvQv/D8gpeRDeKhBJdpQiCB9tqGsHeHtnXJDT7NmTXGP99VxA8DjPzDbNc96YWHbWusqxgOolA&#10;EOdWV1woyL634zcQziNrrC2Tghs5WK9eBktMtL3ykbrUFyJA2CWooPS+SaR0eUkG3cQ2xMH7ta1B&#10;H2RbSN3iNcBNLWdRFEuDFYeFEhvalJT/pRej4PiTnWNZ7NPR52h66vab7tB8fCk1fO3fFyA89f4Z&#10;frR3WkE8m8P9TDgCcvUPAAD//wMAUEsBAi0AFAAGAAgAAAAhANvh9svuAAAAhQEAABMAAAAAAAAA&#10;AAAAAAAAAAAAAFtDb250ZW50X1R5cGVzXS54bWxQSwECLQAUAAYACAAAACEAWvQsW78AAAAVAQAA&#10;CwAAAAAAAAAAAAAAAAAfAQAAX3JlbHMvLnJlbHNQSwECLQAUAAYACAAAACEAMbblc8YAAADcAAAA&#10;DwAAAAAAAAAAAAAAAAAHAgAAZHJzL2Rvd25yZXYueG1sUEsFBgAAAAADAAMAtwAAAPoCAAAAAA==&#10;" path="m77262,77443r,l,e" filled="f" strokecolor="#bedf1a" strokeweight=".96103mm">
                  <v:stroke endcap="round"/>
                  <v:path arrowok="t" textboxrect="0,0,77262,77443"/>
                </v:shape>
                <v:shape id="Shape 642" o:spid="_x0000_s1057" style="position:absolute;top:3886;width:847;height:874;visibility:visible;mso-wrap-style:square;v-text-anchor:top" coordsize="84791,87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0cwwAAANwAAAAPAAAAZHJzL2Rvd25yZXYueG1sRI9RS8NA&#10;EITfBf/DsYIv0l4aJC2x11KKguCTSX7Acrcmobm9kNu08d97guDjMDPfMPvj4gd1pSn2gQ1s1hko&#10;Yhtcz62Bpn5b7UBFQXY4BCYD3xTheLi/22Ppwo0/6VpJqxKEY4kGOpGx1DrajjzGdRiJk/cVJo+S&#10;5NRqN+Etwf2g8ywrtMee00KHI507spdq9gbstp6r4rWZbV5lH/VF5OnciDGPD8vpBZTQIv/hv/a7&#10;M1A85/B7Jh0BffgBAAD//wMAUEsBAi0AFAAGAAgAAAAhANvh9svuAAAAhQEAABMAAAAAAAAAAAAA&#10;AAAAAAAAAFtDb250ZW50X1R5cGVzXS54bWxQSwECLQAUAAYACAAAACEAWvQsW78AAAAVAQAACwAA&#10;AAAAAAAAAAAAAAAfAQAAX3JlbHMvLnJlbHNQSwECLQAUAAYACAAAACEAFdYdHMMAAADcAAAADwAA&#10;AAAAAAAAAAAAAAAHAgAAZHJzL2Rvd25yZXYueG1sUEsFBgAAAAADAAMAtwAAAPcCAAAAAA==&#10;" adj="-11796480,,5400" path="m,87475r,l84791,87475,84791,e" filled="f" strokecolor="#bedf1a" strokeweight=".96103mm">
                  <v:stroke joinstyle="round" endcap="round"/>
                  <v:formulas/>
                  <v:path arrowok="t" o:connecttype="custom" textboxrect="0,0,84791,87475"/>
                  <v:textbox>
                    <w:txbxContent>
                      <w:p w:rsidR="00366EA6" w:rsidRDefault="00366EA6" w:rsidP="006B00A3">
                        <w:pPr>
                          <w:jc w:val="center"/>
                        </w:pPr>
                      </w:p>
                    </w:txbxContent>
                  </v:textbox>
                </v:shape>
                <v:shape id="Shape 643" o:spid="_x0000_s1058" style="position:absolute;left:23;top:3959;width:772;height:775;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inxwAAANwAAAAPAAAAZHJzL2Rvd25yZXYueG1sRI9Ba8JA&#10;FITvgv9heUIv0mxsJZSYVYpQ6MFWjRbq7ZF9JsHs25DdxvTfdwuCx2FmvmGy1WAa0VPnassKZlEM&#10;griwuuZSwfHw9vgCwnlkjY1lUvBLDlbL8SjDVNsr76nPfSkChF2KCirv21RKV1Rk0EW2JQ7e2XYG&#10;fZBdKXWH1wA3jXyK40QarDksVNjSuqLikv8YBfvT8TuR5Saffk5nX/1m3e/aj61SD5PhdQHC0+Dv&#10;4Vv7XStI5s/wfyYcAbn8AwAA//8DAFBLAQItABQABgAIAAAAIQDb4fbL7gAAAIUBAAATAAAAAAAA&#10;AAAAAAAAAAAAAABbQ29udGVudF9UeXBlc10ueG1sUEsBAi0AFAAGAAgAAAAhAFr0LFu/AAAAFQEA&#10;AAsAAAAAAAAAAAAAAAAAHwEAAF9yZWxzLy5yZWxzUEsBAi0AFAAGAAgAAAAhAGOAmKfHAAAA3AAA&#10;AA8AAAAAAAAAAAAAAAAABwIAAGRycy9kb3ducmV2LnhtbFBLBQYAAAAAAwADALcAAAD7AgAAAAA=&#10;" path="m77262,77443r,l,e" filled="f" strokecolor="#bedf1a" strokeweight=".96103mm">
                  <v:stroke endcap="round"/>
                  <v:path arrowok="t" textboxrect="0,0,77262,77443"/>
                </v:shape>
                <v:shape id="Shape 651" o:spid="_x0000_s1059" style="position:absolute;top:7772;width:847;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pyxQAAANwAAAAPAAAAZHJzL2Rvd25yZXYueG1sRI9Pi8Iw&#10;FMTvwn6H8Bb2pqmCulSjLIuCe/LPKujt0TzbYvNSmqhtP70RBI/DzPyGmc5rU4gbVS63rKDfi0AQ&#10;J1bnnCrY/y+73yCcR9ZYWCYFDTmYzz46U4y1vfOWbjufigBhF6OCzPsyltIlGRl0PVsSB+9sK4M+&#10;yCqVusJ7gJtCDqJoJA3mHBYyLOk3o+SyuxoF49Nhqce+Leu2lZu/4bFZHxeNUl+f9c8EhKfav8Ov&#10;9korGA378DwTjoCcPQAAAP//AwBQSwECLQAUAAYACAAAACEA2+H2y+4AAACFAQAAEwAAAAAAAAAA&#10;AAAAAAAAAAAAW0NvbnRlbnRfVHlwZXNdLnhtbFBLAQItABQABgAIAAAAIQBa9CxbvwAAABUBAAAL&#10;AAAAAAAAAAAAAAAAAB8BAABfcmVscy8ucmVsc1BLAQItABQABgAIAAAAIQASEBpyxQAAANwAAAAP&#10;AAAAAAAAAAAAAAAAAAcCAABkcnMvZG93bnJldi54bWxQSwUGAAAAAAMAAwC3AAAA+QIAAAAA&#10;" path="m,87475r,l84791,87475,84791,e" filled="f" strokecolor="#bedf1a" strokeweight=".96103mm">
                  <v:stroke endcap="round"/>
                  <v:path arrowok="t" textboxrect="0,0,84791,87475"/>
                </v:shape>
                <v:shape id="Shape 652" o:spid="_x0000_s1060" style="position:absolute;left:23;top:7845;width:772;height:775;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vhxgAAANwAAAAPAAAAZHJzL2Rvd25yZXYueG1sRI9Ba8JA&#10;FITvQv/D8gpeRDcKhhJdpQiCB9tqGsHeHtnXJDT7NmTXGP99VxA8DjPzDbNc96YWHbWusqxgOolA&#10;EOdWV1woyL634zcQziNrrC2Tghs5WK9eBktMtL3ykbrUFyJA2CWooPS+SaR0eUkG3cQ2xMH7ta1B&#10;H2RbSN3iNcBNLWdRFEuDFYeFEhvalJT/pRej4PiTnWNZ7NPR52h66vab7tB8fCk1fO3fFyA89f4Z&#10;frR3WkE8n8H9TDgCcvUPAAD//wMAUEsBAi0AFAAGAAgAAAAhANvh9svuAAAAhQEAABMAAAAAAAAA&#10;AAAAAAAAAAAAAFtDb250ZW50X1R5cGVzXS54bWxQSwECLQAUAAYACAAAACEAWvQsW78AAAAVAQAA&#10;CwAAAAAAAAAAAAAAAAAfAQAAX3JlbHMvLnJlbHNQSwECLQAUAAYACAAAACEAiRWr4cYAAADcAAAA&#10;DwAAAAAAAAAAAAAAAAAHAgAAZHJzL2Rvd25yZXYueG1sUEsFBgAAAAADAAMAtwAAAPoCAAAAAA==&#10;" path="m77262,77443r,l,e" filled="f" strokecolor="#bedf1a" strokeweight=".96103mm">
                  <v:stroke endcap="round"/>
                  <v:path arrowok="t" textboxrect="0,0,77262,77443"/>
                </v:shape>
                <w10:wrap type="square"/>
              </v:group>
            </w:pict>
          </mc:Fallback>
        </mc:AlternateContent>
      </w:r>
      <w:r w:rsidRPr="00624180">
        <w:rPr>
          <w:rFonts w:ascii="Tahoma" w:hAnsi="Tahoma" w:cs="Tahoma"/>
          <w:sz w:val="24"/>
          <w:szCs w:val="24"/>
        </w:rPr>
        <w:t xml:space="preserve"> Notification aux porteurs : </w:t>
      </w:r>
      <w:r>
        <w:rPr>
          <w:rFonts w:ascii="Tahoma" w:hAnsi="Tahoma" w:cs="Tahoma"/>
          <w:b/>
          <w:sz w:val="24"/>
          <w:szCs w:val="24"/>
        </w:rPr>
        <w:t>Juin 2026</w:t>
      </w:r>
      <w:r w:rsidRPr="00624180">
        <w:rPr>
          <w:rFonts w:ascii="Tahoma" w:hAnsi="Tahoma" w:cs="Tahoma"/>
          <w:sz w:val="24"/>
          <w:szCs w:val="24"/>
        </w:rPr>
        <w:t xml:space="preserve"> </w:t>
      </w:r>
    </w:p>
    <w:p w:rsidR="006B00A3" w:rsidRPr="00624180" w:rsidRDefault="006B00A3" w:rsidP="006B00A3">
      <w:pPr>
        <w:spacing w:after="253" w:line="267" w:lineRule="auto"/>
        <w:ind w:left="881"/>
        <w:rPr>
          <w:rFonts w:ascii="Tahoma" w:hAnsi="Tahoma" w:cs="Tahoma"/>
          <w:sz w:val="24"/>
          <w:szCs w:val="24"/>
        </w:rPr>
      </w:pPr>
      <w:r w:rsidRPr="00624180">
        <w:rPr>
          <w:rFonts w:ascii="Tahoma" w:hAnsi="Tahoma" w:cs="Tahoma"/>
          <w:sz w:val="24"/>
          <w:szCs w:val="24"/>
        </w:rPr>
        <w:t xml:space="preserve">Conventionnement : </w:t>
      </w:r>
      <w:r>
        <w:rPr>
          <w:rFonts w:ascii="Tahoma" w:hAnsi="Tahoma" w:cs="Tahoma"/>
          <w:b/>
          <w:sz w:val="24"/>
          <w:szCs w:val="24"/>
        </w:rPr>
        <w:t>Juin 2026</w:t>
      </w:r>
      <w:r w:rsidRPr="00624180">
        <w:rPr>
          <w:rFonts w:ascii="Tahoma" w:hAnsi="Tahoma" w:cs="Tahoma"/>
          <w:sz w:val="24"/>
          <w:szCs w:val="24"/>
        </w:rPr>
        <w:t xml:space="preserve"> : la convention de financement est adressée en pièce jointe au mail de notification </w:t>
      </w:r>
    </w:p>
    <w:p w:rsidR="006B00A3" w:rsidRDefault="006B00A3" w:rsidP="006B00A3">
      <w:pPr>
        <w:pStyle w:val="Titre2"/>
        <w:ind w:left="1027"/>
        <w:rPr>
          <w:rFonts w:ascii="Tahoma" w:hAnsi="Tahoma" w:cs="Tahoma"/>
          <w:b/>
          <w:color w:val="auto"/>
          <w:sz w:val="24"/>
          <w:szCs w:val="24"/>
        </w:rPr>
      </w:pPr>
      <w:r w:rsidRPr="00624180">
        <w:rPr>
          <w:rFonts w:ascii="Tahoma" w:hAnsi="Tahoma" w:cs="Tahoma"/>
          <w:sz w:val="24"/>
          <w:szCs w:val="24"/>
        </w:rPr>
        <w:t xml:space="preserve"> </w:t>
      </w:r>
      <w:r w:rsidRPr="003B197D">
        <w:rPr>
          <w:rFonts w:ascii="Tahoma" w:hAnsi="Tahoma" w:cs="Tahoma"/>
          <w:b/>
          <w:color w:val="auto"/>
          <w:sz w:val="24"/>
          <w:szCs w:val="24"/>
        </w:rPr>
        <w:t xml:space="preserve">Versement des crédits  </w:t>
      </w:r>
    </w:p>
    <w:p w:rsidR="006B00A3" w:rsidRDefault="006B00A3" w:rsidP="006B00A3">
      <w:pPr>
        <w:pStyle w:val="Titre2"/>
        <w:ind w:left="1027"/>
        <w:rPr>
          <w:rFonts w:ascii="Tahoma" w:hAnsi="Tahoma" w:cs="Tahoma"/>
          <w:b/>
          <w:color w:val="auto"/>
          <w:sz w:val="24"/>
          <w:szCs w:val="24"/>
        </w:rPr>
      </w:pPr>
      <w:r>
        <w:rPr>
          <w:rFonts w:ascii="Tahoma" w:hAnsi="Tahoma" w:cs="Tahoma"/>
          <w:b/>
          <w:color w:val="auto"/>
          <w:sz w:val="24"/>
          <w:szCs w:val="24"/>
        </w:rPr>
        <w:t>A partir de juillet 2026</w:t>
      </w:r>
    </w:p>
    <w:p w:rsidR="006B00A3" w:rsidRPr="00790526" w:rsidRDefault="006B00A3" w:rsidP="006B00A3">
      <w:pPr>
        <w:pStyle w:val="Titre2"/>
        <w:ind w:left="1027"/>
        <w:rPr>
          <w:rFonts w:ascii="Tahoma" w:hAnsi="Tahoma" w:cs="Tahoma"/>
          <w:b/>
          <w:sz w:val="24"/>
          <w:szCs w:val="24"/>
        </w:rPr>
      </w:pPr>
      <w:r w:rsidRPr="003B197D">
        <w:rPr>
          <w:rFonts w:ascii="Tahoma" w:hAnsi="Tahoma" w:cs="Tahoma"/>
          <w:b/>
          <w:color w:val="auto"/>
          <w:sz w:val="24"/>
          <w:szCs w:val="24"/>
        </w:rPr>
        <w:t xml:space="preserve"> </w:t>
      </w:r>
    </w:p>
    <w:p w:rsidR="006B00A3" w:rsidRPr="00624180" w:rsidRDefault="006B00A3" w:rsidP="006B00A3">
      <w:pPr>
        <w:spacing w:after="9" w:line="267" w:lineRule="auto"/>
        <w:ind w:left="709"/>
        <w:jc w:val="both"/>
        <w:rPr>
          <w:rFonts w:ascii="Tahoma" w:hAnsi="Tahoma" w:cs="Tahoma"/>
          <w:sz w:val="24"/>
          <w:szCs w:val="24"/>
        </w:rPr>
      </w:pPr>
      <w:r>
        <w:rPr>
          <w:rFonts w:ascii="Tahoma" w:hAnsi="Tahoma" w:cs="Tahoma"/>
          <w:color w:val="B9D031"/>
          <w:sz w:val="24"/>
          <w:szCs w:val="24"/>
        </w:rPr>
        <w:t xml:space="preserve">   </w:t>
      </w:r>
      <w:r w:rsidRPr="00624180">
        <w:rPr>
          <w:rFonts w:ascii="Tahoma" w:eastAsia="Calibri" w:hAnsi="Tahoma" w:cs="Tahoma"/>
          <w:noProof/>
          <w:sz w:val="24"/>
          <w:szCs w:val="24"/>
          <w:lang w:eastAsia="fr-FR"/>
        </w:rPr>
        <mc:AlternateContent>
          <mc:Choice Requires="wpg">
            <w:drawing>
              <wp:inline distT="0" distB="0" distL="0" distR="0" wp14:anchorId="75837C7D" wp14:editId="504BBAA6">
                <wp:extent cx="84791" cy="87475"/>
                <wp:effectExtent l="0" t="0" r="0" b="0"/>
                <wp:docPr id="21118" name="Group 21118"/>
                <wp:cNvGraphicFramePr/>
                <a:graphic xmlns:a="http://schemas.openxmlformats.org/drawingml/2006/main">
                  <a:graphicData uri="http://schemas.microsoft.com/office/word/2010/wordprocessingGroup">
                    <wpg:wgp>
                      <wpg:cNvGrpSpPr/>
                      <wpg:grpSpPr>
                        <a:xfrm>
                          <a:off x="0" y="0"/>
                          <a:ext cx="84791" cy="87475"/>
                          <a:chOff x="0" y="0"/>
                          <a:chExt cx="84791" cy="87475"/>
                        </a:xfrm>
                      </wpg:grpSpPr>
                      <wps:wsp>
                        <wps:cNvPr id="681" name="Shape 681"/>
                        <wps:cNvSpPr/>
                        <wps:spPr>
                          <a:xfrm>
                            <a:off x="0" y="0"/>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682" name="Shape 682"/>
                        <wps:cNvSpPr/>
                        <wps:spPr>
                          <a:xfrm>
                            <a:off x="2330" y="7344"/>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g:wgp>
                  </a:graphicData>
                </a:graphic>
              </wp:inline>
            </w:drawing>
          </mc:Choice>
          <mc:Fallback>
            <w:pict>
              <v:group w14:anchorId="6E239554" id="Group 21118" o:spid="_x0000_s1026" style="width:6.7pt;height:6.9pt;mso-position-horizontal-relative:char;mso-position-vertical-relative:line" coordsize="84791,8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OZ2AIAAGgJAAAOAAAAZHJzL2Uyb0RvYy54bWzsVs1u2zAMvg/YOwi+r44dt06NJAW2rr0M&#10;W7F2D6DK8g9gS4Kkxsnbj6Isu02HAmu3nZaDRUskxe/jT7y+2Pcd2XFtWik2UXKyiAgXTJatqDfR&#10;j7urD6uIGEtFSTsp+CY6cBNdbN+/Ww+q4KlsZFdyTcCJMMWgNlFjrSri2LCG99ScSMUFHFZS99TC&#10;q67jUtMBvPddnC4WZ/Egdam0ZNwY2L30h9EW/VcVZ/ZbVRluSbeJIDaLT43Pe/eMt2ta1JqqpmVj&#10;GPQVUfS0FXDp5OqSWkoedPvMVd8yLY2s7AmTfSyrqmUcMQCaZHGE5lrLB4VY6mKo1UQTUHvE06vd&#10;sq+7G03achOlSZJAsgTtIU14M/FbQNGg6gI0r7W6VTd63Kj9m0O9r3TvVsBD9kjuYSKX7y1hsLnK&#10;8vMkIgxOVnmWn3rqWQP5eWbDms8vWMXhwtjFNYUxKCghM7Nk3sbSbUMVR/KNwz6ydLYCDJ4jVCBu&#10;AwlBrYkeUxhg6i3cTChpwR6MveYSKaa7L8b6qi2DRJsgsb0Ioobaf7HqFbXOzsXoRDJMOWpCitxZ&#10;L3f8TqKWnRM1pRDCnDU68bJmOA+rQo9jZTwuDPAadMJ6rIu9O+mB4EBs16OAwEB+TF0nHMZldnqe&#10;Qx1SmDZalNi10GeiBFLRHSyulHz+ULKHjjsCOvGdV9AsUM0J2hld33/qNNlRGC8fry6v0jkqUHU2&#10;Vdt1k9XiudUCf7hPO9VQ7yu4GS/AyEZPzinHyXbslo3R+PEGQwIGXhhygGwywrCksJO9gNHsitjj&#10;9mgd8HtZHrDd8QB6y02Cf9Jk6XGTpb/VZOlyCdihoPJllvlBE8ZQnqdn4N2NoTzPsiXiDgPlab38&#10;1VYb44BW82G4pMyN5It91DkKddZ62hq/1g46YfWePTuhyvzZ2DlYa9Ns+N9Cf7yF8F8L/s6R6PHT&#10;w30vPH7HXpw/kLY/AQAA//8DAFBLAwQUAAYACAAAACEAexDq/9oAAAADAQAADwAAAGRycy9kb3du&#10;cmV2LnhtbEyPQWvCQBCF70L/wzIFb7pJbYvEbESk9iSFaqF4G7NjEszOhuyaxH/fTS/tZR7DG977&#10;Jl0PphYdta6yrCCeRyCIc6srLhR8HXezJQjnkTXWlknBnRyss4dJiom2PX9Sd/CFCCHsElRQet8k&#10;Urq8JINubhvi4F1sa9CHtS2kbrEP4aaWT1H0Kg1WHBpKbGhbUn493IyC9x77zSJ+6/bXy/Z+Or58&#10;fO9jUmr6OGxWIDwN/u8YRvyADllgOtsbaydqBeER/ztHb/EM4jzqEmSWyv/s2Q8AAAD//wMAUEsB&#10;Ai0AFAAGAAgAAAAhALaDOJL+AAAA4QEAABMAAAAAAAAAAAAAAAAAAAAAAFtDb250ZW50X1R5cGVz&#10;XS54bWxQSwECLQAUAAYACAAAACEAOP0h/9YAAACUAQAACwAAAAAAAAAAAAAAAAAvAQAAX3JlbHMv&#10;LnJlbHNQSwECLQAUAAYACAAAACEAYxiDmdgCAABoCQAADgAAAAAAAAAAAAAAAAAuAgAAZHJzL2Uy&#10;b0RvYy54bWxQSwECLQAUAAYACAAAACEAexDq/9oAAAADAQAADwAAAAAAAAAAAAAAAAAyBQAAZHJz&#10;L2Rvd25yZXYueG1sUEsFBgAAAAAEAAQA8wAAADkGAAAAAA==&#10;">
                <v:shape id="Shape 681" o:spid="_x0000_s1027" style="position:absolute;width:84791;height:874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Y1xQAAANwAAAAPAAAAZHJzL2Rvd25yZXYueG1sRI9Li8JA&#10;EITvC/6HoYW9rRMFH0RHEVFwT+v6AL01mTYJZnpCZtQkv35HWPBYVNVX1GxRm0I8qHK5ZQX9XgSC&#10;OLE651TB8bD5moBwHlljYZkUNORgMe98zDDW9sm/9Nj7VAQIuxgVZN6XsZQuycig69mSOHhXWxn0&#10;QVap1BU+A9wUchBFI2kw57CQYUmrjJLb/m4UjC+njR77tqzbVu6+h+fm57xulPrs1sspCE+1f4f/&#10;21utYDTpw+tMOAJy/gcAAP//AwBQSwECLQAUAAYACAAAACEA2+H2y+4AAACFAQAAEwAAAAAAAAAA&#10;AAAAAAAAAAAAW0NvbnRlbnRfVHlwZXNdLnhtbFBLAQItABQABgAIAAAAIQBa9CxbvwAAABUBAAAL&#10;AAAAAAAAAAAAAAAAAB8BAABfcmVscy8ucmVsc1BLAQItABQABgAIAAAAIQBscDY1xQAAANwAAAAP&#10;AAAAAAAAAAAAAAAAAAcCAABkcnMvZG93bnJldi54bWxQSwUGAAAAAAMAAwC3AAAA+QIAAAAA&#10;" path="m,87475r,l84791,87475,84791,e" filled="f" strokecolor="#bedf1a" strokeweight=".96103mm">
                  <v:stroke endcap="round"/>
                  <v:path arrowok="t" textboxrect="0,0,84791,87475"/>
                </v:shape>
                <v:shape id="Shape 682" o:spid="_x0000_s1028" style="position:absolute;left:2330;top:7344;width:77262;height:77443;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emxgAAANwAAAAPAAAAZHJzL2Rvd25yZXYueG1sRI9Pi8Iw&#10;FMTvwn6H8AQvsqZ6KNI1iggLHvyzdl3Q26N5tsXmpTSx1m9vFgSPw8z8hpktOlOJlhpXWlYwHkUg&#10;iDOrS84VHH+/P6cgnEfWWFkmBQ9ysJh/9GaYaHvnA7Wpz0WAsEtQQeF9nUjpsoIMupGtiYN3sY1B&#10;H2STS93gPcBNJSdRFEuDJYeFAmtaFZRd05tRcDgfT7HMN+lwNxz/tZtV+1Nv90oN+t3yC4Snzr/D&#10;r/ZaK4inE/g/E46AnD8BAAD//wMAUEsBAi0AFAAGAAgAAAAhANvh9svuAAAAhQEAABMAAAAAAAAA&#10;AAAAAAAAAAAAAFtDb250ZW50X1R5cGVzXS54bWxQSwECLQAUAAYACAAAACEAWvQsW78AAAAVAQAA&#10;CwAAAAAAAAAAAAAAAAAfAQAAX3JlbHMvLnJlbHNQSwECLQAUAAYACAAAACEA93WHpsYAAADcAAAA&#10;DwAAAAAAAAAAAAAAAAAHAgAAZHJzL2Rvd25yZXYueG1sUEsFBgAAAAADAAMAtwAAAPoCAAAAAA==&#10;" path="m77262,77443r,l,e" filled="f" strokecolor="#bedf1a" strokeweight=".96103mm">
                  <v:stroke endcap="round"/>
                  <v:path arrowok="t" textboxrect="0,0,77262,77443"/>
                </v:shape>
                <w10:anchorlock/>
              </v:group>
            </w:pict>
          </mc:Fallback>
        </mc:AlternateContent>
      </w:r>
      <w:r w:rsidRPr="00624180">
        <w:rPr>
          <w:rFonts w:ascii="Tahoma" w:hAnsi="Tahoma" w:cs="Tahoma"/>
          <w:color w:val="B9D031"/>
          <w:sz w:val="24"/>
          <w:szCs w:val="24"/>
        </w:rPr>
        <w:t xml:space="preserve"> </w:t>
      </w:r>
      <w:r>
        <w:rPr>
          <w:rFonts w:ascii="Tahoma" w:hAnsi="Tahoma" w:cs="Tahoma"/>
          <w:color w:val="B9D031"/>
          <w:sz w:val="24"/>
          <w:szCs w:val="24"/>
        </w:rPr>
        <w:tab/>
      </w:r>
      <w:r w:rsidRPr="00624180">
        <w:rPr>
          <w:rFonts w:ascii="Tahoma" w:hAnsi="Tahoma" w:cs="Tahoma"/>
          <w:b/>
          <w:sz w:val="24"/>
          <w:szCs w:val="24"/>
        </w:rPr>
        <w:t xml:space="preserve">Transmission des bilans définitifs : </w:t>
      </w:r>
      <w:r w:rsidRPr="003B197D">
        <w:rPr>
          <w:rFonts w:ascii="Tahoma" w:hAnsi="Tahoma" w:cs="Tahoma"/>
          <w:b/>
          <w:sz w:val="24"/>
          <w:szCs w:val="24"/>
        </w:rPr>
        <w:t>le 15 juin de l’année suivante</w:t>
      </w:r>
      <w:r w:rsidRPr="00624180">
        <w:rPr>
          <w:rFonts w:ascii="Tahoma" w:hAnsi="Tahoma" w:cs="Tahoma"/>
          <w:sz w:val="24"/>
          <w:szCs w:val="24"/>
        </w:rPr>
        <w:t xml:space="preserve"> via le fichier « Bilan » en fo</w:t>
      </w:r>
      <w:r>
        <w:rPr>
          <w:rFonts w:ascii="Tahoma" w:hAnsi="Tahoma" w:cs="Tahoma"/>
          <w:sz w:val="24"/>
          <w:szCs w:val="24"/>
        </w:rPr>
        <w:t>r</w:t>
      </w:r>
      <w:r w:rsidRPr="00624180">
        <w:rPr>
          <w:rFonts w:ascii="Tahoma" w:hAnsi="Tahoma" w:cs="Tahoma"/>
          <w:sz w:val="24"/>
          <w:szCs w:val="24"/>
        </w:rPr>
        <w:t xml:space="preserve">mat Excel à transmettre par mail à estelle.flamand@morbihan.fr </w:t>
      </w:r>
    </w:p>
    <w:p w:rsidR="006B00A3" w:rsidRDefault="006B00A3" w:rsidP="006B00A3">
      <w:pPr>
        <w:spacing w:after="39" w:line="250" w:lineRule="auto"/>
        <w:jc w:val="both"/>
        <w:rPr>
          <w:rFonts w:ascii="Tahoma" w:hAnsi="Tahoma" w:cs="Tahoma"/>
          <w:sz w:val="24"/>
          <w:szCs w:val="24"/>
        </w:rPr>
      </w:pPr>
    </w:p>
    <w:p w:rsidR="006B00A3" w:rsidRDefault="006B00A3" w:rsidP="006B00A3">
      <w:pPr>
        <w:spacing w:after="39" w:line="250" w:lineRule="auto"/>
        <w:jc w:val="both"/>
        <w:rPr>
          <w:rFonts w:ascii="Tahoma" w:hAnsi="Tahoma" w:cs="Tahoma"/>
          <w:sz w:val="24"/>
          <w:szCs w:val="24"/>
        </w:rPr>
      </w:pPr>
    </w:p>
    <w:p w:rsidR="006B00A3" w:rsidRDefault="006B00A3" w:rsidP="006B00A3">
      <w:pPr>
        <w:spacing w:after="39" w:line="250" w:lineRule="auto"/>
        <w:jc w:val="both"/>
        <w:rPr>
          <w:rFonts w:ascii="Tahoma" w:hAnsi="Tahoma" w:cs="Tahoma"/>
          <w:sz w:val="24"/>
          <w:szCs w:val="24"/>
        </w:rPr>
      </w:pPr>
    </w:p>
    <w:p w:rsidR="006B00A3" w:rsidRPr="00624180" w:rsidRDefault="006B00A3" w:rsidP="006B00A3">
      <w:pPr>
        <w:spacing w:after="39" w:line="250" w:lineRule="auto"/>
        <w:jc w:val="both"/>
        <w:rPr>
          <w:rFonts w:ascii="Tahoma" w:hAnsi="Tahoma" w:cs="Tahoma"/>
          <w:sz w:val="24"/>
          <w:szCs w:val="24"/>
        </w:rPr>
      </w:pPr>
    </w:p>
    <w:p w:rsidR="00546FDD" w:rsidRPr="00546FDD" w:rsidRDefault="00546FDD" w:rsidP="00546FDD">
      <w:pPr>
        <w:pBdr>
          <w:top w:val="single" w:sz="48" w:space="0" w:color="B9CF32"/>
          <w:left w:val="single" w:sz="48" w:space="0" w:color="B9CF32"/>
          <w:bottom w:val="single" w:sz="48" w:space="0" w:color="B9CF32"/>
          <w:right w:val="single" w:sz="48" w:space="0" w:color="B9CF32"/>
        </w:pBdr>
        <w:shd w:val="clear" w:color="auto" w:fill="B9D031"/>
        <w:spacing w:after="394" w:line="259" w:lineRule="auto"/>
        <w:ind w:left="1135"/>
        <w:rPr>
          <w:b/>
          <w:sz w:val="16"/>
          <w:szCs w:val="16"/>
        </w:rPr>
      </w:pPr>
      <w:r>
        <w:rPr>
          <w:rFonts w:ascii="Tahoma" w:hAnsi="Tahoma" w:cs="Tahoma"/>
          <w:noProof/>
          <w:lang w:eastAsia="fr-FR"/>
        </w:rPr>
        <w:drawing>
          <wp:anchor distT="0" distB="0" distL="114300" distR="114300" simplePos="0" relativeHeight="251698176" behindDoc="0" locked="0" layoutInCell="1" allowOverlap="1" wp14:anchorId="5131FEDA" wp14:editId="060ACEC9">
            <wp:simplePos x="0" y="0"/>
            <wp:positionH relativeFrom="column">
              <wp:posOffset>769620</wp:posOffset>
            </wp:positionH>
            <wp:positionV relativeFrom="paragraph">
              <wp:posOffset>320730</wp:posOffset>
            </wp:positionV>
            <wp:extent cx="1321904" cy="1502872"/>
            <wp:effectExtent l="0" t="0" r="0" b="0"/>
            <wp:wrapNone/>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PPA_PDLPA_CMJN_REGION_COULEUR_Morbihan.jpg"/>
                    <pic:cNvPicPr/>
                  </pic:nvPicPr>
                  <pic:blipFill rotWithShape="1">
                    <a:blip r:embed="rId35"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19935" t="21771" r="20772" b="10820"/>
                    <a:stretch/>
                  </pic:blipFill>
                  <pic:spPr bwMode="auto">
                    <a:xfrm>
                      <a:off x="0" y="0"/>
                      <a:ext cx="1321904" cy="1502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rPr>
        <w:t xml:space="preserve">                               </w:t>
      </w:r>
    </w:p>
    <w:p w:rsidR="007E6DCD" w:rsidRPr="005118B3" w:rsidRDefault="00546FDD" w:rsidP="00546FDD">
      <w:pPr>
        <w:pBdr>
          <w:top w:val="single" w:sz="48" w:space="0" w:color="B9CF32"/>
          <w:left w:val="single" w:sz="48" w:space="0" w:color="B9CF32"/>
          <w:bottom w:val="single" w:sz="48" w:space="0" w:color="B9CF32"/>
          <w:right w:val="single" w:sz="48" w:space="0" w:color="B9CF32"/>
        </w:pBdr>
        <w:shd w:val="clear" w:color="auto" w:fill="B9D031"/>
        <w:spacing w:after="394" w:line="259" w:lineRule="auto"/>
        <w:ind w:left="1135"/>
        <w:rPr>
          <w:b/>
          <w:sz w:val="28"/>
        </w:rPr>
      </w:pPr>
      <w:r>
        <w:rPr>
          <w:b/>
          <w:sz w:val="28"/>
        </w:rPr>
        <w:t xml:space="preserve">                               </w:t>
      </w:r>
      <w:r>
        <w:rPr>
          <w:b/>
          <w:sz w:val="28"/>
        </w:rPr>
        <w:tab/>
        <w:t xml:space="preserve">      </w:t>
      </w:r>
      <w:r w:rsidR="006B00A3" w:rsidRPr="00751FF0">
        <w:rPr>
          <w:b/>
          <w:sz w:val="28"/>
        </w:rPr>
        <w:t>Contact du référent CFPPA</w:t>
      </w:r>
      <w:r>
        <w:rPr>
          <w:b/>
          <w:sz w:val="28"/>
        </w:rPr>
        <w:t> :</w:t>
      </w:r>
      <w:r>
        <w:rPr>
          <w:b/>
          <w:sz w:val="28"/>
        </w:rPr>
        <w:br/>
      </w:r>
      <w:r>
        <w:rPr>
          <w:b/>
          <w:sz w:val="28"/>
        </w:rPr>
        <w:br/>
        <w:t xml:space="preserve">                               </w:t>
      </w:r>
      <w:r>
        <w:rPr>
          <w:b/>
          <w:sz w:val="28"/>
        </w:rPr>
        <w:tab/>
      </w:r>
      <w:r>
        <w:rPr>
          <w:b/>
          <w:sz w:val="28"/>
        </w:rPr>
        <w:tab/>
        <w:t xml:space="preserve">     Estelle FLAMAND</w:t>
      </w:r>
      <w:r w:rsidR="006B00A3" w:rsidRPr="00751FF0">
        <w:rPr>
          <w:b/>
          <w:sz w:val="28"/>
        </w:rPr>
        <w:t xml:space="preserve"> </w:t>
      </w:r>
      <w:r>
        <w:rPr>
          <w:b/>
          <w:sz w:val="28"/>
        </w:rPr>
        <w:br/>
        <w:t xml:space="preserve">                               </w:t>
      </w:r>
      <w:r>
        <w:rPr>
          <w:b/>
          <w:sz w:val="28"/>
        </w:rPr>
        <w:tab/>
        <w:t>Conseil d</w:t>
      </w:r>
      <w:r w:rsidR="006B00A3" w:rsidRPr="00751FF0">
        <w:rPr>
          <w:b/>
          <w:sz w:val="28"/>
        </w:rPr>
        <w:t>épartemental du Mo</w:t>
      </w:r>
      <w:r w:rsidR="006B00A3">
        <w:rPr>
          <w:b/>
          <w:sz w:val="28"/>
        </w:rPr>
        <w:t>r</w:t>
      </w:r>
      <w:r>
        <w:rPr>
          <w:b/>
          <w:sz w:val="28"/>
        </w:rPr>
        <w:t>bihan</w:t>
      </w:r>
      <w:r w:rsidR="006B00A3" w:rsidRPr="00751FF0">
        <w:rPr>
          <w:b/>
          <w:sz w:val="28"/>
        </w:rPr>
        <w:t xml:space="preserve"> </w:t>
      </w:r>
      <w:r>
        <w:rPr>
          <w:b/>
          <w:sz w:val="28"/>
        </w:rPr>
        <w:t xml:space="preserve">                </w:t>
      </w:r>
      <w:r>
        <w:rPr>
          <w:b/>
          <w:sz w:val="28"/>
        </w:rPr>
        <w:br/>
        <w:t xml:space="preserve">                               </w:t>
      </w:r>
      <w:r>
        <w:rPr>
          <w:b/>
          <w:sz w:val="28"/>
        </w:rPr>
        <w:tab/>
        <w:t xml:space="preserve">       </w:t>
      </w:r>
      <w:hyperlink r:id="rId36" w:history="1">
        <w:r w:rsidR="006B00A3" w:rsidRPr="00751FF0">
          <w:rPr>
            <w:rStyle w:val="Lienhypertexte"/>
            <w:b/>
            <w:sz w:val="28"/>
          </w:rPr>
          <w:t>estelle.flamand@morbihan.fr</w:t>
        </w:r>
      </w:hyperlink>
      <w:r>
        <w:rPr>
          <w:rStyle w:val="Lienhypertexte"/>
          <w:b/>
          <w:sz w:val="28"/>
        </w:rPr>
        <w:br/>
      </w:r>
    </w:p>
    <w:p w:rsidR="00A21ACA" w:rsidRPr="00701992" w:rsidRDefault="006B00A3" w:rsidP="00C57B89">
      <w:pPr>
        <w:ind w:left="-567" w:firstLine="709"/>
        <w:rPr>
          <w:rFonts w:ascii="Tahoma" w:hAnsi="Tahoma" w:cs="Tahoma"/>
          <w:b/>
          <w:color w:val="0F58CE"/>
          <w:sz w:val="48"/>
          <w:szCs w:val="48"/>
        </w:rPr>
      </w:pPr>
      <w:r w:rsidRPr="00701992">
        <w:rPr>
          <w:rFonts w:ascii="Tahoma" w:hAnsi="Tahoma" w:cs="Tahoma"/>
          <w:b/>
          <w:color w:val="0F58CE"/>
          <w:sz w:val="48"/>
        </w:rPr>
        <w:lastRenderedPageBreak/>
        <w:t>3</w:t>
      </w:r>
      <w:r w:rsidR="00735450" w:rsidRPr="00701992">
        <w:rPr>
          <w:rFonts w:ascii="Tahoma" w:hAnsi="Tahoma" w:cs="Tahoma"/>
          <w:b/>
          <w:color w:val="0F58CE"/>
          <w:sz w:val="48"/>
          <w:szCs w:val="48"/>
        </w:rPr>
        <w:t xml:space="preserve">. </w:t>
      </w:r>
      <w:r w:rsidR="000B7249" w:rsidRPr="00701992">
        <w:rPr>
          <w:rFonts w:ascii="Tahoma" w:hAnsi="Tahoma" w:cs="Tahoma"/>
          <w:b/>
          <w:color w:val="0F58CE"/>
          <w:sz w:val="48"/>
        </w:rPr>
        <w:t>L’</w:t>
      </w:r>
      <w:r w:rsidR="00176C07" w:rsidRPr="00701992">
        <w:rPr>
          <w:rFonts w:ascii="Tahoma" w:hAnsi="Tahoma" w:cs="Tahoma"/>
          <w:b/>
          <w:color w:val="0F58CE"/>
          <w:sz w:val="48"/>
        </w:rPr>
        <w:t>a</w:t>
      </w:r>
      <w:r w:rsidR="000B7249" w:rsidRPr="00701992">
        <w:rPr>
          <w:rFonts w:ascii="Tahoma" w:hAnsi="Tahoma" w:cs="Tahoma"/>
          <w:b/>
          <w:color w:val="0F58CE"/>
          <w:sz w:val="48"/>
        </w:rPr>
        <w:t xml:space="preserve">ppel à projets </w:t>
      </w:r>
      <w:r w:rsidR="00D62A74" w:rsidRPr="00701992">
        <w:rPr>
          <w:rFonts w:ascii="Tahoma" w:hAnsi="Tahoma" w:cs="Tahoma"/>
          <w:b/>
          <w:color w:val="0F58CE"/>
          <w:sz w:val="48"/>
        </w:rPr>
        <w:t>2026</w:t>
      </w:r>
    </w:p>
    <w:p w:rsidR="00A21ACA" w:rsidRDefault="00DC0AD9" w:rsidP="00A21ACA">
      <w:pPr>
        <w:jc w:val="both"/>
        <w:rPr>
          <w:rFonts w:ascii="Tahoma" w:hAnsi="Tahoma" w:cs="Tahoma"/>
          <w:sz w:val="24"/>
          <w:szCs w:val="24"/>
        </w:rPr>
      </w:pPr>
      <w:r>
        <w:rPr>
          <w:rFonts w:ascii="Calibri" w:eastAsia="Calibri" w:hAnsi="Calibri" w:cs="Calibri"/>
          <w:noProof/>
          <w:lang w:eastAsia="fr-FR"/>
        </w:rPr>
        <mc:AlternateContent>
          <mc:Choice Requires="wpg">
            <w:drawing>
              <wp:inline distT="0" distB="0" distL="0" distR="0" wp14:anchorId="578BC46F" wp14:editId="03595951">
                <wp:extent cx="5722620" cy="160020"/>
                <wp:effectExtent l="0" t="0" r="0" b="0"/>
                <wp:docPr id="19551" name="Group 19520"/>
                <wp:cNvGraphicFramePr/>
                <a:graphic xmlns:a="http://schemas.openxmlformats.org/drawingml/2006/main">
                  <a:graphicData uri="http://schemas.microsoft.com/office/word/2010/wordprocessingGroup">
                    <wpg:wgp>
                      <wpg:cNvGrpSpPr/>
                      <wpg:grpSpPr>
                        <a:xfrm>
                          <a:off x="0" y="0"/>
                          <a:ext cx="5722620" cy="160020"/>
                          <a:chOff x="0" y="0"/>
                          <a:chExt cx="6513322" cy="472116"/>
                        </a:xfrm>
                      </wpg:grpSpPr>
                      <wps:wsp>
                        <wps:cNvPr id="23426" name="Rectangle 23426"/>
                        <wps:cNvSpPr/>
                        <wps:spPr>
                          <a:xfrm>
                            <a:off x="132588" y="242174"/>
                            <a:ext cx="51809" cy="207922"/>
                          </a:xfrm>
                          <a:prstGeom prst="rect">
                            <a:avLst/>
                          </a:prstGeom>
                          <a:ln>
                            <a:noFill/>
                          </a:ln>
                        </wps:spPr>
                        <wps:txbx>
                          <w:txbxContent>
                            <w:p w:rsidR="00366EA6" w:rsidRDefault="00366EA6" w:rsidP="00DC0AD9">
                              <w:pPr>
                                <w:spacing w:after="160" w:line="259" w:lineRule="auto"/>
                              </w:pPr>
                              <w:r>
                                <w:rPr>
                                  <w:color w:val="B9D031"/>
                                </w:rPr>
                                <w:t xml:space="preserve"> </w:t>
                              </w:r>
                            </w:p>
                          </w:txbxContent>
                        </wps:txbx>
                        <wps:bodyPr horzOverflow="overflow" vert="horz" lIns="0" tIns="0" rIns="0" bIns="0" rtlCol="0">
                          <a:noAutofit/>
                        </wps:bodyPr>
                      </wps:wsp>
                      <wps:wsp>
                        <wps:cNvPr id="23428" name="Rectangle 23428"/>
                        <wps:cNvSpPr/>
                        <wps:spPr>
                          <a:xfrm>
                            <a:off x="2381123" y="207694"/>
                            <a:ext cx="65888" cy="264422"/>
                          </a:xfrm>
                          <a:prstGeom prst="rect">
                            <a:avLst/>
                          </a:prstGeom>
                          <a:ln>
                            <a:noFill/>
                          </a:ln>
                        </wps:spPr>
                        <wps:txbx>
                          <w:txbxContent>
                            <w:p w:rsidR="00366EA6" w:rsidRDefault="00366EA6" w:rsidP="00DC0AD9">
                              <w:pPr>
                                <w:spacing w:after="160" w:line="259" w:lineRule="auto"/>
                              </w:pPr>
                              <w:r>
                                <w:rPr>
                                  <w:b/>
                                  <w:sz w:val="28"/>
                                </w:rPr>
                                <w:t xml:space="preserve"> </w:t>
                              </w:r>
                            </w:p>
                          </w:txbxContent>
                        </wps:txbx>
                        <wps:bodyPr horzOverflow="overflow" vert="horz" lIns="0" tIns="0" rIns="0" bIns="0" rtlCol="0">
                          <a:noAutofit/>
                        </wps:bodyPr>
                      </wps:wsp>
                      <wps:wsp>
                        <wps:cNvPr id="23429"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g:wgp>
                  </a:graphicData>
                </a:graphic>
              </wp:inline>
            </w:drawing>
          </mc:Choice>
          <mc:Fallback>
            <w:pict>
              <v:group w14:anchorId="578BC46F" id="_x0000_s1061" style="width:450.6pt;height:12.6pt;mso-position-horizontal-relative:char;mso-position-vertical-relative:line" coordsize="65133,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fbagMAAAoKAAAOAAAAZHJzL2Uyb0RvYy54bWzkVslu2zAQvRfoPxC6N5JoW7aFOEWQDQWK&#10;JmjTD6BlagEokiCZ2OnXd4YUZccpuqRAL9VBooazvuEM5/T9rhfkkRvbKblK8pMsIVxWatPJZpV8&#10;vb9+t0iIdUxumFCSr5InbpP3Z2/fnG51yalqldhwQ0CJtOVWr5LWOV2mqa1a3jN7ojSXsFkr0zMH&#10;v6ZJN4ZtQXsvUpplRbpVZqONqri1QL0Mm8mZ11/XvHK3dW25I2KVgG/Ov41/r/Gdnp2ysjFMt101&#10;uMFe4UXPOglGR1WXzDHyYLoXqvquMsqq2p1Uqk9VXXcV9zFANHl2FM2NUQ/ax9KU20aPMAG0Rzi9&#10;Wm316fHOkG4DuVvOZnlCJOshTd4yARL1EG11UwLnjdFf9J0BzJDQhD+MelebHr8QD9l5cJ9GcPnO&#10;kQqIszmlBagjFezlRZYF1aysWkjRC7GqvRoEi1k+mVAaBKdzmucFpi2NZtNnzmw1HCS7x8r+HVZf&#10;Wqa5T4FFBAas6GRKi4jVZzhkTDaCk0D28HjuESxbWsDtB0jlEzpbQIkAJHRK8/k0HMgRs3yRLUPg&#10;NJsvAYTDwFmpjXU3XPUEF6vEgCf+FLLHj9YF1siCxoXEt1TXnRBhFymAX/QPV2633oUDMUNrSFqr&#10;zRNE3irz7RZqvRZqu0rUsEqw/ME47iZEfJCAOFZaXJi4WMeFceJC+XoM7pw/OFV33t+9tcEvSGXw&#10;4Z/kFDIRzv/znC4iEHACfp1TOlnkOZ2EpGbzYnmU1AIyDoawDGgxnf7jpPra2cP8HyQVCigk1dcy&#10;Fuk0/6OEwml+2c6edaWc5svj2qweQm3iGY/1CPfDJlQm0Nq4qnYyLrGCf3pVaeZQDpXikkAhjp60&#10;0Fe9I7jbQ33eK8/njpordM79rpCHXKOuGDDwRo741V7fIedh+JErfgN3gPB3+fydM1qGBYbqO/4Y&#10;PhAPARYSkcDLhcEQUQsW+mDfOZguRNcjMvMs2yt+0fasexIc4RLyM6+hAfp7DAnWNOsLYcgjw57l&#10;n9BkhW7ZQB368sDqXfV6UL6GbjuqzL3oM5UXV5fn0/NBw8CMctyPL6NkFiSrwZsww8AkAEHHSQZA&#10;GYW8ZSXdKC9h/vJGsPiHaPd9AK8D/PP91t+oMHD4OIbhCCeaw3/Pvx/hzr4DAAD//wMAUEsDBBQA&#10;BgAIAAAAIQD6Jn4l3AAAAAQBAAAPAAAAZHJzL2Rvd25yZXYueG1sTI9Ba8JAEIXvhf6HZQq91U1S&#10;LDZmIyLakxSqQvE2ZsckmJ0N2TWJ/77bXupl4PEe732TLUbTiJ46V1tWEE8iEMSF1TWXCg77zcsM&#10;hPPIGhvLpOBGDhb540OGqbYDf1G/86UIJexSVFB536ZSuqIig25iW+LgnW1n0AfZlVJ3OIRy08gk&#10;it6kwZrDQoUtrSoqLrurUfAx4LB8jdf99nJe3Y776ef3Nialnp/G5RyEp9H/h+EXP6BDHphO9sra&#10;iUZBeMT/3eC9R3EC4qQgmSYg80zew+c/AAAA//8DAFBLAQItABQABgAIAAAAIQC2gziS/gAAAOEB&#10;AAATAAAAAAAAAAAAAAAAAAAAAABbQ29udGVudF9UeXBlc10ueG1sUEsBAi0AFAAGAAgAAAAhADj9&#10;If/WAAAAlAEAAAsAAAAAAAAAAAAAAAAALwEAAF9yZWxzLy5yZWxzUEsBAi0AFAAGAAgAAAAhAOEl&#10;J9tqAwAACgoAAA4AAAAAAAAAAAAAAAAALgIAAGRycy9lMm9Eb2MueG1sUEsBAi0AFAAGAAgAAAAh&#10;APomfiXcAAAABAEAAA8AAAAAAAAAAAAAAAAAxAUAAGRycy9kb3ducmV2LnhtbFBLBQYAAAAABAAE&#10;APMAAADNBgAAAAA=&#10;">
                <v:rect id="Rectangle 23426" o:spid="_x0000_s1062" style="position:absolute;left:1325;top:24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CDxwAAAN4AAAAPAAAAZHJzL2Rvd25yZXYueG1sRI9Pa8JA&#10;FMTvBb/D8gRvdWNaJKauItqiR/8UbG+P7GsSzL4N2dVEP70rCD0OM/MbZjrvTCUu1LjSsoLRMAJB&#10;nFldcq7g+/D1moBwHlljZZkUXMnBfNZ7mWKqbcs7uux9LgKEXYoKCu/rVEqXFWTQDW1NHLw/2xj0&#10;QTa51A22AW4qGUfRWBosOSwUWNOyoOy0PxsF66Re/Gzsrc2rz9/1cXucrA4Tr9Sg3y0+QHjq/H/4&#10;2d5oBfHbezyGx51wBeTsDgAA//8DAFBLAQItABQABgAIAAAAIQDb4fbL7gAAAIUBAAATAAAAAAAA&#10;AAAAAAAAAAAAAABbQ29udGVudF9UeXBlc10ueG1sUEsBAi0AFAAGAAgAAAAhAFr0LFu/AAAAFQEA&#10;AAsAAAAAAAAAAAAAAAAAHwEAAF9yZWxzLy5yZWxzUEsBAi0AFAAGAAgAAAAhAG9owIPHAAAA3gAA&#10;AA8AAAAAAAAAAAAAAAAABwIAAGRycy9kb3ducmV2LnhtbFBLBQYAAAAAAwADALcAAAD7AgAAAAA=&#10;" filled="f" stroked="f">
                  <v:textbox inset="0,0,0,0">
                    <w:txbxContent>
                      <w:p w:rsidR="00366EA6" w:rsidRDefault="00366EA6" w:rsidP="00DC0AD9">
                        <w:pPr>
                          <w:spacing w:after="160" w:line="259" w:lineRule="auto"/>
                        </w:pPr>
                        <w:r>
                          <w:rPr>
                            <w:color w:val="B9D031"/>
                          </w:rPr>
                          <w:t xml:space="preserve"> </w:t>
                        </w:r>
                      </w:p>
                    </w:txbxContent>
                  </v:textbox>
                </v:rect>
                <v:rect id="Rectangle 23428" o:spid="_x0000_s1063"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qwwAAAN4AAAAPAAAAZHJzL2Rvd25yZXYueG1sRE/LisIw&#10;FN0L/kO4wuw0tQ6DVqOIOujSF6i7S3Nti81NaTK2M19vFgMuD+c9W7SmFE+qXWFZwXAQgSBOrS44&#10;U3A+fffHIJxH1lhaJgW/5GAx73ZmmGjb8IGeR5+JEMIuQQW591UipUtzMugGtiIO3N3WBn2AdSZ1&#10;jU0IN6WMo+hLGiw4NORY0Sqn9HH8MQq242p53dm/Jis3t+1lf5msTxOv1EevXU5BeGr9W/zv3mkF&#10;8egzDnvDnXAF5PwFAAD//wMAUEsBAi0AFAAGAAgAAAAhANvh9svuAAAAhQEAABMAAAAAAAAAAAAA&#10;AAAAAAAAAFtDb250ZW50X1R5cGVzXS54bWxQSwECLQAUAAYACAAAACEAWvQsW78AAAAVAQAACwAA&#10;AAAAAAAAAAAAAAAfAQAAX3JlbHMvLnJlbHNQSwECLQAUAAYACAAAACEAcbvxasMAAADeAAAADwAA&#10;AAAAAAAAAAAAAAAHAgAAZHJzL2Rvd25yZXYueG1sUEsFBgAAAAADAAMAtwAAAPcCAAAAAA==&#10;" filled="f" stroked="f">
                  <v:textbox inset="0,0,0,0">
                    <w:txbxContent>
                      <w:p w:rsidR="00366EA6" w:rsidRDefault="00366EA6" w:rsidP="00DC0AD9">
                        <w:pPr>
                          <w:spacing w:after="160" w:line="259" w:lineRule="auto"/>
                        </w:pPr>
                        <w:r>
                          <w:rPr>
                            <w:b/>
                            <w:sz w:val="28"/>
                          </w:rPr>
                          <w:t xml:space="preserve"> </w:t>
                        </w:r>
                      </w:p>
                    </w:txbxContent>
                  </v:textbox>
                </v:rect>
                <v:shape id="Shape 23441" o:spid="_x0000_s1064"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qIxgAAAN4AAAAPAAAAZHJzL2Rvd25yZXYueG1sRI9Ba8JA&#10;FITvhf6H5RW86aZRpE2zkVKQ9CQY06q3R/Y1Cc2+Ddmtxn/vCkKPw8x8w6Sr0XTiRINrLSt4nkUg&#10;iCurW64VlLv19AWE88gaO8uk4EIOVtnjQ4qJtmfe0qnwtQgQdgkqaLzvEyld1ZBBN7M9cfB+7GDQ&#10;BznUUg94DnDTyTiKltJgy2GhwZ4+Gqp+iz+j4DueH3O9L+zBH0pJyw1/5ZgrNXka399AeBr9f/je&#10;/tQK4vkifoXbnXAFZHYFAAD//wMAUEsBAi0AFAAGAAgAAAAhANvh9svuAAAAhQEAABMAAAAAAAAA&#10;AAAAAAAAAAAAAFtDb250ZW50X1R5cGVzXS54bWxQSwECLQAUAAYACAAAACEAWvQsW78AAAAVAQAA&#10;CwAAAAAAAAAAAAAAAAAfAQAAX3JlbHMvLnJlbHNQSwECLQAUAAYACAAAACEAFFTaiMYAAADeAAAA&#10;DwAAAAAAAAAAAAAAAAAHAgAAZHJzL2Rvd25yZXYueG1sUEsFBgAAAAADAAMAtwAAAPoCAAAAAA==&#10;" path="m,l6513322,r,12192l,12192,,e" fillcolor="#ceda4a" stroked="f" strokeweight="0">
                  <v:stroke miterlimit="83231f" joinstyle="miter"/>
                  <v:path arrowok="t" textboxrect="0,0,6513322,12192"/>
                </v:shape>
                <w10:anchorlock/>
              </v:group>
            </w:pict>
          </mc:Fallback>
        </mc:AlternateContent>
      </w:r>
      <w:r w:rsidR="00A21ACA">
        <w:rPr>
          <w:rFonts w:ascii="Tahoma" w:hAnsi="Tahoma" w:cs="Tahoma"/>
          <w:sz w:val="24"/>
          <w:szCs w:val="24"/>
        </w:rPr>
        <w:t xml:space="preserve">Le déploiement d’un appel à projets commun annuel CFPPA - Agence Régionale de Santé </w:t>
      </w:r>
      <w:r w:rsidR="00F47DE7">
        <w:rPr>
          <w:rFonts w:ascii="Tahoma" w:hAnsi="Tahoma" w:cs="Tahoma"/>
          <w:sz w:val="24"/>
          <w:szCs w:val="24"/>
        </w:rPr>
        <w:t xml:space="preserve">– Pour Bien Vieillir </w:t>
      </w:r>
      <w:r w:rsidR="00A21ACA">
        <w:rPr>
          <w:rFonts w:ascii="Tahoma" w:hAnsi="Tahoma" w:cs="Tahoma"/>
          <w:sz w:val="24"/>
          <w:szCs w:val="24"/>
        </w:rPr>
        <w:t>Bretagne est un outil de cette stratégie de prévention, avec une vigilance sur la couverture territoriale équitable</w:t>
      </w:r>
      <w:r w:rsidR="005710D8">
        <w:rPr>
          <w:rFonts w:ascii="Tahoma" w:hAnsi="Tahoma" w:cs="Tahoma"/>
          <w:sz w:val="24"/>
          <w:szCs w:val="24"/>
        </w:rPr>
        <w:t>,</w:t>
      </w:r>
      <w:r w:rsidR="00A21ACA">
        <w:rPr>
          <w:rFonts w:ascii="Tahoma" w:hAnsi="Tahoma" w:cs="Tahoma"/>
          <w:sz w:val="24"/>
          <w:szCs w:val="24"/>
        </w:rPr>
        <w:t xml:space="preserve"> et une volonté d’aller vers les publics les plus vulnérables face à la perte d’autonomie (personnes isolées, précaires, peu mobiles…).</w:t>
      </w:r>
      <w:r w:rsidR="00D62A74">
        <w:rPr>
          <w:rFonts w:ascii="Tahoma" w:hAnsi="Tahoma" w:cs="Tahoma"/>
          <w:sz w:val="24"/>
          <w:szCs w:val="24"/>
        </w:rPr>
        <w:t xml:space="preserve"> </w:t>
      </w:r>
    </w:p>
    <w:p w:rsidR="00BA5B71" w:rsidRPr="00E70D19" w:rsidRDefault="00BA5B71" w:rsidP="00BA5B71">
      <w:pPr>
        <w:spacing w:after="0" w:line="259" w:lineRule="auto"/>
        <w:jc w:val="both"/>
        <w:rPr>
          <w:rFonts w:ascii="Tahoma" w:hAnsi="Tahoma" w:cs="Tahoma"/>
          <w:sz w:val="24"/>
          <w:szCs w:val="24"/>
          <w:u w:val="single"/>
        </w:rPr>
      </w:pPr>
      <w:r w:rsidRPr="00E70D19">
        <w:rPr>
          <w:rFonts w:ascii="Tahoma" w:hAnsi="Tahoma" w:cs="Tahoma"/>
          <w:sz w:val="24"/>
          <w:szCs w:val="24"/>
          <w:u w:val="single"/>
        </w:rPr>
        <w:t>Chaque financeur a son fonctionnement, ses thématiques prioritaires et son modèle de convention.</w:t>
      </w:r>
    </w:p>
    <w:p w:rsidR="00BA5B71" w:rsidRDefault="00BA5B71" w:rsidP="00BA5B71">
      <w:pPr>
        <w:spacing w:after="120"/>
        <w:rPr>
          <w:rFonts w:ascii="Tahoma" w:hAnsi="Tahoma" w:cs="Tahoma"/>
          <w:b/>
          <w:sz w:val="24"/>
          <w:szCs w:val="24"/>
        </w:rPr>
      </w:pPr>
    </w:p>
    <w:p w:rsidR="00BA5B71" w:rsidRPr="005E3765" w:rsidRDefault="00BA5B71" w:rsidP="00BA5B71">
      <w:pPr>
        <w:pStyle w:val="Paragraphedeliste"/>
        <w:numPr>
          <w:ilvl w:val="0"/>
          <w:numId w:val="39"/>
        </w:numPr>
        <w:spacing w:after="120"/>
        <w:rPr>
          <w:rFonts w:ascii="Tahoma" w:hAnsi="Tahoma" w:cs="Tahoma"/>
          <w:b/>
          <w:sz w:val="24"/>
          <w:szCs w:val="24"/>
          <w:highlight w:val="yellow"/>
          <w:u w:val="single"/>
        </w:rPr>
      </w:pPr>
      <w:r w:rsidRPr="005E3765">
        <w:rPr>
          <w:rFonts w:ascii="Tahoma" w:hAnsi="Tahoma" w:cs="Tahoma"/>
          <w:b/>
          <w:sz w:val="24"/>
          <w:szCs w:val="24"/>
          <w:highlight w:val="yellow"/>
          <w:u w:val="single"/>
        </w:rPr>
        <w:t>Pour vous, pas de complexité :</w:t>
      </w:r>
    </w:p>
    <w:p w:rsidR="00BA5B71" w:rsidRPr="00985F95" w:rsidRDefault="00BA5B71" w:rsidP="00BA5B71">
      <w:pPr>
        <w:pStyle w:val="Paragraphedeliste"/>
        <w:spacing w:after="120"/>
        <w:jc w:val="both"/>
        <w:rPr>
          <w:rFonts w:ascii="Tahoma" w:hAnsi="Tahoma" w:cs="Tahoma"/>
          <w:b/>
          <w:sz w:val="24"/>
          <w:szCs w:val="24"/>
        </w:rPr>
      </w:pPr>
      <w:r w:rsidRPr="005E3765">
        <w:rPr>
          <w:rFonts w:ascii="Tahoma" w:hAnsi="Tahoma" w:cs="Tahoma"/>
          <w:b/>
          <w:sz w:val="24"/>
          <w:szCs w:val="24"/>
          <w:highlight w:val="yellow"/>
        </w:rPr>
        <w:t xml:space="preserve">Vous utilisez le même dossier de candidature et le même calendrier. Vous signez une convention de financement </w:t>
      </w:r>
      <w:r w:rsidR="005710D8">
        <w:rPr>
          <w:rFonts w:ascii="Tahoma" w:hAnsi="Tahoma" w:cs="Tahoma"/>
          <w:b/>
          <w:sz w:val="24"/>
          <w:szCs w:val="24"/>
          <w:highlight w:val="yellow"/>
        </w:rPr>
        <w:t xml:space="preserve">avec l’un des 3 financeurs </w:t>
      </w:r>
      <w:r w:rsidRPr="005E3765">
        <w:rPr>
          <w:rFonts w:ascii="Tahoma" w:hAnsi="Tahoma" w:cs="Tahoma"/>
          <w:b/>
          <w:sz w:val="24"/>
          <w:szCs w:val="24"/>
          <w:highlight w:val="yellow"/>
        </w:rPr>
        <w:t>et percevez une subvention que vous utilisez pou</w:t>
      </w:r>
      <w:r w:rsidR="00966DD4">
        <w:rPr>
          <w:rFonts w:ascii="Tahoma" w:hAnsi="Tahoma" w:cs="Tahoma"/>
          <w:b/>
          <w:sz w:val="24"/>
          <w:szCs w:val="24"/>
          <w:highlight w:val="yellow"/>
        </w:rPr>
        <w:t>r déployer votre action jusqu’en juin de l’année suivante</w:t>
      </w:r>
      <w:r w:rsidRPr="005E3765">
        <w:rPr>
          <w:rFonts w:ascii="Tahoma" w:hAnsi="Tahoma" w:cs="Tahoma"/>
          <w:b/>
          <w:sz w:val="24"/>
          <w:szCs w:val="24"/>
          <w:highlight w:val="yellow"/>
        </w:rPr>
        <w:t>. Vous transmettez un bilan à votre interlocuteur financeur dès que votre action est finalisée.</w:t>
      </w:r>
    </w:p>
    <w:p w:rsidR="00BA5B71" w:rsidRDefault="00BA5B71" w:rsidP="00BA5B71">
      <w:pPr>
        <w:spacing w:after="120"/>
        <w:rPr>
          <w:rFonts w:ascii="Tahoma" w:hAnsi="Tahoma" w:cs="Tahoma"/>
          <w:b/>
          <w:sz w:val="24"/>
          <w:szCs w:val="24"/>
        </w:rPr>
      </w:pPr>
    </w:p>
    <w:p w:rsidR="000F488A" w:rsidRDefault="00BA5B71" w:rsidP="00BA5B71">
      <w:pPr>
        <w:spacing w:after="120"/>
        <w:rPr>
          <w:rFonts w:ascii="Tahoma" w:hAnsi="Tahoma" w:cs="Tahoma"/>
          <w:b/>
          <w:sz w:val="24"/>
          <w:szCs w:val="24"/>
        </w:rPr>
      </w:pPr>
      <w:r>
        <w:rPr>
          <w:rFonts w:ascii="Tahoma" w:hAnsi="Tahoma" w:cs="Tahoma"/>
          <w:b/>
          <w:sz w:val="24"/>
          <w:szCs w:val="24"/>
        </w:rPr>
        <w:t xml:space="preserve">Mieux comprendre </w:t>
      </w:r>
      <w:r w:rsidR="00966DD4">
        <w:rPr>
          <w:rFonts w:ascii="Tahoma" w:hAnsi="Tahoma" w:cs="Tahoma"/>
          <w:b/>
          <w:sz w:val="24"/>
          <w:szCs w:val="24"/>
        </w:rPr>
        <w:t>le fonctionnement</w:t>
      </w:r>
      <w:r w:rsidR="000F488A">
        <w:rPr>
          <w:rFonts w:ascii="Tahoma" w:hAnsi="Tahoma" w:cs="Tahoma"/>
          <w:b/>
          <w:sz w:val="24"/>
          <w:szCs w:val="24"/>
        </w:rPr>
        <w:t xml:space="preserve"> de la CFPPA :</w:t>
      </w:r>
    </w:p>
    <w:p w:rsidR="00C42C40" w:rsidRDefault="00C42C40" w:rsidP="00BA5B71">
      <w:pPr>
        <w:spacing w:after="120"/>
        <w:rPr>
          <w:rFonts w:ascii="Tahoma" w:hAnsi="Tahoma" w:cs="Tahoma"/>
          <w:b/>
          <w:sz w:val="24"/>
          <w:szCs w:val="24"/>
        </w:rPr>
      </w:pPr>
    </w:p>
    <w:p w:rsidR="00D62A74" w:rsidRDefault="005710D8" w:rsidP="00A21ACA">
      <w:pPr>
        <w:jc w:val="both"/>
        <w:rPr>
          <w:rFonts w:ascii="Tahoma" w:hAnsi="Tahoma" w:cs="Tahoma"/>
          <w:sz w:val="24"/>
          <w:szCs w:val="24"/>
        </w:rPr>
      </w:pPr>
      <w:r w:rsidRPr="005710D8">
        <w:rPr>
          <w:rFonts w:ascii="Tahoma" w:hAnsi="Tahoma" w:cs="Tahoma"/>
          <w:noProof/>
          <w:sz w:val="24"/>
          <w:szCs w:val="24"/>
          <w:lang w:eastAsia="fr-FR"/>
        </w:rPr>
        <w:drawing>
          <wp:inline distT="0" distB="0" distL="0" distR="0" wp14:anchorId="636A0DC7" wp14:editId="678237E1">
            <wp:extent cx="6132443" cy="3448823"/>
            <wp:effectExtent l="0" t="0" r="1905" b="0"/>
            <wp:docPr id="2795" name="Imag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1203" cy="3453750"/>
                    </a:xfrm>
                    <a:prstGeom prst="rect">
                      <a:avLst/>
                    </a:prstGeom>
                  </pic:spPr>
                </pic:pic>
              </a:graphicData>
            </a:graphic>
          </wp:inline>
        </w:drawing>
      </w:r>
    </w:p>
    <w:p w:rsidR="00E945C8" w:rsidRDefault="00E945C8" w:rsidP="00735450">
      <w:pPr>
        <w:jc w:val="both"/>
        <w:rPr>
          <w:rFonts w:ascii="Tahoma" w:hAnsi="Tahoma" w:cs="Tahoma"/>
          <w:sz w:val="24"/>
          <w:szCs w:val="24"/>
        </w:rPr>
      </w:pPr>
    </w:p>
    <w:p w:rsidR="00380DE2" w:rsidRPr="005E3765" w:rsidRDefault="00A21ACA" w:rsidP="00735450">
      <w:pPr>
        <w:jc w:val="both"/>
        <w:rPr>
          <w:rFonts w:ascii="Tahoma" w:hAnsi="Tahoma" w:cs="Tahoma"/>
          <w:sz w:val="24"/>
          <w:szCs w:val="24"/>
          <w:u w:val="single"/>
        </w:rPr>
      </w:pPr>
      <w:r w:rsidRPr="00A21ACA">
        <w:rPr>
          <w:rFonts w:ascii="Tahoma" w:hAnsi="Tahoma" w:cs="Tahoma"/>
          <w:sz w:val="24"/>
          <w:szCs w:val="24"/>
        </w:rPr>
        <w:lastRenderedPageBreak/>
        <w:t xml:space="preserve">Les actions de prévention concernées </w:t>
      </w:r>
      <w:r w:rsidR="00D61783">
        <w:rPr>
          <w:rFonts w:ascii="Tahoma" w:hAnsi="Tahoma" w:cs="Tahoma"/>
          <w:sz w:val="24"/>
          <w:szCs w:val="24"/>
        </w:rPr>
        <w:t>par cet</w:t>
      </w:r>
      <w:r w:rsidR="00BD3F99">
        <w:rPr>
          <w:rFonts w:ascii="Tahoma" w:hAnsi="Tahoma" w:cs="Tahoma"/>
          <w:sz w:val="24"/>
          <w:szCs w:val="24"/>
        </w:rPr>
        <w:t xml:space="preserve"> appel à projet </w:t>
      </w:r>
      <w:r w:rsidRPr="00A21ACA">
        <w:rPr>
          <w:rFonts w:ascii="Tahoma" w:hAnsi="Tahoma" w:cs="Tahoma"/>
          <w:sz w:val="24"/>
          <w:szCs w:val="24"/>
        </w:rPr>
        <w:t xml:space="preserve">sont </w:t>
      </w:r>
      <w:r w:rsidRPr="005E3765">
        <w:rPr>
          <w:rFonts w:ascii="Tahoma" w:hAnsi="Tahoma" w:cs="Tahoma"/>
          <w:sz w:val="24"/>
          <w:szCs w:val="24"/>
          <w:u w:val="single"/>
        </w:rPr>
        <w:t xml:space="preserve">les actions collectives destinées aux personnes de 60 ans et plus et leurs aidants, visant à les informer, à les sensibiliser ou à modifier des comportements individuels, en vue d’éviter, de limiter ou de retarder la perte d’autonomie. </w:t>
      </w:r>
    </w:p>
    <w:p w:rsidR="00735450" w:rsidRDefault="00380DE2" w:rsidP="00735450">
      <w:pPr>
        <w:jc w:val="both"/>
        <w:rPr>
          <w:rFonts w:ascii="Tahoma" w:hAnsi="Tahoma" w:cs="Tahoma"/>
          <w:sz w:val="24"/>
          <w:szCs w:val="24"/>
        </w:rPr>
      </w:pPr>
      <w:r>
        <w:rPr>
          <w:rFonts w:ascii="Tahoma" w:hAnsi="Tahoma" w:cs="Tahoma"/>
          <w:sz w:val="24"/>
          <w:szCs w:val="24"/>
        </w:rPr>
        <w:t xml:space="preserve">Les projets </w:t>
      </w:r>
      <w:r w:rsidR="00A21ACA" w:rsidRPr="00A21ACA">
        <w:rPr>
          <w:rFonts w:ascii="Tahoma" w:hAnsi="Tahoma" w:cs="Tahoma"/>
          <w:sz w:val="24"/>
          <w:szCs w:val="24"/>
        </w:rPr>
        <w:t xml:space="preserve">peuvent également </w:t>
      </w:r>
      <w:r>
        <w:rPr>
          <w:rFonts w:ascii="Tahoma" w:hAnsi="Tahoma" w:cs="Tahoma"/>
          <w:sz w:val="24"/>
          <w:szCs w:val="24"/>
        </w:rPr>
        <w:t xml:space="preserve">porter sur une démarche </w:t>
      </w:r>
      <w:r w:rsidR="00BD3F99">
        <w:rPr>
          <w:rFonts w:ascii="Tahoma" w:hAnsi="Tahoma" w:cs="Tahoma"/>
          <w:sz w:val="24"/>
          <w:szCs w:val="24"/>
        </w:rPr>
        <w:t xml:space="preserve">individualisée </w:t>
      </w:r>
      <w:r>
        <w:rPr>
          <w:rFonts w:ascii="Tahoma" w:hAnsi="Tahoma" w:cs="Tahoma"/>
          <w:sz w:val="24"/>
          <w:szCs w:val="24"/>
        </w:rPr>
        <w:t>« d’aller vers » les personnes</w:t>
      </w:r>
      <w:r w:rsidR="00BD3F99">
        <w:rPr>
          <w:rFonts w:ascii="Tahoma" w:hAnsi="Tahoma" w:cs="Tahoma"/>
          <w:sz w:val="24"/>
          <w:szCs w:val="24"/>
        </w:rPr>
        <w:t>, dans l’objectif second qu’elles intègrent un collectif</w:t>
      </w:r>
      <w:r>
        <w:rPr>
          <w:rFonts w:ascii="Tahoma" w:hAnsi="Tahoma" w:cs="Tahoma"/>
          <w:sz w:val="24"/>
          <w:szCs w:val="24"/>
        </w:rPr>
        <w:t xml:space="preserve">. </w:t>
      </w:r>
      <w:r w:rsidR="00735450">
        <w:rPr>
          <w:rFonts w:ascii="Tahoma" w:hAnsi="Tahoma" w:cs="Tahoma"/>
          <w:sz w:val="24"/>
          <w:szCs w:val="24"/>
        </w:rPr>
        <w:t xml:space="preserve"> </w:t>
      </w:r>
    </w:p>
    <w:p w:rsidR="005E3765" w:rsidRDefault="00C57B89" w:rsidP="00735450">
      <w:pPr>
        <w:jc w:val="both"/>
        <w:rPr>
          <w:rFonts w:ascii="Tahoma" w:hAnsi="Tahoma" w:cs="Tahoma"/>
          <w:sz w:val="24"/>
          <w:szCs w:val="24"/>
        </w:rPr>
      </w:pPr>
      <w:r>
        <w:rPr>
          <w:rFonts w:ascii="Calibri" w:eastAsia="Calibri" w:hAnsi="Calibri" w:cs="Calibri"/>
          <w:noProof/>
          <w:lang w:eastAsia="fr-FR"/>
        </w:rPr>
        <mc:AlternateContent>
          <mc:Choice Requires="wpg">
            <w:drawing>
              <wp:anchor distT="0" distB="0" distL="114300" distR="114300" simplePos="0" relativeHeight="251701248" behindDoc="1" locked="0" layoutInCell="1" allowOverlap="1">
                <wp:simplePos x="0" y="0"/>
                <wp:positionH relativeFrom="column">
                  <wp:posOffset>-1905</wp:posOffset>
                </wp:positionH>
                <wp:positionV relativeFrom="paragraph">
                  <wp:posOffset>661035</wp:posOffset>
                </wp:positionV>
                <wp:extent cx="5760720" cy="412115"/>
                <wp:effectExtent l="0" t="0" r="0" b="0"/>
                <wp:wrapTight wrapText="bothSides">
                  <wp:wrapPolygon edited="0">
                    <wp:start x="143" y="0"/>
                    <wp:lineTo x="143" y="17972"/>
                    <wp:lineTo x="786" y="17972"/>
                    <wp:lineTo x="786" y="15975"/>
                    <wp:lineTo x="21500" y="998"/>
                    <wp:lineTo x="21500" y="0"/>
                    <wp:lineTo x="143" y="0"/>
                  </wp:wrapPolygon>
                </wp:wrapTight>
                <wp:docPr id="19537" name="Group 19520"/>
                <wp:cNvGraphicFramePr/>
                <a:graphic xmlns:a="http://schemas.openxmlformats.org/drawingml/2006/main">
                  <a:graphicData uri="http://schemas.microsoft.com/office/word/2010/wordprocessingGroup">
                    <wpg:wgp>
                      <wpg:cNvGrpSpPr/>
                      <wpg:grpSpPr>
                        <a:xfrm>
                          <a:off x="0" y="0"/>
                          <a:ext cx="5760720" cy="412115"/>
                          <a:chOff x="-77540" y="0"/>
                          <a:chExt cx="6590862" cy="472116"/>
                        </a:xfrm>
                      </wpg:grpSpPr>
                      <wps:wsp>
                        <wps:cNvPr id="19538"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noFill/>
                          <a:ln w="34597" cap="rnd" cmpd="sng" algn="ctr">
                            <a:solidFill>
                              <a:srgbClr val="BFDF20">
                                <a:shade val="95000"/>
                                <a:satMod val="105000"/>
                              </a:srgbClr>
                            </a:solidFill>
                            <a:prstDash val="solid"/>
                            <a:round/>
                          </a:ln>
                          <a:effectLst/>
                        </wps:spPr>
                        <wps:bodyPr/>
                      </wps:wsp>
                      <wps:wsp>
                        <wps:cNvPr id="19539" name="Shape 1590"/>
                        <wps:cNvSpPr/>
                        <wps:spPr>
                          <a:xfrm>
                            <a:off x="38948" y="276906"/>
                            <a:ext cx="77263" cy="77443"/>
                          </a:xfrm>
                          <a:custGeom>
                            <a:avLst/>
                            <a:gdLst/>
                            <a:ahLst/>
                            <a:cxnLst/>
                            <a:rect l="0" t="0" r="0" b="0"/>
                            <a:pathLst>
                              <a:path w="77262" h="77443">
                                <a:moveTo>
                                  <a:pt x="77262" y="77443"/>
                                </a:moveTo>
                                <a:lnTo>
                                  <a:pt x="77262" y="77443"/>
                                </a:lnTo>
                                <a:lnTo>
                                  <a:pt x="0" y="0"/>
                                </a:lnTo>
                              </a:path>
                            </a:pathLst>
                          </a:custGeom>
                          <a:noFill/>
                          <a:ln w="34597" cap="rnd" cmpd="sng" algn="ctr">
                            <a:solidFill>
                              <a:srgbClr val="BFDF20">
                                <a:shade val="95000"/>
                                <a:satMod val="105000"/>
                              </a:srgbClr>
                            </a:solidFill>
                            <a:prstDash val="solid"/>
                            <a:round/>
                          </a:ln>
                          <a:effectLst/>
                        </wps:spPr>
                        <wps:bodyPr/>
                      </wps:wsp>
                      <wps:wsp>
                        <wps:cNvPr id="19540" name="Rectangle 19540"/>
                        <wps:cNvSpPr/>
                        <wps:spPr>
                          <a:xfrm>
                            <a:off x="-77540" y="232824"/>
                            <a:ext cx="261937" cy="217272"/>
                          </a:xfrm>
                          <a:prstGeom prst="rect">
                            <a:avLst/>
                          </a:prstGeom>
                          <a:ln>
                            <a:noFill/>
                          </a:ln>
                        </wps:spPr>
                        <wps:txbx>
                          <w:txbxContent>
                            <w:p w:rsidR="00366EA6" w:rsidRDefault="00366EA6" w:rsidP="00C57B89">
                              <w:pPr>
                                <w:spacing w:after="160" w:line="259" w:lineRule="auto"/>
                              </w:pPr>
                              <w:r>
                                <w:rPr>
                                  <w:color w:val="B9D031"/>
                                </w:rPr>
                                <w:t xml:space="preserve"> </w:t>
                              </w:r>
                            </w:p>
                          </w:txbxContent>
                        </wps:txbx>
                        <wps:bodyPr horzOverflow="overflow" vert="horz" lIns="0" tIns="0" rIns="0" bIns="0" rtlCol="0">
                          <a:noAutofit/>
                        </wps:bodyPr>
                      </wps:wsp>
                      <wps:wsp>
                        <wps:cNvPr id="19541" name="Rectangle 19541"/>
                        <wps:cNvSpPr/>
                        <wps:spPr>
                          <a:xfrm>
                            <a:off x="246887" y="129182"/>
                            <a:ext cx="5206727" cy="342550"/>
                          </a:xfrm>
                          <a:prstGeom prst="rect">
                            <a:avLst/>
                          </a:prstGeom>
                          <a:ln>
                            <a:noFill/>
                          </a:ln>
                        </wps:spPr>
                        <wps:txbx>
                          <w:txbxContent>
                            <w:p w:rsidR="00366EA6" w:rsidRPr="00BA0589" w:rsidRDefault="00366EA6" w:rsidP="00C57B89">
                              <w:pPr>
                                <w:spacing w:after="160" w:line="259" w:lineRule="auto"/>
                                <w:rPr>
                                  <w:rFonts w:ascii="Tahoma" w:hAnsi="Tahoma" w:cs="Tahoma"/>
                                </w:rPr>
                              </w:pPr>
                              <w:r w:rsidRPr="00BA0589">
                                <w:rPr>
                                  <w:rFonts w:ascii="Tahoma" w:hAnsi="Tahoma" w:cs="Tahoma"/>
                                  <w:b/>
                                  <w:sz w:val="28"/>
                                </w:rPr>
                                <w:t>Qui est le public visé ?</w:t>
                              </w:r>
                            </w:p>
                          </w:txbxContent>
                        </wps:txbx>
                        <wps:bodyPr horzOverflow="overflow" vert="horz" lIns="0" tIns="0" rIns="0" bIns="0" rtlCol="0">
                          <a:noAutofit/>
                        </wps:bodyPr>
                      </wps:wsp>
                      <wps:wsp>
                        <wps:cNvPr id="19542" name="Rectangle 19542"/>
                        <wps:cNvSpPr/>
                        <wps:spPr>
                          <a:xfrm>
                            <a:off x="2381123" y="207694"/>
                            <a:ext cx="65888" cy="264422"/>
                          </a:xfrm>
                          <a:prstGeom prst="rect">
                            <a:avLst/>
                          </a:prstGeom>
                          <a:ln>
                            <a:noFill/>
                          </a:ln>
                        </wps:spPr>
                        <wps:txbx>
                          <w:txbxContent>
                            <w:p w:rsidR="00366EA6" w:rsidRDefault="00366EA6" w:rsidP="00C57B89">
                              <w:pPr>
                                <w:spacing w:after="160" w:line="259" w:lineRule="auto"/>
                              </w:pPr>
                              <w:r>
                                <w:rPr>
                                  <w:b/>
                                  <w:sz w:val="28"/>
                                </w:rPr>
                                <w:t xml:space="preserve"> </w:t>
                              </w:r>
                            </w:p>
                          </w:txbxContent>
                        </wps:txbx>
                        <wps:bodyPr horzOverflow="overflow" vert="horz" lIns="0" tIns="0" rIns="0" bIns="0" rtlCol="0">
                          <a:noAutofit/>
                        </wps:bodyPr>
                      </wps:wsp>
                      <wps:wsp>
                        <wps:cNvPr id="19543"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_x0000_s1065" style="position:absolute;left:0;text-align:left;margin-left:-.15pt;margin-top:52.05pt;width:453.6pt;height:32.45pt;z-index:-251615232;mso-position-horizontal-relative:text;mso-position-vertical-relative:text" coordorigin="-775" coordsize="65908,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wQhgQAAGwRAAAOAAAAZHJzL2Uyb0RvYy54bWzsWNtu3DYQfS/QfxD0Hq+k1XXhdeDasVGg&#10;aYIm/QBad0ASBZL2rvv1PRyKWu3GSZ0UMQqkLyuKHJIzZ+bMzOr89b7vnIdSyJYPW9c/81ynHHJe&#10;tEO9df/8ePMqdR2p2FCwjg/l1n0spfv64uefznfjpgx4w7uiFA4OGeRmN27dRqlxs1rJvCl7Js/4&#10;WA5YrLjomcKrqFeFYDuc3nerwPPi1Y6LYhQ8L6XE7LVZdC/o/Koqc/WuqmSpnG7rQjdFv4J+7/Tv&#10;6uKcbWrBxqbNJzXYN2jRs3bApfNR10wx5160nxzVt7ngklfqLOf9ildVm5dkA6zxvRNrbgW/H8mW&#10;erOrxxkmQHuC0zcfm//+8F44bQHfZdE6cZ2B9XAT3exgKiCIdmO9geStGD+M7wUw0xO1edNW7yvR&#10;6yfscfYE7uMMbrlXTo7JKIm9BMc5OdZCP/D9yKCfN3CR3vYqSaIQAoe9efNm2h1HmZfGwbQ7we5Y&#10;717Zu1dHGu1GRJM8ACb/HWAfGjaW5AepYVgAhug2gJGI40dpptXS90NwBktuJHB7Aql1HPsAHRYH&#10;cRbFa4OIhSwNk8w3JqdJmBBes8Vsk99LdVtyQp49/CaVCebCjlhjR/l+sEMBSnyRDCNTep9WVg+d&#10;3dad9GgwIjX0Ws8fyo+cpNTB50s1DxLd8GVJu26fI5043QpslqdaGfs8laV4BUhmHQNtBAXKbBgm&#10;l9AN/KbtOsKuG7S56zDK4JScIR+JocCoH0EQOdSuw7oaeS5XgtguedcWerfGQYr67qoTzgNDrvnl&#10;5voGwU7zDStKM5tFnjflHMnUW16Yad+z81BtOoZUPjp/FFJdM9mYPbRkwgVZYiigP1mtbywp8RmP&#10;gxg2+vTojhePxGCaB0dMsL4IWbJTsmRTcnkuWdIsBOE0WZI48ygBwNgpQyRJAP5QdkmSMCQqARGb&#10;mpYe/65k0XogT4EsRg3tkAMVTLhOMrBkqepB6ji4n5a2MvZpTl6kTwoHTTwM/ifBf4QEur6ZivEH&#10;EjEb6q7UZRbTIPCzy8aiUgbrIA3C47oRxH6ma7mutIGfBEmg1xdk0KlEVw5HD5DkoAqlKksMHTGT&#10;iA7fbtC/c56kwMJ5x5lF7e/2ppFIrC0m2TgNF3+9Q49YdRzZFXWDRq5uG3G5XnWd7tcBRRrgKDsQ&#10;dnBnB0J1V5z6OKPO5b3iVaurHqlibpteXjSzhSjSTznVt0A8qxcIwjhNTTPgB5mfktMO+Q2tWAxX&#10;Gq+uwyCKbKmzKc667Pt4NbXG/DBeRRZ/yqvkl2dTNVinvh+gMGkueqhbJ1yNozRFUSOqxmEYvCxV&#10;5271h3EqPLHs2IN1CPZ+Te5dVNgDOePIX6/hO/Ij/ttkp258sfZj1gQNiFHkqQZkYQSy+ecaj/ks&#10;xK5NNrbdsE/Tdiwll+ZbKftcNinPlTu+WZemf+roj9rmo7b86s31ZXip/Y1zjsRM6w9cqO2vOmYq&#10;4lz0gFKr8Kmia3sNbDI18lMt/NqeGwWL/tKTHtPnB/3NYPlOlezwkeTibwAAAP//AwBQSwMEFAAG&#10;AAgAAAAhAJlY7RbgAAAACQEAAA8AAABkcnMvZG93bnJldi54bWxMj0FLw0AQhe+C/2EZwVu7G6vB&#10;pNmUUtRTEWwF6W2bTJPQ7GzIbpP03zue7HHee7z5XraabCsG7H3jSEM0VyCQClc2VGn43r/PXkH4&#10;YKg0rSPUcEUPq/z+LjNp6Ub6wmEXKsEl5FOjoQ6hS6X0RY3W+LnrkNg7ud6awGdfybI3I5fbVj4p&#10;FUtrGuIPtelwU2Nx3l2sho/RjOtF9DZsz6fN9bB/+fzZRqj148O0XoIIOIX/MPzhMzrkzHR0Fyq9&#10;aDXMFhxkWT1HINhPVJyAOLISJwpknsnbBfkvAAAA//8DAFBLAQItABQABgAIAAAAIQC2gziS/gAA&#10;AOEBAAATAAAAAAAAAAAAAAAAAAAAAABbQ29udGVudF9UeXBlc10ueG1sUEsBAi0AFAAGAAgAAAAh&#10;ADj9If/WAAAAlAEAAAsAAAAAAAAAAAAAAAAALwEAAF9yZWxzLy5yZWxzUEsBAi0AFAAGAAgAAAAh&#10;APbWbBCGBAAAbBEAAA4AAAAAAAAAAAAAAAAALgIAAGRycy9lMm9Eb2MueG1sUEsBAi0AFAAGAAgA&#10;AAAhAJlY7RbgAAAACQEAAA8AAAAAAAAAAAAAAAAA4AYAAGRycy9kb3ducmV2LnhtbFBLBQYAAAAA&#10;BAAEAPMAAADtBwAAAAA=&#10;">
                <v:shape id="Shape 1589" o:spid="_x0000_s1066"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vyQAAAN4AAAAPAAAAZHJzL2Rvd25yZXYueG1sRI9Pa8JA&#10;EMXvgt9hGaE33dhibaOrlFKhPdU/LehtyI5JaHY2ZLea5NN3DgVvM7w37/1muW5dpS7UhNKzgekk&#10;AUWceVtybuDrsBk/gQoR2WLlmQx0FGC9Gg6WmFp/5R1d9jFXEsIhRQNFjHWqdcgKchgmviYW7ewb&#10;h1HWJte2wauEu0rfJ8mjdliyNBRY02tB2c/+1xmYn743dh77uu17vf2YHbvP41tnzN2ofVmAitTG&#10;m/n/+t0K/vPsQXjlHZlBr/4AAAD//wMAUEsBAi0AFAAGAAgAAAAhANvh9svuAAAAhQEAABMAAAAA&#10;AAAAAAAAAAAAAAAAAFtDb250ZW50X1R5cGVzXS54bWxQSwECLQAUAAYACAAAACEAWvQsW78AAAAV&#10;AQAACwAAAAAAAAAAAAAAAAAfAQAAX3JlbHMvLnJlbHNQSwECLQAUAAYACAAAACEACpf0r8kAAADe&#10;AAAADwAAAAAAAAAAAAAAAAAHAgAAZHJzL2Rvd25yZXYueG1sUEsFBgAAAAADAAMAtwAAAP0CAAAA&#10;AA==&#10;" path="m,87475r,l84791,87475,84791,e" filled="f" strokecolor="#bedf1a" strokeweight=".96103mm">
                  <v:stroke endcap="round"/>
                  <v:path arrowok="t" textboxrect="0,0,84791,87475"/>
                </v:shape>
                <v:shape id="Shape 1590" o:spid="_x0000_s1067"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qxgAAAN4AAAAPAAAAZHJzL2Rvd25yZXYueG1sRE9Na8JA&#10;EL0X/A/LCL2IbrRUNLpKEYQetGpU0NuQHZPQ7GzIbmP8991Cwds83ufMl60pRUO1KywrGA4iEMSp&#10;1QVnCk7HdX8CwnlkjaVlUvAgB8tF52WOsbZ3PlCT+EyEEHYxKsi9r2IpXZqTQTewFXHgbrY26AOs&#10;M6lrvIdwU8pRFI2lwYJDQ44VrXJKv5Mfo+BwPV3GMtskva/e8NxsVs2+2u6Ueu22HzMQnlr/FP+7&#10;P3WYP31/m8LfO+EGufgFAAD//wMAUEsBAi0AFAAGAAgAAAAhANvh9svuAAAAhQEAABMAAAAAAAAA&#10;AAAAAAAAAAAAAFtDb250ZW50X1R5cGVzXS54bWxQSwECLQAUAAYACAAAACEAWvQsW78AAAAVAQAA&#10;CwAAAAAAAAAAAAAAAAAfAQAAX3JlbHMvLnJlbHNQSwECLQAUAAYACAAAACEAUcrvqsYAAADeAAAA&#10;DwAAAAAAAAAAAAAAAAAHAgAAZHJzL2Rvd25yZXYueG1sUEsFBgAAAAADAAMAtwAAAPoCAAAAAA==&#10;" path="m77262,77443r,l,e" filled="f" strokecolor="#bedf1a" strokeweight=".96103mm">
                  <v:stroke endcap="round"/>
                  <v:path arrowok="t" textboxrect="0,0,77262,77443"/>
                </v:shape>
                <v:rect id="Rectangle 19540" o:spid="_x0000_s1068" style="position:absolute;left:-775;top:2328;width:261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Af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9P1NAARHZtCzGwAAAP//AwBQSwECLQAUAAYACAAAACEA2+H2y+4AAACFAQAAEwAAAAAA&#10;AAAAAAAAAAAAAAAAW0NvbnRlbnRfVHlwZXNdLnhtbFBLAQItABQABgAIAAAAIQBa9CxbvwAAABUB&#10;AAALAAAAAAAAAAAAAAAAAB8BAABfcmVscy8ucmVsc1BLAQItABQABgAIAAAAIQDAOtAfyAAAAN4A&#10;AAAPAAAAAAAAAAAAAAAAAAcCAABkcnMvZG93bnJldi54bWxQSwUGAAAAAAMAAwC3AAAA/AIAAAAA&#10;" filled="f" stroked="f">
                  <v:textbox inset="0,0,0,0">
                    <w:txbxContent>
                      <w:p w:rsidR="00366EA6" w:rsidRDefault="00366EA6" w:rsidP="00C57B89">
                        <w:pPr>
                          <w:spacing w:after="160" w:line="259" w:lineRule="auto"/>
                        </w:pPr>
                        <w:r>
                          <w:rPr>
                            <w:color w:val="B9D031"/>
                          </w:rPr>
                          <w:t xml:space="preserve"> </w:t>
                        </w:r>
                      </w:p>
                    </w:txbxContent>
                  </v:textbox>
                </v:rect>
                <v:rect id="Rectangle 19541" o:spid="_x0000_s1069" style="position:absolute;left:2468;top:1291;width:5206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WExQAAAN4AAAAPAAAAZHJzL2Rvd25yZXYueG1sRE9La8JA&#10;EL4X+h+WKfRWN0otJrqK+ECP9QHqbciOSTA7G7Krif56t1DwNh/fc0aT1pTiRrUrLCvodiIQxKnV&#10;BWcK9rvl1wCE88gaS8uk4E4OJuP3txEm2ja8odvWZyKEsEtQQe59lUjp0pwMuo6tiAN3trVBH2Cd&#10;SV1jE8JNKXtR9CMNFhwacqxollN62V6NgtWgmh7X9tFk5eK0Ovwe4vku9kp9frTTIQhPrX+J/91r&#10;HebH/e8u/L0TbpDjJwAAAP//AwBQSwECLQAUAAYACAAAACEA2+H2y+4AAACFAQAAEwAAAAAAAAAA&#10;AAAAAAAAAAAAW0NvbnRlbnRfVHlwZXNdLnhtbFBLAQItABQABgAIAAAAIQBa9CxbvwAAABUBAAAL&#10;AAAAAAAAAAAAAAAAAB8BAABfcmVscy8ucmVsc1BLAQItABQABgAIAAAAIQCvdnWExQAAAN4AAAAP&#10;AAAAAAAAAAAAAAAAAAcCAABkcnMvZG93bnJldi54bWxQSwUGAAAAAAMAAwC3AAAA+QIAAAAA&#10;" filled="f" stroked="f">
                  <v:textbox inset="0,0,0,0">
                    <w:txbxContent>
                      <w:p w:rsidR="00366EA6" w:rsidRPr="00BA0589" w:rsidRDefault="00366EA6" w:rsidP="00C57B89">
                        <w:pPr>
                          <w:spacing w:after="160" w:line="259" w:lineRule="auto"/>
                          <w:rPr>
                            <w:rFonts w:ascii="Tahoma" w:hAnsi="Tahoma" w:cs="Tahoma"/>
                          </w:rPr>
                        </w:pPr>
                        <w:r w:rsidRPr="00BA0589">
                          <w:rPr>
                            <w:rFonts w:ascii="Tahoma" w:hAnsi="Tahoma" w:cs="Tahoma"/>
                            <w:b/>
                            <w:sz w:val="28"/>
                          </w:rPr>
                          <w:t>Qui est le public visé ?</w:t>
                        </w:r>
                      </w:p>
                    </w:txbxContent>
                  </v:textbox>
                </v:rect>
                <v:rect id="Rectangle 19542" o:spid="_x0000_s1070"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vzxQAAAN4AAAAPAAAAZHJzL2Rvd25yZXYueG1sRE9Na8JA&#10;EL0L/odlCt50U7FiYlYRW9Fj1ULqbchOk9DsbMiuJu2v7xYEb/N4n5Oue1OLG7WusqzgeRKBIM6t&#10;rrhQ8HHejRcgnEfWWFsmBT/kYL0aDlJMtO34SLeTL0QIYZeggtL7JpHS5SUZdBPbEAfuy7YGfYBt&#10;IXWLXQg3tZxG0VwarDg0lNjQtqT8+3Q1CvaLZvN5sL9dUb9d9tl7Fr+eY6/U6KnfLEF46v1DfHcf&#10;dJgfv8ym8P9OuEGu/gAAAP//AwBQSwECLQAUAAYACAAAACEA2+H2y+4AAACFAQAAEwAAAAAAAAAA&#10;AAAAAAAAAAAAW0NvbnRlbnRfVHlwZXNdLnhtbFBLAQItABQABgAIAAAAIQBa9CxbvwAAABUBAAAL&#10;AAAAAAAAAAAAAAAAAB8BAABfcmVscy8ucmVsc1BLAQItABQABgAIAAAAIQBfpOvzxQAAAN4AAAAP&#10;AAAAAAAAAAAAAAAAAAcCAABkcnMvZG93bnJldi54bWxQSwUGAAAAAAMAAwC3AAAA+QIAAAAA&#10;" filled="f" stroked="f">
                  <v:textbox inset="0,0,0,0">
                    <w:txbxContent>
                      <w:p w:rsidR="00366EA6" w:rsidRDefault="00366EA6" w:rsidP="00C57B89">
                        <w:pPr>
                          <w:spacing w:after="160" w:line="259" w:lineRule="auto"/>
                        </w:pPr>
                        <w:r>
                          <w:rPr>
                            <w:b/>
                            <w:sz w:val="28"/>
                          </w:rPr>
                          <w:t xml:space="preserve"> </w:t>
                        </w:r>
                      </w:p>
                    </w:txbxContent>
                  </v:textbox>
                </v:rect>
                <v:shape id="Shape 23441" o:spid="_x0000_s1071"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8ARxAAAAN4AAAAPAAAAZHJzL2Rvd25yZXYueG1sRE9La8JA&#10;EL4X/A/LCL3VjVpFYzZSCiU9FYzxdRuyYxKanQ3Zrab/vlso9DYf33OS7WBacaPeNZYVTCcRCOLS&#10;6oYrBcX+7WkFwnlkja1lUvBNDrbp6CHBWNs77+iW+0qEEHYxKqi972IpXVmTQTexHXHgrrY36APs&#10;K6l7vIdw08pZFC2lwYZDQ40dvdZUfuZfRsFxNr9k+pTbsz8XkpYffMgwU+pxPLxsQHga/L/4z/2u&#10;w/z14nkOv++EG2T6AwAA//8DAFBLAQItABQABgAIAAAAIQDb4fbL7gAAAIUBAAATAAAAAAAAAAAA&#10;AAAAAAAAAABbQ29udGVudF9UeXBlc10ueG1sUEsBAi0AFAAGAAgAAAAhAFr0LFu/AAAAFQEAAAsA&#10;AAAAAAAAAAAAAAAAHwEAAF9yZWxzLy5yZWxzUEsBAi0AFAAGAAgAAAAhADpLwBHEAAAA3gAAAA8A&#10;AAAAAAAAAAAAAAAABwIAAGRycy9kb3ducmV2LnhtbFBLBQYAAAAAAwADALcAAAD4AgAAAAA=&#10;" path="m,l6513322,r,12192l,12192,,e" fillcolor="#ceda4a" stroked="f" strokeweight="0">
                  <v:stroke miterlimit="83231f" joinstyle="miter"/>
                  <v:path arrowok="t" textboxrect="0,0,6513322,12192"/>
                </v:shape>
                <w10:wrap type="tight"/>
              </v:group>
            </w:pict>
          </mc:Fallback>
        </mc:AlternateContent>
      </w:r>
      <w:r w:rsidR="005E3765">
        <w:rPr>
          <w:rFonts w:ascii="Tahoma" w:hAnsi="Tahoma" w:cs="Tahoma"/>
          <w:sz w:val="24"/>
          <w:szCs w:val="24"/>
        </w:rPr>
        <w:t xml:space="preserve">Chaque projet doit cibler une thématique prioritaire. </w:t>
      </w:r>
      <w:r w:rsidR="005E3765" w:rsidRPr="004061F1">
        <w:rPr>
          <w:rFonts w:ascii="Tahoma" w:hAnsi="Tahoma" w:cs="Tahoma"/>
          <w:sz w:val="24"/>
          <w:szCs w:val="24"/>
        </w:rPr>
        <w:t>En santé globale, les double</w:t>
      </w:r>
      <w:r w:rsidR="004061F1" w:rsidRPr="004061F1">
        <w:rPr>
          <w:rFonts w:ascii="Tahoma" w:hAnsi="Tahoma" w:cs="Tahoma"/>
          <w:sz w:val="24"/>
          <w:szCs w:val="24"/>
        </w:rPr>
        <w:t>s</w:t>
      </w:r>
      <w:r w:rsidR="005E3765" w:rsidRPr="004061F1">
        <w:rPr>
          <w:rFonts w:ascii="Tahoma" w:hAnsi="Tahoma" w:cs="Tahoma"/>
          <w:sz w:val="24"/>
          <w:szCs w:val="24"/>
        </w:rPr>
        <w:t xml:space="preserve"> thématiques sont encouragées. </w:t>
      </w:r>
    </w:p>
    <w:p w:rsidR="00F025DD" w:rsidRDefault="00F025DD" w:rsidP="00735450">
      <w:pPr>
        <w:jc w:val="both"/>
        <w:rPr>
          <w:rFonts w:ascii="Tahoma" w:hAnsi="Tahoma" w:cs="Tahoma"/>
          <w:sz w:val="24"/>
          <w:szCs w:val="24"/>
        </w:rPr>
      </w:pPr>
    </w:p>
    <w:p w:rsidR="006B00A3" w:rsidRPr="006B00A3" w:rsidRDefault="006B00A3" w:rsidP="006B00A3">
      <w:pPr>
        <w:spacing w:after="160" w:line="259" w:lineRule="auto"/>
        <w:rPr>
          <w:rFonts w:ascii="Tahoma" w:hAnsi="Tahoma" w:cs="Tahoma"/>
        </w:rPr>
      </w:pPr>
    </w:p>
    <w:p w:rsidR="006B00A3" w:rsidRDefault="006B00A3" w:rsidP="006B00A3">
      <w:pPr>
        <w:pStyle w:val="Paragraphedeliste"/>
        <w:numPr>
          <w:ilvl w:val="0"/>
          <w:numId w:val="17"/>
        </w:numPr>
        <w:spacing w:after="4" w:line="250" w:lineRule="auto"/>
        <w:jc w:val="both"/>
        <w:rPr>
          <w:rFonts w:ascii="Tahoma" w:hAnsi="Tahoma" w:cs="Tahoma"/>
          <w:sz w:val="24"/>
          <w:szCs w:val="24"/>
        </w:rPr>
      </w:pPr>
      <w:r w:rsidRPr="00DC0AD9">
        <w:rPr>
          <w:rFonts w:ascii="Tahoma" w:hAnsi="Tahoma" w:cs="Tahoma"/>
          <w:sz w:val="24"/>
          <w:szCs w:val="24"/>
        </w:rPr>
        <w:t>Les personnes âgées de 60 ans et plus, éligibles ou non à l’allocation personnalisée d’autonomie (APA), qui vivent à domicile ou en établissement, qu’il soit public ou privé</w:t>
      </w:r>
      <w:r>
        <w:rPr>
          <w:rFonts w:ascii="Tahoma" w:hAnsi="Tahoma" w:cs="Tahoma"/>
          <w:sz w:val="24"/>
          <w:szCs w:val="24"/>
        </w:rPr>
        <w:t xml:space="preserve"> (mais habilité à l’aide sociale)</w:t>
      </w:r>
      <w:r w:rsidRPr="00DC0AD9">
        <w:rPr>
          <w:rFonts w:ascii="Tahoma" w:hAnsi="Tahoma" w:cs="Tahoma"/>
          <w:sz w:val="24"/>
          <w:szCs w:val="24"/>
        </w:rPr>
        <w:t xml:space="preserve">.  </w:t>
      </w:r>
    </w:p>
    <w:p w:rsidR="006B00A3" w:rsidRPr="00DC0AD9" w:rsidRDefault="006B00A3" w:rsidP="006B00A3">
      <w:pPr>
        <w:pStyle w:val="Paragraphedeliste"/>
        <w:spacing w:after="4" w:line="250" w:lineRule="auto"/>
        <w:jc w:val="both"/>
        <w:rPr>
          <w:rFonts w:ascii="Tahoma" w:hAnsi="Tahoma" w:cs="Tahoma"/>
          <w:sz w:val="24"/>
          <w:szCs w:val="24"/>
        </w:rPr>
      </w:pPr>
      <w:r w:rsidRPr="00DC0AD9">
        <w:rPr>
          <w:rFonts w:ascii="Tahoma" w:hAnsi="Tahoma" w:cs="Tahoma"/>
          <w:sz w:val="24"/>
          <w:szCs w:val="24"/>
        </w:rPr>
        <w:t xml:space="preserve">Les actions portées par les EHPAD, à destination de leurs résidents devront être ouvertes aux personnes âgées de plus de 60 ans résidant à domicile. </w:t>
      </w:r>
    </w:p>
    <w:p w:rsidR="006B00A3" w:rsidRPr="00735450" w:rsidRDefault="006B00A3" w:rsidP="006B00A3">
      <w:pPr>
        <w:spacing w:after="0" w:line="259" w:lineRule="auto"/>
        <w:ind w:left="1834"/>
        <w:jc w:val="both"/>
        <w:rPr>
          <w:rFonts w:ascii="Tahoma" w:hAnsi="Tahoma" w:cs="Tahoma"/>
          <w:sz w:val="24"/>
          <w:szCs w:val="24"/>
        </w:rPr>
      </w:pPr>
      <w:r w:rsidRPr="00735450">
        <w:rPr>
          <w:rFonts w:ascii="Tahoma" w:hAnsi="Tahoma" w:cs="Tahoma"/>
          <w:sz w:val="24"/>
          <w:szCs w:val="24"/>
        </w:rPr>
        <w:t xml:space="preserve"> </w:t>
      </w:r>
    </w:p>
    <w:p w:rsidR="006B00A3" w:rsidRDefault="006B00A3" w:rsidP="006B00A3">
      <w:pPr>
        <w:pStyle w:val="Paragraphedeliste"/>
        <w:numPr>
          <w:ilvl w:val="0"/>
          <w:numId w:val="16"/>
        </w:numPr>
        <w:spacing w:after="89" w:line="249" w:lineRule="auto"/>
        <w:jc w:val="both"/>
        <w:rPr>
          <w:rFonts w:ascii="Tahoma" w:hAnsi="Tahoma" w:cs="Tahoma"/>
          <w:sz w:val="24"/>
          <w:szCs w:val="24"/>
        </w:rPr>
      </w:pPr>
      <w:r w:rsidRPr="00DC0AD9">
        <w:rPr>
          <w:rFonts w:ascii="Tahoma" w:hAnsi="Tahoma" w:cs="Tahoma"/>
          <w:sz w:val="24"/>
          <w:szCs w:val="24"/>
        </w:rPr>
        <w:t xml:space="preserve">Les proches aidants des personnes âgées de 60 ans et plus.  </w:t>
      </w:r>
    </w:p>
    <w:p w:rsidR="006B00A3" w:rsidRPr="00E945C8" w:rsidRDefault="00C57B89" w:rsidP="00E945C8">
      <w:pPr>
        <w:rPr>
          <w:rFonts w:ascii="Tahoma" w:hAnsi="Tahoma" w:cs="Tahoma"/>
          <w:sz w:val="24"/>
          <w:szCs w:val="24"/>
        </w:rPr>
      </w:pPr>
      <w:r>
        <w:rPr>
          <w:rFonts w:ascii="Calibri" w:eastAsia="Calibri" w:hAnsi="Calibri" w:cs="Calibri"/>
          <w:noProof/>
          <w:lang w:eastAsia="fr-FR"/>
        </w:rPr>
        <mc:AlternateContent>
          <mc:Choice Requires="wpg">
            <w:drawing>
              <wp:anchor distT="0" distB="0" distL="114300" distR="114300" simplePos="0" relativeHeight="251699200" behindDoc="1" locked="0" layoutInCell="1" allowOverlap="1">
                <wp:simplePos x="0" y="0"/>
                <wp:positionH relativeFrom="column">
                  <wp:posOffset>-1905</wp:posOffset>
                </wp:positionH>
                <wp:positionV relativeFrom="paragraph">
                  <wp:posOffset>206459</wp:posOffset>
                </wp:positionV>
                <wp:extent cx="5760720" cy="625475"/>
                <wp:effectExtent l="0" t="0" r="0" b="0"/>
                <wp:wrapTight wrapText="bothSides">
                  <wp:wrapPolygon edited="0">
                    <wp:start x="71" y="0"/>
                    <wp:lineTo x="143" y="10526"/>
                    <wp:lineTo x="500" y="12499"/>
                    <wp:lineTo x="786" y="12499"/>
                    <wp:lineTo x="857" y="10526"/>
                    <wp:lineTo x="20929" y="658"/>
                    <wp:lineTo x="20929" y="0"/>
                    <wp:lineTo x="71" y="0"/>
                  </wp:wrapPolygon>
                </wp:wrapTight>
                <wp:docPr id="23430" name="Group 19520"/>
                <wp:cNvGraphicFramePr/>
                <a:graphic xmlns:a="http://schemas.openxmlformats.org/drawingml/2006/main">
                  <a:graphicData uri="http://schemas.microsoft.com/office/word/2010/wordprocessingGroup">
                    <wpg:wgp>
                      <wpg:cNvGrpSpPr/>
                      <wpg:grpSpPr>
                        <a:xfrm>
                          <a:off x="0" y="0"/>
                          <a:ext cx="5760720" cy="625475"/>
                          <a:chOff x="-77540" y="0"/>
                          <a:chExt cx="6834969" cy="744422"/>
                        </a:xfrm>
                      </wpg:grpSpPr>
                      <wps:wsp>
                        <wps:cNvPr id="23431"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noFill/>
                          <a:ln w="34597" cap="rnd" cmpd="sng" algn="ctr">
                            <a:solidFill>
                              <a:srgbClr val="BFDF20">
                                <a:shade val="95000"/>
                                <a:satMod val="105000"/>
                              </a:srgbClr>
                            </a:solidFill>
                            <a:prstDash val="solid"/>
                            <a:round/>
                          </a:ln>
                          <a:effectLst/>
                        </wps:spPr>
                        <wps:bodyPr/>
                      </wps:wsp>
                      <wps:wsp>
                        <wps:cNvPr id="23432" name="Shape 1590"/>
                        <wps:cNvSpPr/>
                        <wps:spPr>
                          <a:xfrm>
                            <a:off x="38948" y="276906"/>
                            <a:ext cx="77263" cy="77443"/>
                          </a:xfrm>
                          <a:custGeom>
                            <a:avLst/>
                            <a:gdLst/>
                            <a:ahLst/>
                            <a:cxnLst/>
                            <a:rect l="0" t="0" r="0" b="0"/>
                            <a:pathLst>
                              <a:path w="77262" h="77443">
                                <a:moveTo>
                                  <a:pt x="77262" y="77443"/>
                                </a:moveTo>
                                <a:lnTo>
                                  <a:pt x="77262" y="77443"/>
                                </a:lnTo>
                                <a:lnTo>
                                  <a:pt x="0" y="0"/>
                                </a:lnTo>
                              </a:path>
                            </a:pathLst>
                          </a:custGeom>
                          <a:noFill/>
                          <a:ln w="34597" cap="rnd" cmpd="sng" algn="ctr">
                            <a:solidFill>
                              <a:srgbClr val="BFDF20">
                                <a:shade val="95000"/>
                                <a:satMod val="105000"/>
                              </a:srgbClr>
                            </a:solidFill>
                            <a:prstDash val="solid"/>
                            <a:round/>
                          </a:ln>
                          <a:effectLst/>
                        </wps:spPr>
                        <wps:bodyPr/>
                      </wps:wsp>
                      <wps:wsp>
                        <wps:cNvPr id="23434" name="Rectangle 23434"/>
                        <wps:cNvSpPr/>
                        <wps:spPr>
                          <a:xfrm>
                            <a:off x="-77540" y="232824"/>
                            <a:ext cx="261937" cy="217272"/>
                          </a:xfrm>
                          <a:prstGeom prst="rect">
                            <a:avLst/>
                          </a:prstGeom>
                          <a:ln>
                            <a:noFill/>
                          </a:ln>
                        </wps:spPr>
                        <wps:txbx>
                          <w:txbxContent>
                            <w:p w:rsidR="00366EA6" w:rsidRDefault="00366EA6" w:rsidP="006B00A3">
                              <w:pPr>
                                <w:spacing w:after="160" w:line="259" w:lineRule="auto"/>
                              </w:pPr>
                              <w:r>
                                <w:rPr>
                                  <w:color w:val="B9D031"/>
                                </w:rPr>
                                <w:t xml:space="preserve"> </w:t>
                              </w:r>
                            </w:p>
                          </w:txbxContent>
                        </wps:txbx>
                        <wps:bodyPr horzOverflow="overflow" vert="horz" lIns="0" tIns="0" rIns="0" bIns="0" rtlCol="0">
                          <a:noAutofit/>
                        </wps:bodyPr>
                      </wps:wsp>
                      <wps:wsp>
                        <wps:cNvPr id="23436" name="Rectangle 23436"/>
                        <wps:cNvSpPr/>
                        <wps:spPr>
                          <a:xfrm>
                            <a:off x="246887" y="129182"/>
                            <a:ext cx="6510542" cy="615240"/>
                          </a:xfrm>
                          <a:prstGeom prst="rect">
                            <a:avLst/>
                          </a:prstGeom>
                          <a:ln>
                            <a:noFill/>
                          </a:ln>
                        </wps:spPr>
                        <wps:txbx>
                          <w:txbxContent>
                            <w:p w:rsidR="00366EA6" w:rsidRPr="00BA0589" w:rsidRDefault="00366EA6" w:rsidP="006B00A3">
                              <w:pPr>
                                <w:spacing w:after="160" w:line="259" w:lineRule="auto"/>
                                <w:rPr>
                                  <w:rFonts w:ascii="Tahoma" w:hAnsi="Tahoma" w:cs="Tahoma"/>
                                </w:rPr>
                              </w:pPr>
                              <w:r w:rsidRPr="00BA0589">
                                <w:rPr>
                                  <w:rFonts w:ascii="Tahoma" w:hAnsi="Tahoma" w:cs="Tahoma"/>
                                  <w:b/>
                                  <w:sz w:val="28"/>
                                </w:rPr>
                                <w:t xml:space="preserve">Quelles sont les actions financées par le présent appel à projets ?  </w:t>
                              </w:r>
                            </w:p>
                          </w:txbxContent>
                        </wps:txbx>
                        <wps:bodyPr horzOverflow="overflow" vert="horz" lIns="0" tIns="0" rIns="0" bIns="0" rtlCol="0">
                          <a:noAutofit/>
                        </wps:bodyPr>
                      </wps:wsp>
                      <wps:wsp>
                        <wps:cNvPr id="23438" name="Rectangle 23438"/>
                        <wps:cNvSpPr/>
                        <wps:spPr>
                          <a:xfrm>
                            <a:off x="2381123" y="207694"/>
                            <a:ext cx="65888" cy="264422"/>
                          </a:xfrm>
                          <a:prstGeom prst="rect">
                            <a:avLst/>
                          </a:prstGeom>
                          <a:ln>
                            <a:noFill/>
                          </a:ln>
                        </wps:spPr>
                        <wps:txbx>
                          <w:txbxContent>
                            <w:p w:rsidR="00366EA6" w:rsidRDefault="00366EA6" w:rsidP="006B00A3">
                              <w:pPr>
                                <w:spacing w:after="160" w:line="259" w:lineRule="auto"/>
                              </w:pPr>
                              <w:r>
                                <w:rPr>
                                  <w:b/>
                                  <w:sz w:val="28"/>
                                </w:rPr>
                                <w:t xml:space="preserve"> </w:t>
                              </w:r>
                            </w:p>
                          </w:txbxContent>
                        </wps:txbx>
                        <wps:bodyPr horzOverflow="overflow" vert="horz" lIns="0" tIns="0" rIns="0" bIns="0" rtlCol="0">
                          <a:noAutofit/>
                        </wps:bodyPr>
                      </wps:wsp>
                      <wps:wsp>
                        <wps:cNvPr id="23440"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_x0000_s1072" style="position:absolute;margin-left:-.15pt;margin-top:16.25pt;width:453.6pt;height:49.25pt;z-index:-251617280;mso-position-horizontal-relative:text;mso-position-vertical-relative:text" coordorigin="-775" coordsize="6834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8lhgQAAGwRAAAOAAAAZHJzL2Uyb0RvYy54bWzsWNtu3DYQfS/QfxD0Hkui7guvA9cbGwWa&#10;JmjSD+DqDkiiQNK76359h0NRl40bbFLYKNq+rChySM6cmTMzq+u3p661DgUXDeu3tnfl2lbRZyxv&#10;+mpr//75/k1iW0LSPqct64ut/VQI++3Njz9cH4dNQVjN2rzgFhzSi81x2Nq1lMPGcURWFx0VV2wo&#10;elgsGe+ohFdeOTmnRzi9ax3iupFzZDwfOMsKIWB2pxftGzy/LItMfihLUUir3dqgm8Rfjr979evc&#10;XNNNxelQN9moBv0OLTra9HDpdNSOSmo98uaLo7om40ywUl5lrHNYWTZZgTaANZ57Zs0DZ48D2lJt&#10;jtUwwQTQnuH03cdmvx4+cqvJtzbxAx8Q6mkHbsKbLS8NCUJ0HKoNSD7w4dPwkQNmaqLSb8rqU8k7&#10;9QR7rBOC+zSBW5yklcFkGEduDMdZGaxFJAziUKOf1eAite1NHIcBCMx7s/rduDtK/CCNUr07DoKA&#10;ELXbMXc7K42OA0STmAETfw+wTzUdCvSDUDAsAPMMYChieWGSKrXU/SA4gSU2AnB7Bik/irwYLSZR&#10;Gka+RsRAlgRxCjcowJJ4xGuymG6yRyEfCobI08MvQupgzs2I1maUnXoz5ECJr5JhoFLtU8qqoXWE&#10;y7UetVFDrXXsUHxmKCVnny/VnCXa/uuSZt08BzxxvPXMeCNjnueyGK8Akl6HgTICA2UyDCaX0PXs&#10;vmlbxK7tlbl+EKbglIxCPuJ9DqNuAIKIvrIt2laQ5zLJke2CtU2udiscBK/2dy23DhRyzU/3u3sI&#10;dpyvaV7o2TR03THnCCrfs1xPe66ZB9XGY1Dl1fkDF3JHRa334JIOF8gSfQ76o9XqxgITn/Y4EMNE&#10;nxrtWf6EDMZ54IgO1lchCzknSzoml0vJkqQBlBMICBJHqRutyRLHBPiDZIkhQSCVABGTmpYef1Gy&#10;KD3AUiCLVkM5ZKaCDtdRBixZqjpLrYP7eWkjY5765EX6xHBQxIPB/yT4p5AgMCT4DRIx7au2sFTl&#10;Db6pbCwqJfFJQnA38H4sliTyUl9lMEUVLybxulZCOEAqUZXDUgNIcqAKpipDDBUxo4gK37ZXv1Oe&#10;xMCCsFpnFnnan3QjMbFaJxurZvyPD9Ajli2D7Ap1A0e2ahvhcrVqW+3PPRRpiF5pBtwM9mbAZXvH&#10;sI/T6tw+SlY2quqhKvq28eV1M1v0vFMxQ13cC5AgShLdDHgk9RJ02uzUKIQyEUBmwf7JCwm0Sjrp&#10;mxRnXPYyXvVMhP5nvAq1RnfDa6omBoiLOjziJ55HoDApLrpQt864GoVJAhchVaMv2tqZhy/jVIyx&#10;uS/491NV/b/QTtUdO+TeYIrsixy6qLArcvo+/CVBP3rES88z7qu1H5AmtCbQgGhFnmtAFkZANv+r&#10;xmM6C2LXJBvTbpinbjuWkkvzjZR5LpuUS+XWN1/SzKza5lVbfvdudxvcjnlzJaZbf8AF2/6ypboi&#10;TkUPUGokfKpom04BG4+N/FgLv7XnhoKFf+mxORs/P6hvBst3rGTzR5KbPwEAAP//AwBQSwMEFAAG&#10;AAgAAAAhADJsT3XfAAAACAEAAA8AAABkcnMvZG93bnJldi54bWxMj0FLw0AQhe+C/2EZwVu7m4YW&#10;G7MppainItgK4m2anSah2dmQ3Sbpv3c96XF4H+99k28m24qBet841pDMFQji0pmGKw2fx9fZEwgf&#10;kA22jknDjTxsivu7HDPjRv6g4RAqEUvYZ6ihDqHLpPRlTRb93HXEMTu73mKIZ19J0+MYy20rF0qt&#10;pMWG40KNHe1qKi+Hq9XwNuK4TZOXYX85727fx+X71z4hrR8fpu0ziEBT+IPhVz+qQxGdTu7KxotW&#10;wyyNoIZ0sQQR47VarUGcIpcmCmSRy/8PFD8AAAD//wMAUEsBAi0AFAAGAAgAAAAhALaDOJL+AAAA&#10;4QEAABMAAAAAAAAAAAAAAAAAAAAAAFtDb250ZW50X1R5cGVzXS54bWxQSwECLQAUAAYACAAAACEA&#10;OP0h/9YAAACUAQAACwAAAAAAAAAAAAAAAAAvAQAAX3JlbHMvLnJlbHNQSwECLQAUAAYACAAAACEA&#10;2MafJYYEAABsEQAADgAAAAAAAAAAAAAAAAAuAgAAZHJzL2Uyb0RvYy54bWxQSwECLQAUAAYACAAA&#10;ACEAMmxPdd8AAAAIAQAADwAAAAAAAAAAAAAAAADgBgAAZHJzL2Rvd25yZXYueG1sUEsFBgAAAAAE&#10;AAQA8wAAAOwHAAAAAA==&#10;">
                <v:shape id="Shape 1589" o:spid="_x0000_s1073"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XhyAAAAN4AAAAPAAAAZHJzL2Rvd25yZXYueG1sRI9Ba8JA&#10;FITvgv9heQVvdROtWmJWKUWhPVVtC3p7ZF+TYPZtyG41ya/vCgWPw8x8w6Tr1lTiQo0rLSuIxxEI&#10;4szqknMFX5/bx2cQziNrrCyTgo4crFfDQYqJtlfe0+XgcxEg7BJUUHhfJ1K6rCCDbmxr4uD92Mag&#10;D7LJpW7wGuCmkpMomkuDJYeFAmt6LSg7H36NgsXpe6sXvq/bvpe799mx+zhuOqVGD+3LEoSn1t/D&#10;/+03rWAyfZrGcLsTroBc/QEAAP//AwBQSwECLQAUAAYACAAAACEA2+H2y+4AAACFAQAAEwAAAAAA&#10;AAAAAAAAAAAAAAAAW0NvbnRlbnRfVHlwZXNdLnhtbFBLAQItABQABgAIAAAAIQBa9CxbvwAAABUB&#10;AAALAAAAAAAAAAAAAAAAAB8BAABfcmVscy8ucmVsc1BLAQItABQABgAIAAAAIQAJhZXhyAAAAN4A&#10;AAAPAAAAAAAAAAAAAAAAAAcCAABkcnMvZG93bnJldi54bWxQSwUGAAAAAAMAAwC3AAAA/AIAAAAA&#10;" path="m,87475r,l84791,87475,84791,e" filled="f" strokecolor="#bedf1a" strokeweight=".96103mm">
                  <v:stroke endcap="round"/>
                  <v:path arrowok="t" textboxrect="0,0,84791,87475"/>
                </v:shape>
                <v:shape id="Shape 1590" o:spid="_x0000_s1074"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UIyAAAAN4AAAAPAAAAZHJzL2Rvd25yZXYueG1sRI9Ba8JA&#10;FITvBf/D8gq9iG6MRSS6ighCD7ZqVNDbI/uaBLNvQ3Yb03/fLQgeh5n5hpkvO1OJlhpXWlYwGkYg&#10;iDOrS84VnI6bwRSE88gaK8uk4JccLBe9lzkm2t75QG3qcxEg7BJUUHhfJ1K6rCCDbmhr4uB928ag&#10;D7LJpW7wHuCmknEUTaTBksNCgTWtC8pu6Y9RcLieLhOZb9P+V390brfrdl9/7pR6e+1WMxCeOv8M&#10;P9ofWkE8fh/H8H8nXAG5+AMAAP//AwBQSwECLQAUAAYACAAAACEA2+H2y+4AAACFAQAAEwAAAAAA&#10;AAAAAAAAAAAAAAAAW0NvbnRlbnRfVHlwZXNdLnhtbFBLAQItABQABgAIAAAAIQBa9CxbvwAAABUB&#10;AAALAAAAAAAAAAAAAAAAAB8BAABfcmVscy8ucmVsc1BLAQItABQABgAIAAAAIQDNRrUIyAAAAN4A&#10;AAAPAAAAAAAAAAAAAAAAAAcCAABkcnMvZG93bnJldi54bWxQSwUGAAAAAAMAAwC3AAAA/AIAAAAA&#10;" path="m77262,77443r,l,e" filled="f" strokecolor="#bedf1a" strokeweight=".96103mm">
                  <v:stroke endcap="round"/>
                  <v:path arrowok="t" textboxrect="0,0,77262,77443"/>
                </v:shape>
                <v:rect id="Rectangle 23434" o:spid="_x0000_s1075" style="position:absolute;left:-775;top:2328;width:261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2yxwAAAN4AAAAPAAAAZHJzL2Rvd25yZXYueG1sRI9Pi8Iw&#10;FMTvwn6H8Ba8aboqotUosip69M+C6+3RvG3LNi+libb66Y0geBxm5jfMdN6YQlypcrllBV/dCARx&#10;YnXOqYKf47ozAuE8ssbCMim4kYP57KM1xVjbmvd0PfhUBAi7GBVk3pexlC7JyKDr2pI4eH+2MuiD&#10;rFKpK6wD3BSyF0VDaTDnsJBhSd8ZJf+Hi1GwGZWL362912mxOm9Ou9N4eRx7pdqfzWICwlPj3+FX&#10;e6sV9PqD/gCed8IVkLMHAAAA//8DAFBLAQItABQABgAIAAAAIQDb4fbL7gAAAIUBAAATAAAAAAAA&#10;AAAAAAAAAAAAAABbQ29udGVudF9UeXBlc10ueG1sUEsBAi0AFAAGAAgAAAAhAFr0LFu/AAAAFQEA&#10;AAsAAAAAAAAAAAAAAAAAHwEAAF9yZWxzLy5yZWxzUEsBAi0AFAAGAAgAAAAhAHUvbbLHAAAA3gAA&#10;AA8AAAAAAAAAAAAAAAAABwIAAGRycy9kb3ducmV2LnhtbFBLBQYAAAAAAwADALcAAAD7AgAAAAA=&#10;" filled="f" stroked="f">
                  <v:textbox inset="0,0,0,0">
                    <w:txbxContent>
                      <w:p w:rsidR="00366EA6" w:rsidRDefault="00366EA6" w:rsidP="006B00A3">
                        <w:pPr>
                          <w:spacing w:after="160" w:line="259" w:lineRule="auto"/>
                        </w:pPr>
                        <w:r>
                          <w:rPr>
                            <w:color w:val="B9D031"/>
                          </w:rPr>
                          <w:t xml:space="preserve"> </w:t>
                        </w:r>
                      </w:p>
                    </w:txbxContent>
                  </v:textbox>
                </v:rect>
                <v:rect id="Rectangle 23436" o:spid="_x0000_s1076" style="position:absolute;left:2468;top:1291;width:65106;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Ze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yTSZwfVOuAJydQEAAP//AwBQSwECLQAUAAYACAAAACEA2+H2y+4AAACFAQAAEwAAAAAA&#10;AAAAAAAAAAAAAAAAW0NvbnRlbnRfVHlwZXNdLnhtbFBLAQItABQABgAIAAAAIQBa9CxbvwAAABUB&#10;AAALAAAAAAAAAAAAAAAAAB8BAABfcmVscy8ucmVsc1BLAQItABQABgAIAAAAIQDqsVZeyAAAAN4A&#10;AAAPAAAAAAAAAAAAAAAAAAcCAABkcnMvZG93bnJldi54bWxQSwUGAAAAAAMAAwC3AAAA/AIAAAAA&#10;" filled="f" stroked="f">
                  <v:textbox inset="0,0,0,0">
                    <w:txbxContent>
                      <w:p w:rsidR="00366EA6" w:rsidRPr="00BA0589" w:rsidRDefault="00366EA6" w:rsidP="006B00A3">
                        <w:pPr>
                          <w:spacing w:after="160" w:line="259" w:lineRule="auto"/>
                          <w:rPr>
                            <w:rFonts w:ascii="Tahoma" w:hAnsi="Tahoma" w:cs="Tahoma"/>
                          </w:rPr>
                        </w:pPr>
                        <w:r w:rsidRPr="00BA0589">
                          <w:rPr>
                            <w:rFonts w:ascii="Tahoma" w:hAnsi="Tahoma" w:cs="Tahoma"/>
                            <w:b/>
                            <w:sz w:val="28"/>
                          </w:rPr>
                          <w:t xml:space="preserve">Quelles sont les actions financées par le présent appel à projets ?  </w:t>
                        </w:r>
                      </w:p>
                    </w:txbxContent>
                  </v:textbox>
                </v:rect>
                <v:rect id="Rectangle 23438" o:spid="_x0000_s1077"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e3xQAAAN4AAAAPAAAAZHJzL2Rvd25yZXYueG1sRE9Na8JA&#10;EL0X/A/LCL3VjVqKia4iaolHmxSstyE7TUKzsyG7TdL+evdQ6PHxvje70TSip87VlhXMZxEI4sLq&#10;mksF7/nr0wqE88gaG8uk4Icc7LaThw0m2g78Rn3mSxFC2CWooPK+TaR0RUUG3cy2xIH7tJ1BH2BX&#10;St3hEMJNIxdR9CIN1hwaKmzpUFHxlX0bBemq3X+c7e9QNqdber1c42Mee6Uep+N+DcLT6P/Ff+6z&#10;VrBYPi/D3nAnXAG5vQMAAP//AwBQSwECLQAUAAYACAAAACEA2+H2y+4AAACFAQAAEwAAAAAAAAAA&#10;AAAAAAAAAAAAW0NvbnRlbnRfVHlwZXNdLnhtbFBLAQItABQABgAIAAAAIQBa9CxbvwAAABUBAAAL&#10;AAAAAAAAAAAAAAAAAB8BAABfcmVscy8ucmVsc1BLAQItABQABgAIAAAAIQD0Yme3xQAAAN4AAAAP&#10;AAAAAAAAAAAAAAAAAAcCAABkcnMvZG93bnJldi54bWxQSwUGAAAAAAMAAwC3AAAA+QIAAAAA&#10;" filled="f" stroked="f">
                  <v:textbox inset="0,0,0,0">
                    <w:txbxContent>
                      <w:p w:rsidR="00366EA6" w:rsidRDefault="00366EA6" w:rsidP="006B00A3">
                        <w:pPr>
                          <w:spacing w:after="160" w:line="259" w:lineRule="auto"/>
                        </w:pPr>
                        <w:r>
                          <w:rPr>
                            <w:b/>
                            <w:sz w:val="28"/>
                          </w:rPr>
                          <w:t xml:space="preserve"> </w:t>
                        </w:r>
                      </w:p>
                    </w:txbxContent>
                  </v:textbox>
                </v:rect>
                <v:shape id="Shape 23441" o:spid="_x0000_s1078"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a1wwAAAN4AAAAPAAAAZHJzL2Rvd25yZXYueG1sRI/LisIw&#10;FIb3A75DOIK7MbWKSDWKCNJZCXa87g7NsS02J6XJaH17sxBm+fPf+BarztTiQa2rLCsYDSMQxLnV&#10;FRcKDr/b7xkI55E11pZJwYscrJa9rwUm2j55T4/MFyKMsEtQQel9k0jp8pIMuqFtiIN3s61BH2Rb&#10;SN3iM4ybWsZRNJUGKw4PJTa0KSm/Z39GwSkeX1N9zuzFXw6Spjs+ppgqNeh36zkIT53/D3/aP1pB&#10;PJ5MAkDACSggl28AAAD//wMAUEsBAi0AFAAGAAgAAAAhANvh9svuAAAAhQEAABMAAAAAAAAAAAAA&#10;AAAAAAAAAFtDb250ZW50X1R5cGVzXS54bWxQSwECLQAUAAYACAAAACEAWvQsW78AAAAVAQAACwAA&#10;AAAAAAAAAAAAAAAfAQAAX3JlbHMvLnJlbHNQSwECLQAUAAYACAAAACEAWLGWtcMAAADeAAAADwAA&#10;AAAAAAAAAAAAAAAHAgAAZHJzL2Rvd25yZXYueG1sUEsFBgAAAAADAAMAtwAAAPcCAAAAAA==&#10;" path="m,l6513322,r,12192l,12192,,e" fillcolor="#ceda4a" stroked="f" strokeweight="0">
                  <v:stroke miterlimit="83231f" joinstyle="miter"/>
                  <v:path arrowok="t" textboxrect="0,0,6513322,12192"/>
                </v:shape>
                <w10:wrap type="tight"/>
              </v:group>
            </w:pict>
          </mc:Fallback>
        </mc:AlternateContent>
      </w:r>
    </w:p>
    <w:p w:rsidR="006B00A3" w:rsidRDefault="006B00A3" w:rsidP="006B00A3">
      <w:pPr>
        <w:pStyle w:val="Paragraphedeliste"/>
        <w:rPr>
          <w:rFonts w:ascii="Tahoma" w:hAnsi="Tahoma" w:cs="Tahoma"/>
          <w:sz w:val="24"/>
          <w:szCs w:val="24"/>
        </w:rPr>
      </w:pPr>
    </w:p>
    <w:p w:rsidR="00C57B89" w:rsidRDefault="00C57B89" w:rsidP="006B00A3">
      <w:pPr>
        <w:spacing w:after="120"/>
        <w:jc w:val="both"/>
        <w:rPr>
          <w:rFonts w:ascii="Tahoma" w:hAnsi="Tahoma" w:cs="Tahoma"/>
          <w:sz w:val="24"/>
          <w:szCs w:val="24"/>
        </w:rPr>
      </w:pPr>
    </w:p>
    <w:p w:rsidR="006B00A3" w:rsidRPr="00F67751" w:rsidRDefault="006B00A3" w:rsidP="006B00A3">
      <w:pPr>
        <w:spacing w:after="120"/>
        <w:jc w:val="both"/>
        <w:rPr>
          <w:rFonts w:ascii="Tahoma" w:hAnsi="Tahoma" w:cs="Tahoma"/>
          <w:sz w:val="24"/>
          <w:szCs w:val="24"/>
        </w:rPr>
      </w:pPr>
      <w:r w:rsidRPr="00F67751">
        <w:rPr>
          <w:rFonts w:ascii="Tahoma" w:hAnsi="Tahoma" w:cs="Tahoma"/>
          <w:sz w:val="24"/>
          <w:szCs w:val="24"/>
        </w:rPr>
        <w:t xml:space="preserve">Le présent cahier des charges concerne les axes suivants :  </w:t>
      </w:r>
    </w:p>
    <w:p w:rsidR="006B00A3" w:rsidRPr="00672048" w:rsidRDefault="006B00A3" w:rsidP="006B00A3">
      <w:pPr>
        <w:pStyle w:val="Paragraphedeliste"/>
        <w:spacing w:after="120"/>
        <w:ind w:left="644"/>
        <w:jc w:val="both"/>
        <w:rPr>
          <w:rFonts w:ascii="Tahoma" w:hAnsi="Tahoma" w:cs="Tahoma"/>
          <w:b/>
          <w:sz w:val="24"/>
          <w:szCs w:val="24"/>
          <w:u w:val="single"/>
        </w:rPr>
      </w:pPr>
      <w:r w:rsidRPr="00672048">
        <w:rPr>
          <w:rFonts w:ascii="Tahoma" w:hAnsi="Tahoma" w:cs="Tahoma"/>
          <w:b/>
          <w:sz w:val="24"/>
          <w:szCs w:val="24"/>
          <w:u w:val="single"/>
        </w:rPr>
        <w:t xml:space="preserve">Axe 4 :  Soutien aux actions d’accompagnement des proches aidants des personnes âgées en perte d’autonomie </w:t>
      </w:r>
    </w:p>
    <w:p w:rsidR="006B00A3" w:rsidRPr="00F67751" w:rsidRDefault="006B00A3" w:rsidP="006B00A3">
      <w:pPr>
        <w:spacing w:after="120"/>
        <w:jc w:val="both"/>
        <w:rPr>
          <w:rFonts w:ascii="Tahoma" w:hAnsi="Tahoma" w:cs="Tahoma"/>
          <w:sz w:val="24"/>
          <w:szCs w:val="24"/>
        </w:rPr>
      </w:pPr>
      <w:r w:rsidRPr="00F67751">
        <w:rPr>
          <w:rFonts w:ascii="Tahoma" w:hAnsi="Tahoma" w:cs="Tahoma"/>
          <w:sz w:val="24"/>
          <w:szCs w:val="24"/>
        </w:rPr>
        <w:t xml:space="preserve">Public ciblé : les aidants des personnes de 60 ans et plus </w:t>
      </w:r>
    </w:p>
    <w:p w:rsidR="006B00A3" w:rsidRPr="009F1293" w:rsidRDefault="006B00A3" w:rsidP="006B00A3">
      <w:pPr>
        <w:spacing w:after="120"/>
        <w:jc w:val="both"/>
        <w:rPr>
          <w:rFonts w:ascii="Tahoma" w:hAnsi="Tahoma" w:cs="Tahoma"/>
          <w:sz w:val="24"/>
          <w:szCs w:val="24"/>
          <w:u w:val="single"/>
        </w:rPr>
      </w:pPr>
      <w:r w:rsidRPr="00F67751">
        <w:rPr>
          <w:rFonts w:ascii="Tahoma" w:hAnsi="Tahoma" w:cs="Tahoma"/>
          <w:sz w:val="24"/>
          <w:szCs w:val="24"/>
        </w:rPr>
        <w:t xml:space="preserve">Les actions d’accompagnement des proches aidants ont pour objectif </w:t>
      </w:r>
      <w:r w:rsidRPr="009F1293">
        <w:rPr>
          <w:rFonts w:ascii="Tahoma" w:hAnsi="Tahoma" w:cs="Tahoma"/>
          <w:sz w:val="24"/>
          <w:szCs w:val="24"/>
          <w:u w:val="single"/>
        </w:rPr>
        <w:t xml:space="preserve">l’information, la formation, le soutien psychosocial collectif et individuel et les actions de « prévention santé » ou de « bien-être ». </w:t>
      </w:r>
    </w:p>
    <w:p w:rsidR="006B00A3" w:rsidRPr="004802E9" w:rsidRDefault="006B00A3" w:rsidP="006B00A3">
      <w:pPr>
        <w:spacing w:after="120"/>
        <w:jc w:val="both"/>
        <w:rPr>
          <w:rFonts w:ascii="Tahoma" w:hAnsi="Tahoma" w:cs="Tahoma"/>
          <w:sz w:val="24"/>
          <w:szCs w:val="24"/>
        </w:rPr>
      </w:pPr>
      <w:r w:rsidRPr="00607F40">
        <w:rPr>
          <w:rFonts w:ascii="Tahoma" w:hAnsi="Tahoma" w:cs="Tahoma"/>
          <w:sz w:val="24"/>
          <w:szCs w:val="24"/>
          <w:u w:val="single"/>
        </w:rPr>
        <w:t>Les projets sur cette thématique devront néc</w:t>
      </w:r>
      <w:r>
        <w:rPr>
          <w:rFonts w:ascii="Tahoma" w:hAnsi="Tahoma" w:cs="Tahoma"/>
          <w:sz w:val="24"/>
          <w:szCs w:val="24"/>
          <w:u w:val="single"/>
        </w:rPr>
        <w:t>essairement impliquer la Platef</w:t>
      </w:r>
      <w:r w:rsidRPr="00607F40">
        <w:rPr>
          <w:rFonts w:ascii="Tahoma" w:hAnsi="Tahoma" w:cs="Tahoma"/>
          <w:sz w:val="24"/>
          <w:szCs w:val="24"/>
          <w:u w:val="single"/>
        </w:rPr>
        <w:t>orme de Répit du territoire projeté</w:t>
      </w:r>
      <w:r w:rsidRPr="00607F40">
        <w:rPr>
          <w:rFonts w:ascii="Tahoma" w:hAnsi="Tahoma" w:cs="Tahoma"/>
          <w:sz w:val="24"/>
          <w:szCs w:val="24"/>
        </w:rPr>
        <w:t xml:space="preserve"> (partenariat, </w:t>
      </w:r>
      <w:proofErr w:type="spellStart"/>
      <w:r w:rsidRPr="00607F40">
        <w:rPr>
          <w:rFonts w:ascii="Tahoma" w:hAnsi="Tahoma" w:cs="Tahoma"/>
          <w:sz w:val="24"/>
          <w:szCs w:val="24"/>
        </w:rPr>
        <w:t>co</w:t>
      </w:r>
      <w:proofErr w:type="spellEnd"/>
      <w:r w:rsidRPr="00607F40">
        <w:rPr>
          <w:rFonts w:ascii="Tahoma" w:hAnsi="Tahoma" w:cs="Tahoma"/>
          <w:sz w:val="24"/>
          <w:szCs w:val="24"/>
        </w:rPr>
        <w:t xml:space="preserve"> construction, mutualisation </w:t>
      </w:r>
      <w:proofErr w:type="spellStart"/>
      <w:r w:rsidRPr="00607F40">
        <w:rPr>
          <w:rFonts w:ascii="Tahoma" w:hAnsi="Tahoma" w:cs="Tahoma"/>
          <w:sz w:val="24"/>
          <w:szCs w:val="24"/>
        </w:rPr>
        <w:t>etc</w:t>
      </w:r>
      <w:proofErr w:type="spellEnd"/>
      <w:r w:rsidRPr="00607F40">
        <w:rPr>
          <w:rFonts w:ascii="Tahoma" w:hAnsi="Tahoma" w:cs="Tahoma"/>
          <w:sz w:val="24"/>
          <w:szCs w:val="24"/>
        </w:rPr>
        <w:t>).</w:t>
      </w:r>
    </w:p>
    <w:p w:rsidR="006B00A3" w:rsidRPr="00F67751" w:rsidRDefault="006B00A3" w:rsidP="006B00A3">
      <w:pPr>
        <w:spacing w:after="120"/>
        <w:jc w:val="both"/>
        <w:rPr>
          <w:rFonts w:ascii="Tahoma" w:hAnsi="Tahoma" w:cs="Tahoma"/>
          <w:sz w:val="24"/>
          <w:szCs w:val="24"/>
        </w:rPr>
      </w:pPr>
      <w:r w:rsidRPr="00F67751">
        <w:rPr>
          <w:rFonts w:ascii="Tahoma" w:hAnsi="Tahoma" w:cs="Tahoma"/>
          <w:sz w:val="24"/>
          <w:szCs w:val="24"/>
        </w:rPr>
        <w:t>Un certain nombre d’actions à desti</w:t>
      </w:r>
      <w:r>
        <w:rPr>
          <w:rFonts w:ascii="Tahoma" w:hAnsi="Tahoma" w:cs="Tahoma"/>
          <w:sz w:val="24"/>
          <w:szCs w:val="24"/>
        </w:rPr>
        <w:t>nation des aidants sont exclues :</w:t>
      </w:r>
    </w:p>
    <w:p w:rsidR="006B00A3" w:rsidRDefault="006B00A3" w:rsidP="006B00A3">
      <w:pPr>
        <w:pStyle w:val="Paragraphedeliste"/>
        <w:numPr>
          <w:ilvl w:val="1"/>
          <w:numId w:val="24"/>
        </w:numPr>
        <w:spacing w:after="4" w:line="250" w:lineRule="auto"/>
        <w:jc w:val="both"/>
        <w:rPr>
          <w:rFonts w:ascii="Tahoma" w:hAnsi="Tahoma" w:cs="Tahoma"/>
          <w:sz w:val="24"/>
          <w:szCs w:val="24"/>
        </w:rPr>
      </w:pPr>
      <w:r>
        <w:rPr>
          <w:rFonts w:ascii="Tahoma" w:hAnsi="Tahoma" w:cs="Tahoma"/>
          <w:sz w:val="24"/>
          <w:szCs w:val="24"/>
        </w:rPr>
        <w:t xml:space="preserve">Les </w:t>
      </w:r>
      <w:r w:rsidRPr="000A7C33">
        <w:rPr>
          <w:rFonts w:ascii="Tahoma" w:hAnsi="Tahoma" w:cs="Tahoma"/>
          <w:sz w:val="24"/>
          <w:szCs w:val="24"/>
        </w:rPr>
        <w:t xml:space="preserve">dispositifs relevant de l’accueil temporaire (accueil de jour/hébergement temporaire) </w:t>
      </w:r>
    </w:p>
    <w:p w:rsidR="006B00A3" w:rsidRPr="000A7C33" w:rsidRDefault="006B00A3" w:rsidP="006B00A3">
      <w:pPr>
        <w:pStyle w:val="Paragraphedeliste"/>
        <w:numPr>
          <w:ilvl w:val="1"/>
          <w:numId w:val="24"/>
        </w:numPr>
        <w:spacing w:after="4" w:line="250" w:lineRule="auto"/>
        <w:jc w:val="both"/>
        <w:rPr>
          <w:rFonts w:ascii="Tahoma" w:hAnsi="Tahoma" w:cs="Tahoma"/>
          <w:sz w:val="24"/>
          <w:szCs w:val="24"/>
        </w:rPr>
      </w:pPr>
      <w:proofErr w:type="gramStart"/>
      <w:r w:rsidRPr="000A7C33">
        <w:rPr>
          <w:rFonts w:ascii="Tahoma" w:hAnsi="Tahoma" w:cs="Tahoma"/>
          <w:sz w:val="24"/>
          <w:szCs w:val="24"/>
        </w:rPr>
        <w:t>les</w:t>
      </w:r>
      <w:proofErr w:type="gramEnd"/>
      <w:r w:rsidRPr="000A7C33">
        <w:rPr>
          <w:rFonts w:ascii="Tahoma" w:hAnsi="Tahoma" w:cs="Tahoma"/>
          <w:sz w:val="24"/>
          <w:szCs w:val="24"/>
        </w:rPr>
        <w:t xml:space="preserve"> dispositifs relevant du relayage/baluchonnage </w:t>
      </w:r>
    </w:p>
    <w:p w:rsidR="006B00A3" w:rsidRPr="000A7C33" w:rsidRDefault="006B00A3" w:rsidP="006B00A3">
      <w:pPr>
        <w:pStyle w:val="Paragraphedeliste"/>
        <w:numPr>
          <w:ilvl w:val="1"/>
          <w:numId w:val="24"/>
        </w:numPr>
        <w:spacing w:after="4" w:line="250" w:lineRule="auto"/>
        <w:jc w:val="both"/>
        <w:rPr>
          <w:rFonts w:ascii="Tahoma" w:hAnsi="Tahoma" w:cs="Tahoma"/>
          <w:sz w:val="24"/>
          <w:szCs w:val="24"/>
        </w:rPr>
      </w:pPr>
      <w:proofErr w:type="gramStart"/>
      <w:r w:rsidRPr="000A7C33">
        <w:rPr>
          <w:rFonts w:ascii="Tahoma" w:hAnsi="Tahoma" w:cs="Tahoma"/>
          <w:sz w:val="24"/>
          <w:szCs w:val="24"/>
        </w:rPr>
        <w:t>les</w:t>
      </w:r>
      <w:proofErr w:type="gramEnd"/>
      <w:r w:rsidRPr="000A7C33">
        <w:rPr>
          <w:rFonts w:ascii="Tahoma" w:hAnsi="Tahoma" w:cs="Tahoma"/>
          <w:sz w:val="24"/>
          <w:szCs w:val="24"/>
        </w:rPr>
        <w:t xml:space="preserve"> dispositifs de conciliation vie familiale/vie professionnelle qui sont portés et financés par les entreprises; </w:t>
      </w:r>
    </w:p>
    <w:p w:rsidR="006B00A3" w:rsidRPr="000A7C33" w:rsidRDefault="006B00A3" w:rsidP="006B00A3">
      <w:pPr>
        <w:pStyle w:val="Paragraphedeliste"/>
        <w:numPr>
          <w:ilvl w:val="1"/>
          <w:numId w:val="24"/>
        </w:numPr>
        <w:spacing w:after="4" w:line="250" w:lineRule="auto"/>
        <w:jc w:val="both"/>
        <w:rPr>
          <w:rFonts w:ascii="Tahoma" w:hAnsi="Tahoma" w:cs="Tahoma"/>
          <w:sz w:val="24"/>
          <w:szCs w:val="24"/>
        </w:rPr>
      </w:pPr>
      <w:proofErr w:type="gramStart"/>
      <w:r w:rsidRPr="000A7C33">
        <w:rPr>
          <w:rFonts w:ascii="Tahoma" w:hAnsi="Tahoma" w:cs="Tahoma"/>
          <w:sz w:val="24"/>
          <w:szCs w:val="24"/>
        </w:rPr>
        <w:lastRenderedPageBreak/>
        <w:t>les</w:t>
      </w:r>
      <w:proofErr w:type="gramEnd"/>
      <w:r w:rsidRPr="000A7C33">
        <w:rPr>
          <w:rFonts w:ascii="Tahoma" w:hAnsi="Tahoma" w:cs="Tahoma"/>
          <w:sz w:val="24"/>
          <w:szCs w:val="24"/>
        </w:rPr>
        <w:t xml:space="preserve"> programmes d’éducation thérapeutique, qui sont portés et financés par l’assurance maladie ; </w:t>
      </w:r>
    </w:p>
    <w:p w:rsidR="006B00A3" w:rsidRPr="000A7C33" w:rsidRDefault="006B00A3" w:rsidP="006B00A3">
      <w:pPr>
        <w:pStyle w:val="Paragraphedeliste"/>
        <w:numPr>
          <w:ilvl w:val="1"/>
          <w:numId w:val="24"/>
        </w:numPr>
        <w:spacing w:after="4" w:line="250" w:lineRule="auto"/>
        <w:jc w:val="both"/>
        <w:rPr>
          <w:rFonts w:ascii="Tahoma" w:hAnsi="Tahoma" w:cs="Tahoma"/>
          <w:sz w:val="24"/>
          <w:szCs w:val="24"/>
        </w:rPr>
      </w:pPr>
      <w:proofErr w:type="gramStart"/>
      <w:r w:rsidRPr="000A7C33">
        <w:rPr>
          <w:rFonts w:ascii="Tahoma" w:hAnsi="Tahoma" w:cs="Tahoma"/>
          <w:sz w:val="24"/>
          <w:szCs w:val="24"/>
        </w:rPr>
        <w:t>les</w:t>
      </w:r>
      <w:proofErr w:type="gramEnd"/>
      <w:r w:rsidRPr="000A7C33">
        <w:rPr>
          <w:rFonts w:ascii="Tahoma" w:hAnsi="Tahoma" w:cs="Tahoma"/>
          <w:sz w:val="24"/>
          <w:szCs w:val="24"/>
        </w:rPr>
        <w:t xml:space="preserve"> actions de médiation familiale ; </w:t>
      </w:r>
    </w:p>
    <w:p w:rsidR="006B00A3" w:rsidRPr="005F3EAE" w:rsidRDefault="006B00A3" w:rsidP="006B00A3">
      <w:pPr>
        <w:pStyle w:val="Paragraphedeliste"/>
        <w:numPr>
          <w:ilvl w:val="1"/>
          <w:numId w:val="24"/>
        </w:numPr>
        <w:spacing w:after="4" w:line="250" w:lineRule="auto"/>
        <w:jc w:val="both"/>
        <w:rPr>
          <w:rFonts w:ascii="Tahoma" w:hAnsi="Tahoma" w:cs="Tahoma"/>
          <w:sz w:val="24"/>
          <w:szCs w:val="24"/>
        </w:rPr>
      </w:pPr>
      <w:proofErr w:type="gramStart"/>
      <w:r w:rsidRPr="000A7C33">
        <w:rPr>
          <w:rFonts w:ascii="Tahoma" w:hAnsi="Tahoma" w:cs="Tahoma"/>
          <w:sz w:val="24"/>
          <w:szCs w:val="24"/>
        </w:rPr>
        <w:t>les</w:t>
      </w:r>
      <w:proofErr w:type="gramEnd"/>
      <w:r w:rsidRPr="000A7C33">
        <w:rPr>
          <w:rFonts w:ascii="Tahoma" w:hAnsi="Tahoma" w:cs="Tahoma"/>
          <w:sz w:val="24"/>
          <w:szCs w:val="24"/>
        </w:rPr>
        <w:t xml:space="preserve"> actions de formation mixtes professionnels/proches aidants et les actions de formation des professionnels SAAD pour le repérage des ai</w:t>
      </w:r>
      <w:r w:rsidR="00C57B89">
        <w:rPr>
          <w:rFonts w:ascii="Tahoma" w:hAnsi="Tahoma" w:cs="Tahoma"/>
          <w:sz w:val="24"/>
          <w:szCs w:val="24"/>
        </w:rPr>
        <w:t>dants en situation de fragilité</w:t>
      </w:r>
      <w:r w:rsidRPr="000A7C33">
        <w:rPr>
          <w:rFonts w:ascii="Tahoma" w:hAnsi="Tahoma" w:cs="Tahoma"/>
          <w:sz w:val="24"/>
          <w:szCs w:val="24"/>
        </w:rPr>
        <w:t xml:space="preserve"> </w:t>
      </w:r>
      <w:r>
        <w:rPr>
          <w:rFonts w:ascii="Tahoma" w:hAnsi="Tahoma" w:cs="Tahoma"/>
          <w:sz w:val="24"/>
          <w:szCs w:val="24"/>
        </w:rPr>
        <w:t>(ancien axe 3 de la CFPPA)</w:t>
      </w:r>
      <w:r w:rsidR="00C57B89">
        <w:rPr>
          <w:rFonts w:ascii="Tahoma" w:hAnsi="Tahoma" w:cs="Tahoma"/>
          <w:sz w:val="24"/>
          <w:szCs w:val="24"/>
        </w:rPr>
        <w:t>.</w:t>
      </w:r>
    </w:p>
    <w:p w:rsidR="006B00A3" w:rsidRPr="00065069" w:rsidRDefault="006B00A3" w:rsidP="006B00A3">
      <w:pPr>
        <w:spacing w:after="4" w:line="250" w:lineRule="auto"/>
        <w:jc w:val="both"/>
        <w:rPr>
          <w:rFonts w:ascii="Tahoma" w:hAnsi="Tahoma" w:cs="Tahoma"/>
          <w:sz w:val="24"/>
          <w:szCs w:val="24"/>
        </w:rPr>
      </w:pPr>
    </w:p>
    <w:p w:rsidR="006B00A3" w:rsidRPr="00672048" w:rsidRDefault="006B00A3" w:rsidP="006B00A3">
      <w:pPr>
        <w:spacing w:after="120"/>
        <w:jc w:val="both"/>
        <w:rPr>
          <w:rFonts w:ascii="Tahoma" w:hAnsi="Tahoma" w:cs="Tahoma"/>
          <w:sz w:val="24"/>
          <w:szCs w:val="24"/>
          <w:u w:val="single"/>
        </w:rPr>
      </w:pPr>
    </w:p>
    <w:p w:rsidR="006B00A3" w:rsidRPr="00672048" w:rsidRDefault="006B00A3" w:rsidP="006B00A3">
      <w:pPr>
        <w:pStyle w:val="Paragraphedeliste"/>
        <w:spacing w:after="120"/>
        <w:ind w:left="644"/>
        <w:jc w:val="both"/>
        <w:rPr>
          <w:rFonts w:ascii="Tahoma" w:hAnsi="Tahoma" w:cs="Tahoma"/>
          <w:b/>
          <w:sz w:val="24"/>
          <w:szCs w:val="24"/>
          <w:u w:val="single"/>
        </w:rPr>
      </w:pPr>
      <w:r w:rsidRPr="00672048">
        <w:rPr>
          <w:rFonts w:ascii="Tahoma" w:hAnsi="Tahoma" w:cs="Tahoma"/>
          <w:b/>
          <w:sz w:val="24"/>
          <w:szCs w:val="24"/>
          <w:u w:val="single"/>
        </w:rPr>
        <w:t xml:space="preserve">Axe 5 : Développement d’actions collectives de prévention </w:t>
      </w:r>
    </w:p>
    <w:p w:rsidR="006B00A3" w:rsidRDefault="006B00A3" w:rsidP="006B00A3">
      <w:pPr>
        <w:spacing w:after="120"/>
        <w:jc w:val="both"/>
        <w:rPr>
          <w:rFonts w:ascii="Tahoma" w:hAnsi="Tahoma" w:cs="Tahoma"/>
          <w:sz w:val="24"/>
          <w:szCs w:val="24"/>
        </w:rPr>
      </w:pPr>
      <w:proofErr w:type="spellStart"/>
      <w:r>
        <w:rPr>
          <w:rFonts w:ascii="Tahoma" w:hAnsi="Tahoma" w:cs="Tahoma"/>
          <w:sz w:val="24"/>
          <w:szCs w:val="24"/>
        </w:rPr>
        <w:t>Cf</w:t>
      </w:r>
      <w:proofErr w:type="spellEnd"/>
      <w:r>
        <w:rPr>
          <w:rFonts w:ascii="Tahoma" w:hAnsi="Tahoma" w:cs="Tahoma"/>
          <w:sz w:val="24"/>
          <w:szCs w:val="24"/>
        </w:rPr>
        <w:t xml:space="preserve"> </w:t>
      </w:r>
      <w:r w:rsidR="00E945C8" w:rsidRPr="00E945C8">
        <w:rPr>
          <w:rFonts w:ascii="Tahoma" w:hAnsi="Tahoma" w:cs="Tahoma"/>
          <w:sz w:val="24"/>
          <w:szCs w:val="24"/>
        </w:rPr>
        <w:t>annexe 1</w:t>
      </w:r>
      <w:r w:rsidRPr="00E945C8">
        <w:rPr>
          <w:rFonts w:ascii="Tahoma" w:hAnsi="Tahoma" w:cs="Tahoma"/>
          <w:sz w:val="24"/>
          <w:szCs w:val="24"/>
        </w:rPr>
        <w:t> </w:t>
      </w:r>
      <w:r w:rsidRPr="00365A28">
        <w:rPr>
          <w:rFonts w:ascii="Tahoma" w:hAnsi="Tahoma" w:cs="Tahoma"/>
          <w:sz w:val="24"/>
          <w:szCs w:val="24"/>
        </w:rPr>
        <w:t>: récapitulatif des thématiques concernées par cet appel à projets</w:t>
      </w:r>
    </w:p>
    <w:p w:rsidR="006B00A3" w:rsidRDefault="006B00A3" w:rsidP="006B00A3">
      <w:pPr>
        <w:rPr>
          <w:rFonts w:ascii="Tahoma" w:hAnsi="Tahoma" w:cs="Tahoma"/>
          <w:b/>
          <w:sz w:val="24"/>
          <w:szCs w:val="24"/>
        </w:rPr>
      </w:pPr>
    </w:p>
    <w:p w:rsidR="006B00A3" w:rsidRPr="008C2840" w:rsidRDefault="006B00A3" w:rsidP="006B00A3">
      <w:pPr>
        <w:pStyle w:val="Paragraphedeliste"/>
        <w:numPr>
          <w:ilvl w:val="0"/>
          <w:numId w:val="46"/>
        </w:numPr>
        <w:rPr>
          <w:rFonts w:ascii="Tahoma" w:hAnsi="Tahoma" w:cs="Tahoma"/>
          <w:b/>
          <w:sz w:val="24"/>
          <w:szCs w:val="24"/>
        </w:rPr>
      </w:pPr>
      <w:r w:rsidRPr="008C2840">
        <w:rPr>
          <w:rFonts w:ascii="Tahoma" w:hAnsi="Tahoma" w:cs="Tahoma"/>
          <w:b/>
          <w:sz w:val="24"/>
          <w:szCs w:val="24"/>
        </w:rPr>
        <w:t>Sur les thématiques de SANTE GLOBALE </w:t>
      </w:r>
      <w:r>
        <w:rPr>
          <w:rFonts w:ascii="Tahoma" w:hAnsi="Tahoma" w:cs="Tahoma"/>
          <w:b/>
          <w:sz w:val="24"/>
          <w:szCs w:val="24"/>
        </w:rPr>
        <w:t>(CNSA)</w:t>
      </w:r>
    </w:p>
    <w:p w:rsidR="006B00A3" w:rsidRDefault="006B00A3" w:rsidP="006B00A3">
      <w:pPr>
        <w:pStyle w:val="Paragraphedeliste"/>
        <w:numPr>
          <w:ilvl w:val="0"/>
          <w:numId w:val="24"/>
        </w:numPr>
        <w:jc w:val="both"/>
        <w:rPr>
          <w:rFonts w:ascii="Tahoma" w:hAnsi="Tahoma" w:cs="Tahoma"/>
          <w:sz w:val="24"/>
          <w:szCs w:val="24"/>
        </w:rPr>
      </w:pPr>
      <w:proofErr w:type="gramStart"/>
      <w:r w:rsidRPr="00B90F8A">
        <w:rPr>
          <w:rFonts w:ascii="Tahoma" w:hAnsi="Tahoma" w:cs="Tahoma"/>
          <w:sz w:val="24"/>
          <w:szCs w:val="24"/>
        </w:rPr>
        <w:t>santé</w:t>
      </w:r>
      <w:proofErr w:type="gramEnd"/>
      <w:r w:rsidR="00C85204">
        <w:rPr>
          <w:rFonts w:ascii="Tahoma" w:hAnsi="Tahoma" w:cs="Tahoma"/>
          <w:sz w:val="24"/>
          <w:szCs w:val="24"/>
        </w:rPr>
        <w:t xml:space="preserve"> cognitive</w:t>
      </w:r>
    </w:p>
    <w:p w:rsidR="006B00A3" w:rsidRDefault="00C85204" w:rsidP="006B00A3">
      <w:pPr>
        <w:pStyle w:val="Paragraphedeliste"/>
        <w:numPr>
          <w:ilvl w:val="0"/>
          <w:numId w:val="24"/>
        </w:numPr>
        <w:jc w:val="both"/>
        <w:rPr>
          <w:rFonts w:ascii="Tahoma" w:hAnsi="Tahoma" w:cs="Tahoma"/>
          <w:sz w:val="24"/>
          <w:szCs w:val="24"/>
        </w:rPr>
      </w:pPr>
      <w:proofErr w:type="gramStart"/>
      <w:r>
        <w:rPr>
          <w:rFonts w:ascii="Tahoma" w:hAnsi="Tahoma" w:cs="Tahoma"/>
          <w:sz w:val="24"/>
          <w:szCs w:val="24"/>
        </w:rPr>
        <w:t>santé</w:t>
      </w:r>
      <w:proofErr w:type="gramEnd"/>
      <w:r>
        <w:rPr>
          <w:rFonts w:ascii="Tahoma" w:hAnsi="Tahoma" w:cs="Tahoma"/>
          <w:sz w:val="24"/>
          <w:szCs w:val="24"/>
        </w:rPr>
        <w:t xml:space="preserve"> mentale</w:t>
      </w:r>
      <w:r w:rsidR="006B00A3" w:rsidRPr="00B90F8A">
        <w:rPr>
          <w:rFonts w:ascii="Tahoma" w:hAnsi="Tahoma" w:cs="Tahoma"/>
          <w:sz w:val="24"/>
          <w:szCs w:val="24"/>
        </w:rPr>
        <w:t xml:space="preserve"> </w:t>
      </w:r>
    </w:p>
    <w:p w:rsidR="006B00A3" w:rsidRDefault="00C85204" w:rsidP="006B00A3">
      <w:pPr>
        <w:pStyle w:val="Paragraphedeliste"/>
        <w:numPr>
          <w:ilvl w:val="0"/>
          <w:numId w:val="24"/>
        </w:numPr>
        <w:jc w:val="both"/>
        <w:rPr>
          <w:rFonts w:ascii="Tahoma" w:hAnsi="Tahoma" w:cs="Tahoma"/>
          <w:sz w:val="24"/>
          <w:szCs w:val="24"/>
        </w:rPr>
      </w:pPr>
      <w:proofErr w:type="gramStart"/>
      <w:r>
        <w:rPr>
          <w:rFonts w:ascii="Tahoma" w:hAnsi="Tahoma" w:cs="Tahoma"/>
          <w:sz w:val="24"/>
          <w:szCs w:val="24"/>
        </w:rPr>
        <w:t>alimentation</w:t>
      </w:r>
      <w:proofErr w:type="gramEnd"/>
    </w:p>
    <w:p w:rsidR="006B00A3" w:rsidRDefault="00C85204" w:rsidP="006B00A3">
      <w:pPr>
        <w:pStyle w:val="Paragraphedeliste"/>
        <w:numPr>
          <w:ilvl w:val="0"/>
          <w:numId w:val="24"/>
        </w:numPr>
        <w:jc w:val="both"/>
        <w:rPr>
          <w:rFonts w:ascii="Tahoma" w:hAnsi="Tahoma" w:cs="Tahoma"/>
          <w:sz w:val="24"/>
          <w:szCs w:val="24"/>
        </w:rPr>
      </w:pPr>
      <w:proofErr w:type="gramStart"/>
      <w:r>
        <w:rPr>
          <w:rFonts w:ascii="Tahoma" w:hAnsi="Tahoma" w:cs="Tahoma"/>
          <w:sz w:val="24"/>
          <w:szCs w:val="24"/>
        </w:rPr>
        <w:t>santé</w:t>
      </w:r>
      <w:proofErr w:type="gramEnd"/>
      <w:r>
        <w:rPr>
          <w:rFonts w:ascii="Tahoma" w:hAnsi="Tahoma" w:cs="Tahoma"/>
          <w:sz w:val="24"/>
          <w:szCs w:val="24"/>
        </w:rPr>
        <w:t xml:space="preserve"> visuelle</w:t>
      </w:r>
    </w:p>
    <w:p w:rsidR="006B00A3" w:rsidRDefault="00C85204" w:rsidP="006B00A3">
      <w:pPr>
        <w:pStyle w:val="Paragraphedeliste"/>
        <w:numPr>
          <w:ilvl w:val="0"/>
          <w:numId w:val="24"/>
        </w:numPr>
        <w:jc w:val="both"/>
        <w:rPr>
          <w:rFonts w:ascii="Tahoma" w:hAnsi="Tahoma" w:cs="Tahoma"/>
          <w:sz w:val="24"/>
          <w:szCs w:val="24"/>
        </w:rPr>
      </w:pPr>
      <w:proofErr w:type="gramStart"/>
      <w:r>
        <w:rPr>
          <w:rFonts w:ascii="Tahoma" w:hAnsi="Tahoma" w:cs="Tahoma"/>
          <w:sz w:val="24"/>
          <w:szCs w:val="24"/>
        </w:rPr>
        <w:t>santé</w:t>
      </w:r>
      <w:proofErr w:type="gramEnd"/>
      <w:r>
        <w:rPr>
          <w:rFonts w:ascii="Tahoma" w:hAnsi="Tahoma" w:cs="Tahoma"/>
          <w:sz w:val="24"/>
          <w:szCs w:val="24"/>
        </w:rPr>
        <w:t xml:space="preserve"> auditive</w:t>
      </w:r>
      <w:r w:rsidR="006B00A3" w:rsidRPr="00B90F8A">
        <w:rPr>
          <w:rFonts w:ascii="Tahoma" w:hAnsi="Tahoma" w:cs="Tahoma"/>
          <w:sz w:val="24"/>
          <w:szCs w:val="24"/>
        </w:rPr>
        <w:t xml:space="preserve"> </w:t>
      </w:r>
    </w:p>
    <w:p w:rsidR="006B00A3" w:rsidRPr="00B90F8A" w:rsidRDefault="006B00A3" w:rsidP="006B00A3">
      <w:pPr>
        <w:pStyle w:val="Paragraphedeliste"/>
        <w:numPr>
          <w:ilvl w:val="0"/>
          <w:numId w:val="24"/>
        </w:numPr>
        <w:jc w:val="both"/>
        <w:rPr>
          <w:rFonts w:ascii="Tahoma" w:hAnsi="Tahoma" w:cs="Tahoma"/>
          <w:sz w:val="24"/>
          <w:szCs w:val="24"/>
        </w:rPr>
      </w:pPr>
      <w:proofErr w:type="gramStart"/>
      <w:r w:rsidRPr="00B90F8A">
        <w:rPr>
          <w:rFonts w:ascii="Tahoma" w:hAnsi="Tahoma" w:cs="Tahoma"/>
          <w:sz w:val="24"/>
          <w:szCs w:val="24"/>
        </w:rPr>
        <w:t>activité</w:t>
      </w:r>
      <w:proofErr w:type="gramEnd"/>
      <w:r w:rsidRPr="00B90F8A">
        <w:rPr>
          <w:rFonts w:ascii="Tahoma" w:hAnsi="Tahoma" w:cs="Tahoma"/>
          <w:sz w:val="24"/>
          <w:szCs w:val="24"/>
        </w:rPr>
        <w:t xml:space="preserve"> physique</w:t>
      </w:r>
      <w:r w:rsidR="00C85204">
        <w:rPr>
          <w:rFonts w:ascii="Tahoma" w:hAnsi="Tahoma" w:cs="Tahoma"/>
          <w:sz w:val="24"/>
          <w:szCs w:val="24"/>
        </w:rPr>
        <w:t> </w:t>
      </w:r>
      <w:r>
        <w:rPr>
          <w:rFonts w:ascii="Tahoma" w:hAnsi="Tahoma" w:cs="Tahoma"/>
          <w:sz w:val="24"/>
          <w:szCs w:val="24"/>
        </w:rPr>
        <w:t xml:space="preserve"> </w:t>
      </w:r>
    </w:p>
    <w:p w:rsidR="006B00A3" w:rsidRDefault="006B00A3" w:rsidP="006B00A3">
      <w:pPr>
        <w:jc w:val="both"/>
        <w:rPr>
          <w:rFonts w:ascii="Tahoma" w:hAnsi="Tahoma" w:cs="Tahoma"/>
          <w:i/>
        </w:rPr>
      </w:pPr>
      <w:proofErr w:type="gramStart"/>
      <w:r w:rsidRPr="00B90F8A">
        <w:rPr>
          <w:rFonts w:ascii="Tahoma" w:hAnsi="Tahoma" w:cs="Tahoma"/>
          <w:i/>
          <w:sz w:val="24"/>
          <w:szCs w:val="24"/>
        </w:rPr>
        <w:t>auparavant</w:t>
      </w:r>
      <w:proofErr w:type="gramEnd"/>
      <w:r w:rsidRPr="00B90F8A">
        <w:rPr>
          <w:rFonts w:ascii="Tahoma" w:hAnsi="Tahoma" w:cs="Tahoma"/>
          <w:i/>
          <w:sz w:val="24"/>
          <w:szCs w:val="24"/>
        </w:rPr>
        <w:t xml:space="preserve"> dénommées </w:t>
      </w:r>
      <w:r w:rsidRPr="00B90F8A">
        <w:rPr>
          <w:rFonts w:ascii="Tahoma" w:hAnsi="Tahoma" w:cs="Tahoma"/>
          <w:i/>
        </w:rPr>
        <w:t>Nutrition ; Mémoire ; Sommeil ; Activités physiques Adaptées ; Equilibre et prévention des chutes ; Bien-être et estime de soi</w:t>
      </w:r>
    </w:p>
    <w:p w:rsidR="006B00A3" w:rsidRPr="00B90F8A" w:rsidRDefault="006B00A3" w:rsidP="006B00A3">
      <w:pPr>
        <w:jc w:val="both"/>
        <w:rPr>
          <w:rFonts w:ascii="Tahoma" w:hAnsi="Tahoma" w:cs="Tahoma"/>
          <w:i/>
        </w:rPr>
      </w:pPr>
      <w:r w:rsidRPr="008C2840">
        <w:rPr>
          <w:rFonts w:ascii="Tahoma" w:hAnsi="Tahoma" w:cs="Tahoma"/>
          <w:noProof/>
          <w:sz w:val="24"/>
          <w:szCs w:val="24"/>
          <w:lang w:eastAsia="fr-FR"/>
        </w:rPr>
        <w:drawing>
          <wp:inline distT="0" distB="0" distL="0" distR="0" wp14:anchorId="4B6F513F" wp14:editId="088CC79D">
            <wp:extent cx="6000518" cy="2683565"/>
            <wp:effectExtent l="0" t="0" r="635" b="2540"/>
            <wp:docPr id="2797" name="Imag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23" r="6620" b="15493"/>
                    <a:stretch/>
                  </pic:blipFill>
                  <pic:spPr bwMode="auto">
                    <a:xfrm>
                      <a:off x="0" y="0"/>
                      <a:ext cx="6052078" cy="2706624"/>
                    </a:xfrm>
                    <a:prstGeom prst="rect">
                      <a:avLst/>
                    </a:prstGeom>
                    <a:ln>
                      <a:noFill/>
                    </a:ln>
                    <a:extLst>
                      <a:ext uri="{53640926-AAD7-44D8-BBD7-CCE9431645EC}">
                        <a14:shadowObscured xmlns:a14="http://schemas.microsoft.com/office/drawing/2010/main"/>
                      </a:ext>
                    </a:extLst>
                  </pic:spPr>
                </pic:pic>
              </a:graphicData>
            </a:graphic>
          </wp:inline>
        </w:drawing>
      </w:r>
    </w:p>
    <w:p w:rsidR="006B00A3" w:rsidRDefault="006B00A3" w:rsidP="006B00A3">
      <w:pPr>
        <w:spacing w:after="0" w:line="259" w:lineRule="auto"/>
        <w:rPr>
          <w:rFonts w:ascii="Tahoma" w:hAnsi="Tahoma" w:cs="Tahoma"/>
          <w:sz w:val="24"/>
          <w:szCs w:val="24"/>
        </w:rPr>
      </w:pPr>
      <w:r w:rsidRPr="00D61783">
        <w:rPr>
          <w:rFonts w:ascii="Tahoma" w:hAnsi="Tahoma" w:cs="Tahoma"/>
          <w:sz w:val="24"/>
          <w:szCs w:val="24"/>
          <w:highlight w:val="yellow"/>
        </w:rPr>
        <w:t>Attention</w:t>
      </w:r>
      <w:r w:rsidRPr="00D61783">
        <w:rPr>
          <w:rFonts w:ascii="Tahoma" w:hAnsi="Tahoma" w:cs="Tahoma"/>
          <w:sz w:val="24"/>
          <w:szCs w:val="24"/>
        </w:rPr>
        <w:t xml:space="preserve"> : Les thématiques « Habitat », « Mobilité » et « Numérique » ne sont plus éligibles à un financement via cet appel à projet, en tant que thématique principale. Néanmoins, une attention particulière sera portée sur les projets </w:t>
      </w:r>
      <w:proofErr w:type="spellStart"/>
      <w:r w:rsidRPr="00D61783">
        <w:rPr>
          <w:rFonts w:ascii="Tahoma" w:hAnsi="Tahoma" w:cs="Tahoma"/>
          <w:sz w:val="24"/>
          <w:szCs w:val="24"/>
        </w:rPr>
        <w:t>multi-thématiques</w:t>
      </w:r>
      <w:proofErr w:type="spellEnd"/>
      <w:r w:rsidRPr="00D61783">
        <w:rPr>
          <w:rFonts w:ascii="Tahoma" w:hAnsi="Tahoma" w:cs="Tahoma"/>
          <w:sz w:val="24"/>
          <w:szCs w:val="24"/>
        </w:rPr>
        <w:t xml:space="preserve"> qui peuvent traiter de ces sujets.</w:t>
      </w:r>
    </w:p>
    <w:p w:rsidR="00522427" w:rsidRDefault="00522427" w:rsidP="006B00A3">
      <w:pPr>
        <w:spacing w:after="0" w:line="259" w:lineRule="auto"/>
        <w:rPr>
          <w:rFonts w:ascii="Tahoma" w:hAnsi="Tahoma" w:cs="Tahoma"/>
          <w:sz w:val="24"/>
          <w:szCs w:val="24"/>
        </w:rPr>
      </w:pPr>
    </w:p>
    <w:p w:rsidR="006B00A3" w:rsidRPr="00971056" w:rsidRDefault="006B00A3" w:rsidP="006B00A3">
      <w:pPr>
        <w:spacing w:after="0" w:line="259" w:lineRule="auto"/>
        <w:rPr>
          <w:rFonts w:ascii="Tahoma" w:hAnsi="Tahoma" w:cs="Tahoma"/>
          <w:sz w:val="24"/>
          <w:szCs w:val="24"/>
        </w:rPr>
      </w:pPr>
    </w:p>
    <w:p w:rsidR="006B00A3" w:rsidRPr="008C2840" w:rsidRDefault="006B00A3" w:rsidP="006B00A3">
      <w:pPr>
        <w:pStyle w:val="Paragraphedeliste"/>
        <w:numPr>
          <w:ilvl w:val="0"/>
          <w:numId w:val="46"/>
        </w:numPr>
        <w:rPr>
          <w:rFonts w:ascii="Tahoma" w:hAnsi="Tahoma" w:cs="Tahoma"/>
          <w:b/>
          <w:sz w:val="24"/>
          <w:szCs w:val="24"/>
        </w:rPr>
      </w:pPr>
      <w:r>
        <w:rPr>
          <w:rFonts w:ascii="Tahoma" w:hAnsi="Tahoma" w:cs="Tahoma"/>
          <w:b/>
          <w:sz w:val="24"/>
          <w:szCs w:val="24"/>
        </w:rPr>
        <w:lastRenderedPageBreak/>
        <w:t xml:space="preserve">Sur les thématiques de la CFPPA du Morbihan : </w:t>
      </w:r>
      <w:r w:rsidRPr="008C2840">
        <w:rPr>
          <w:rFonts w:ascii="Tahoma" w:hAnsi="Tahoma" w:cs="Tahoma"/>
          <w:b/>
          <w:sz w:val="24"/>
          <w:szCs w:val="24"/>
        </w:rPr>
        <w:t>SOUTIEN AUX AIDAN</w:t>
      </w:r>
      <w:r>
        <w:rPr>
          <w:rFonts w:ascii="Tahoma" w:hAnsi="Tahoma" w:cs="Tahoma"/>
          <w:b/>
          <w:sz w:val="24"/>
          <w:szCs w:val="24"/>
        </w:rPr>
        <w:t>TS ET LUTTE CONTRE L’ISOLEMENT </w:t>
      </w:r>
    </w:p>
    <w:p w:rsidR="006B00A3" w:rsidRDefault="006B00A3" w:rsidP="006B00A3">
      <w:pPr>
        <w:pStyle w:val="Paragraphedeliste"/>
        <w:jc w:val="both"/>
        <w:rPr>
          <w:rFonts w:ascii="Tahoma" w:hAnsi="Tahoma" w:cs="Tahoma"/>
          <w:sz w:val="24"/>
          <w:szCs w:val="24"/>
        </w:rPr>
      </w:pPr>
    </w:p>
    <w:p w:rsidR="006B00A3" w:rsidRDefault="00366EA6" w:rsidP="006B00A3">
      <w:pPr>
        <w:jc w:val="both"/>
        <w:rPr>
          <w:rFonts w:ascii="Tahoma" w:hAnsi="Tahoma" w:cs="Tahoma"/>
          <w:sz w:val="24"/>
          <w:szCs w:val="24"/>
        </w:rPr>
      </w:pPr>
      <w:r>
        <w:rPr>
          <w:rFonts w:ascii="Tahoma" w:hAnsi="Tahoma" w:cs="Tahoma"/>
          <w:sz w:val="24"/>
          <w:szCs w:val="24"/>
        </w:rPr>
        <w:t>I</w:t>
      </w:r>
      <w:r w:rsidR="006B00A3">
        <w:rPr>
          <w:rFonts w:ascii="Tahoma" w:hAnsi="Tahoma" w:cs="Tahoma"/>
          <w:sz w:val="24"/>
          <w:szCs w:val="24"/>
        </w:rPr>
        <w:t>l est demandé aux porteurs :</w:t>
      </w:r>
    </w:p>
    <w:p w:rsidR="006B00A3" w:rsidRPr="004061F1" w:rsidRDefault="006B00A3" w:rsidP="006B00A3">
      <w:pPr>
        <w:pStyle w:val="Paragraphedeliste"/>
        <w:numPr>
          <w:ilvl w:val="0"/>
          <w:numId w:val="42"/>
        </w:numPr>
        <w:jc w:val="both"/>
        <w:rPr>
          <w:rFonts w:ascii="Tahoma" w:hAnsi="Tahoma" w:cs="Tahoma"/>
          <w:sz w:val="24"/>
          <w:szCs w:val="24"/>
        </w:rPr>
      </w:pPr>
      <w:r>
        <w:rPr>
          <w:rFonts w:ascii="Tahoma" w:hAnsi="Tahoma" w:cs="Tahoma"/>
          <w:sz w:val="24"/>
          <w:szCs w:val="24"/>
        </w:rPr>
        <w:t xml:space="preserve">De se mettre en lien avec les ressources en ingénierie dédiées sur leur territoire si elles existent : Territoires de Vannes, Roi Morvan Communauté et du SAD « Ensemble, vivre à domicile » ; </w:t>
      </w:r>
      <w:r w:rsidR="00F92384">
        <w:rPr>
          <w:rFonts w:ascii="Tahoma" w:hAnsi="Tahoma" w:cs="Tahoma"/>
          <w:sz w:val="24"/>
          <w:szCs w:val="24"/>
        </w:rPr>
        <w:t xml:space="preserve">les 4 </w:t>
      </w:r>
      <w:r w:rsidRPr="00672048">
        <w:rPr>
          <w:rFonts w:ascii="Tahoma" w:hAnsi="Tahoma" w:cs="Tahoma"/>
          <w:sz w:val="24"/>
          <w:szCs w:val="24"/>
        </w:rPr>
        <w:t>Espaces Autonomie Santé</w:t>
      </w:r>
      <w:r w:rsidR="00F92384">
        <w:rPr>
          <w:rFonts w:ascii="Tahoma" w:hAnsi="Tahoma" w:cs="Tahoma"/>
          <w:sz w:val="24"/>
          <w:szCs w:val="24"/>
        </w:rPr>
        <w:t xml:space="preserve"> et le CLIC de Redon Agglomération</w:t>
      </w:r>
    </w:p>
    <w:p w:rsidR="006B00A3" w:rsidRDefault="006B00A3" w:rsidP="006B00A3">
      <w:pPr>
        <w:pStyle w:val="Paragraphedeliste"/>
        <w:jc w:val="both"/>
        <w:rPr>
          <w:rFonts w:ascii="Tahoma" w:hAnsi="Tahoma" w:cs="Tahoma"/>
          <w:sz w:val="24"/>
          <w:szCs w:val="24"/>
        </w:rPr>
      </w:pPr>
    </w:p>
    <w:p w:rsidR="006B00A3" w:rsidRDefault="006B00A3" w:rsidP="006B00A3">
      <w:pPr>
        <w:pStyle w:val="Paragraphedeliste"/>
        <w:numPr>
          <w:ilvl w:val="0"/>
          <w:numId w:val="42"/>
        </w:numPr>
        <w:jc w:val="both"/>
        <w:rPr>
          <w:rFonts w:ascii="Tahoma" w:hAnsi="Tahoma" w:cs="Tahoma"/>
          <w:sz w:val="24"/>
          <w:szCs w:val="24"/>
        </w:rPr>
      </w:pPr>
      <w:r>
        <w:rPr>
          <w:rFonts w:ascii="Tahoma" w:hAnsi="Tahoma" w:cs="Tahoma"/>
          <w:sz w:val="24"/>
          <w:szCs w:val="24"/>
        </w:rPr>
        <w:t xml:space="preserve">De se mettre en lien avec l’acteur départemental pilote de la thématique : </w:t>
      </w:r>
    </w:p>
    <w:p w:rsidR="006B00A3" w:rsidRDefault="006B00A3" w:rsidP="006B00A3">
      <w:pPr>
        <w:pStyle w:val="Paragraphedeliste"/>
        <w:numPr>
          <w:ilvl w:val="1"/>
          <w:numId w:val="42"/>
        </w:numPr>
        <w:jc w:val="both"/>
        <w:rPr>
          <w:rFonts w:ascii="Tahoma" w:hAnsi="Tahoma" w:cs="Tahoma"/>
          <w:sz w:val="24"/>
          <w:szCs w:val="24"/>
        </w:rPr>
      </w:pPr>
      <w:proofErr w:type="gramStart"/>
      <w:r>
        <w:rPr>
          <w:rFonts w:ascii="Tahoma" w:hAnsi="Tahoma" w:cs="Tahoma"/>
          <w:sz w:val="24"/>
          <w:szCs w:val="24"/>
        </w:rPr>
        <w:t>pour</w:t>
      </w:r>
      <w:proofErr w:type="gramEnd"/>
      <w:r>
        <w:rPr>
          <w:rFonts w:ascii="Tahoma" w:hAnsi="Tahoma" w:cs="Tahoma"/>
          <w:sz w:val="24"/>
          <w:szCs w:val="24"/>
        </w:rPr>
        <w:t xml:space="preserve"> le soutien aux aidants : la plateforme de répit du territoire ; </w:t>
      </w:r>
    </w:p>
    <w:p w:rsidR="006B00A3" w:rsidRDefault="006B00A3" w:rsidP="006B00A3">
      <w:pPr>
        <w:pStyle w:val="Paragraphedeliste"/>
        <w:numPr>
          <w:ilvl w:val="1"/>
          <w:numId w:val="42"/>
        </w:numPr>
        <w:jc w:val="both"/>
        <w:rPr>
          <w:rFonts w:ascii="Tahoma" w:hAnsi="Tahoma" w:cs="Tahoma"/>
          <w:sz w:val="24"/>
          <w:szCs w:val="24"/>
        </w:rPr>
      </w:pPr>
      <w:proofErr w:type="gramStart"/>
      <w:r>
        <w:rPr>
          <w:rFonts w:ascii="Tahoma" w:hAnsi="Tahoma" w:cs="Tahoma"/>
          <w:sz w:val="24"/>
          <w:szCs w:val="24"/>
        </w:rPr>
        <w:t>pour</w:t>
      </w:r>
      <w:proofErr w:type="gramEnd"/>
      <w:r>
        <w:rPr>
          <w:rFonts w:ascii="Tahoma" w:hAnsi="Tahoma" w:cs="Tahoma"/>
          <w:sz w:val="24"/>
          <w:szCs w:val="24"/>
        </w:rPr>
        <w:t xml:space="preserve"> la lutte contre l’isolement : le CLARPA, pour le réseau Mona Lisa</w:t>
      </w:r>
    </w:p>
    <w:p w:rsidR="006B00A3" w:rsidRPr="004061F1" w:rsidRDefault="006B00A3" w:rsidP="006B00A3">
      <w:pPr>
        <w:pStyle w:val="Paragraphedeliste"/>
        <w:ind w:left="1440"/>
        <w:jc w:val="both"/>
        <w:rPr>
          <w:rFonts w:ascii="Tahoma" w:hAnsi="Tahoma" w:cs="Tahoma"/>
          <w:sz w:val="24"/>
          <w:szCs w:val="24"/>
        </w:rPr>
      </w:pPr>
    </w:p>
    <w:p w:rsidR="00A430C1" w:rsidRDefault="006B00A3" w:rsidP="00A430C1">
      <w:pPr>
        <w:pStyle w:val="Paragraphedeliste"/>
        <w:numPr>
          <w:ilvl w:val="0"/>
          <w:numId w:val="42"/>
        </w:numPr>
        <w:jc w:val="both"/>
        <w:rPr>
          <w:rFonts w:ascii="Tahoma" w:hAnsi="Tahoma" w:cs="Tahoma"/>
          <w:sz w:val="24"/>
          <w:szCs w:val="24"/>
        </w:rPr>
      </w:pPr>
      <w:r>
        <w:rPr>
          <w:rFonts w:ascii="Tahoma" w:hAnsi="Tahoma" w:cs="Tahoma"/>
          <w:sz w:val="24"/>
          <w:szCs w:val="24"/>
        </w:rPr>
        <w:t xml:space="preserve">D’inscrire le projet dans une dynamique partenariale, en lien avec les acteurs </w:t>
      </w:r>
      <w:r w:rsidR="00572D97">
        <w:rPr>
          <w:rFonts w:ascii="Tahoma" w:hAnsi="Tahoma" w:cs="Tahoma"/>
          <w:sz w:val="24"/>
          <w:szCs w:val="24"/>
        </w:rPr>
        <w:t xml:space="preserve">et outils </w:t>
      </w:r>
      <w:r>
        <w:rPr>
          <w:rFonts w:ascii="Tahoma" w:hAnsi="Tahoma" w:cs="Tahoma"/>
          <w:sz w:val="24"/>
          <w:szCs w:val="24"/>
        </w:rPr>
        <w:t>territoriaux, et d’expliquer leur rôle pour chaque étape du projet (du repérage des besoi</w:t>
      </w:r>
      <w:r w:rsidR="00C85204">
        <w:rPr>
          <w:rFonts w:ascii="Tahoma" w:hAnsi="Tahoma" w:cs="Tahoma"/>
          <w:sz w:val="24"/>
          <w:szCs w:val="24"/>
        </w:rPr>
        <w:t xml:space="preserve">ns au déploiement opérationnel) : </w:t>
      </w:r>
      <w:r w:rsidR="00C85204" w:rsidRPr="00572D97">
        <w:rPr>
          <w:rFonts w:ascii="Tahoma" w:hAnsi="Tahoma" w:cs="Tahoma"/>
          <w:sz w:val="24"/>
          <w:szCs w:val="24"/>
        </w:rPr>
        <w:t xml:space="preserve">le Centre Communal d’Action Sociale, le Service Autonomie à Domicile, le Centre de Ressources Territorial </w:t>
      </w:r>
      <w:r w:rsidR="00F92384" w:rsidRPr="00572D97">
        <w:rPr>
          <w:rFonts w:ascii="Tahoma" w:hAnsi="Tahoma" w:cs="Tahoma"/>
          <w:sz w:val="24"/>
          <w:szCs w:val="24"/>
        </w:rPr>
        <w:t>s’il</w:t>
      </w:r>
      <w:r w:rsidR="00572D97" w:rsidRPr="00572D97">
        <w:rPr>
          <w:rFonts w:ascii="Tahoma" w:hAnsi="Tahoma" w:cs="Tahoma"/>
          <w:sz w:val="24"/>
          <w:szCs w:val="24"/>
        </w:rPr>
        <w:t xml:space="preserve"> existe, le Contrat Local de Santé, </w:t>
      </w:r>
      <w:r w:rsidR="00C85204" w:rsidRPr="00572D97">
        <w:rPr>
          <w:rFonts w:ascii="Tahoma" w:hAnsi="Tahoma" w:cs="Tahoma"/>
          <w:sz w:val="24"/>
          <w:szCs w:val="24"/>
        </w:rPr>
        <w:t>sont notamment des partenaires indispensables, à impliquer nécessairement dans l’action projetée.</w:t>
      </w:r>
    </w:p>
    <w:p w:rsidR="00366EA6" w:rsidRPr="00366EA6" w:rsidRDefault="00366EA6" w:rsidP="00366EA6">
      <w:pPr>
        <w:pStyle w:val="Paragraphedeliste"/>
        <w:jc w:val="both"/>
        <w:rPr>
          <w:rFonts w:ascii="Tahoma" w:hAnsi="Tahoma" w:cs="Tahoma"/>
          <w:sz w:val="24"/>
          <w:szCs w:val="24"/>
        </w:rPr>
      </w:pPr>
    </w:p>
    <w:p w:rsidR="00366EA6" w:rsidRDefault="00F92384" w:rsidP="00D33742">
      <w:pPr>
        <w:pStyle w:val="Paragraphedeliste"/>
        <w:numPr>
          <w:ilvl w:val="0"/>
          <w:numId w:val="42"/>
        </w:numPr>
        <w:jc w:val="both"/>
        <w:rPr>
          <w:rFonts w:ascii="Tahoma" w:hAnsi="Tahoma" w:cs="Tahoma"/>
          <w:sz w:val="24"/>
          <w:szCs w:val="24"/>
        </w:rPr>
      </w:pPr>
      <w:r>
        <w:rPr>
          <w:rFonts w:ascii="Tahoma" w:hAnsi="Tahoma" w:cs="Tahoma"/>
          <w:sz w:val="24"/>
          <w:szCs w:val="24"/>
        </w:rPr>
        <w:t xml:space="preserve">Pour la lutte contre l’isolement : </w:t>
      </w:r>
    </w:p>
    <w:p w:rsidR="00366EA6" w:rsidRPr="00366EA6" w:rsidRDefault="00366EA6" w:rsidP="00366EA6">
      <w:pPr>
        <w:pStyle w:val="Paragraphedeliste"/>
        <w:rPr>
          <w:rFonts w:ascii="Tahoma" w:hAnsi="Tahoma" w:cs="Tahoma"/>
          <w:sz w:val="24"/>
          <w:szCs w:val="24"/>
        </w:rPr>
      </w:pPr>
    </w:p>
    <w:p w:rsidR="00366EA6" w:rsidRDefault="00366EA6" w:rsidP="00366EA6">
      <w:pPr>
        <w:pStyle w:val="Paragraphedeliste"/>
        <w:numPr>
          <w:ilvl w:val="1"/>
          <w:numId w:val="42"/>
        </w:numPr>
        <w:jc w:val="both"/>
        <w:rPr>
          <w:rFonts w:ascii="Tahoma" w:hAnsi="Tahoma" w:cs="Tahoma"/>
          <w:sz w:val="24"/>
          <w:szCs w:val="24"/>
        </w:rPr>
      </w:pPr>
      <w:proofErr w:type="gramStart"/>
      <w:r>
        <w:rPr>
          <w:rFonts w:ascii="Tahoma" w:hAnsi="Tahoma" w:cs="Tahoma"/>
          <w:sz w:val="24"/>
          <w:szCs w:val="24"/>
        </w:rPr>
        <w:t>de</w:t>
      </w:r>
      <w:proofErr w:type="gramEnd"/>
      <w:r>
        <w:rPr>
          <w:rFonts w:ascii="Tahoma" w:hAnsi="Tahoma" w:cs="Tahoma"/>
          <w:sz w:val="24"/>
          <w:szCs w:val="24"/>
        </w:rPr>
        <w:t xml:space="preserve"> respecter le référentiel créé fin 2025 et situé en annexe 6 ; </w:t>
      </w:r>
    </w:p>
    <w:p w:rsidR="00366EA6" w:rsidRDefault="00366EA6" w:rsidP="00366EA6">
      <w:pPr>
        <w:pStyle w:val="Paragraphedeliste"/>
        <w:numPr>
          <w:ilvl w:val="1"/>
          <w:numId w:val="42"/>
        </w:numPr>
        <w:jc w:val="both"/>
        <w:rPr>
          <w:rFonts w:ascii="Tahoma" w:hAnsi="Tahoma" w:cs="Tahoma"/>
          <w:sz w:val="24"/>
          <w:szCs w:val="24"/>
        </w:rPr>
      </w:pPr>
      <w:r>
        <w:rPr>
          <w:rFonts w:ascii="Tahoma" w:hAnsi="Tahoma" w:cs="Tahoma"/>
          <w:sz w:val="24"/>
          <w:szCs w:val="24"/>
        </w:rPr>
        <w:t xml:space="preserve">de consulter le guide méthodologique , téléchargeable sur </w:t>
      </w:r>
      <w:hyperlink r:id="rId39" w:history="1">
        <w:r w:rsidRPr="00AF2DD3">
          <w:rPr>
            <w:rStyle w:val="Lienhypertexte"/>
            <w:rFonts w:ascii="Tahoma" w:hAnsi="Tahoma" w:cs="Tahoma"/>
            <w:sz w:val="24"/>
            <w:szCs w:val="24"/>
          </w:rPr>
          <w:t>www.morbihan.fr</w:t>
        </w:r>
      </w:hyperlink>
      <w:r>
        <w:rPr>
          <w:rFonts w:ascii="Tahoma" w:hAnsi="Tahoma" w:cs="Tahoma"/>
          <w:sz w:val="24"/>
          <w:szCs w:val="24"/>
        </w:rPr>
        <w:t xml:space="preserve">; </w:t>
      </w:r>
    </w:p>
    <w:p w:rsidR="00366EA6" w:rsidRDefault="00F92384" w:rsidP="00366EA6">
      <w:pPr>
        <w:pStyle w:val="Paragraphedeliste"/>
        <w:numPr>
          <w:ilvl w:val="1"/>
          <w:numId w:val="42"/>
        </w:numPr>
        <w:jc w:val="both"/>
        <w:rPr>
          <w:rFonts w:ascii="Tahoma" w:hAnsi="Tahoma" w:cs="Tahoma"/>
          <w:sz w:val="24"/>
          <w:szCs w:val="24"/>
        </w:rPr>
      </w:pPr>
      <w:proofErr w:type="gramStart"/>
      <w:r>
        <w:rPr>
          <w:rFonts w:ascii="Tahoma" w:hAnsi="Tahoma" w:cs="Tahoma"/>
          <w:sz w:val="24"/>
          <w:szCs w:val="24"/>
        </w:rPr>
        <w:t>d</w:t>
      </w:r>
      <w:r w:rsidR="00A430C1">
        <w:rPr>
          <w:rFonts w:ascii="Tahoma" w:hAnsi="Tahoma" w:cs="Tahoma"/>
          <w:sz w:val="24"/>
          <w:szCs w:val="24"/>
        </w:rPr>
        <w:t>e</w:t>
      </w:r>
      <w:proofErr w:type="gramEnd"/>
      <w:r w:rsidR="00A430C1">
        <w:rPr>
          <w:rFonts w:ascii="Tahoma" w:hAnsi="Tahoma" w:cs="Tahoma"/>
          <w:sz w:val="24"/>
          <w:szCs w:val="24"/>
        </w:rPr>
        <w:t xml:space="preserve"> sélectionner dans la liste des ressources mises à votre disposition par la CFPPA (</w:t>
      </w:r>
      <w:proofErr w:type="spellStart"/>
      <w:r w:rsidR="00A430C1">
        <w:rPr>
          <w:rFonts w:ascii="Tahoma" w:hAnsi="Tahoma" w:cs="Tahoma"/>
          <w:sz w:val="24"/>
          <w:szCs w:val="24"/>
        </w:rPr>
        <w:t>cf</w:t>
      </w:r>
      <w:proofErr w:type="spellEnd"/>
      <w:r w:rsidR="00572D97">
        <w:rPr>
          <w:rFonts w:ascii="Tahoma" w:hAnsi="Tahoma" w:cs="Tahoma"/>
          <w:sz w:val="24"/>
          <w:szCs w:val="24"/>
        </w:rPr>
        <w:t xml:space="preserve"> annexe 2</w:t>
      </w:r>
      <w:r w:rsidR="00A430C1">
        <w:rPr>
          <w:rFonts w:ascii="Tahoma" w:hAnsi="Tahoma" w:cs="Tahoma"/>
          <w:sz w:val="24"/>
          <w:szCs w:val="24"/>
        </w:rPr>
        <w:t>) au moins une de celles-ci e</w:t>
      </w:r>
      <w:r w:rsidR="00366EA6">
        <w:rPr>
          <w:rFonts w:ascii="Tahoma" w:hAnsi="Tahoma" w:cs="Tahoma"/>
          <w:sz w:val="24"/>
          <w:szCs w:val="24"/>
        </w:rPr>
        <w:t>t de l’intégrer dans le projet</w:t>
      </w:r>
    </w:p>
    <w:p w:rsidR="006B00A3" w:rsidRDefault="006B00A3" w:rsidP="006B00A3">
      <w:pPr>
        <w:spacing w:after="120"/>
        <w:jc w:val="both"/>
      </w:pPr>
    </w:p>
    <w:p w:rsidR="006B00A3" w:rsidRPr="00241078" w:rsidRDefault="006B00A3" w:rsidP="006B00A3">
      <w:pPr>
        <w:pStyle w:val="Paragraphedeliste"/>
        <w:numPr>
          <w:ilvl w:val="0"/>
          <w:numId w:val="46"/>
        </w:numPr>
        <w:spacing w:after="120"/>
        <w:jc w:val="both"/>
        <w:rPr>
          <w:rFonts w:ascii="Tahoma" w:hAnsi="Tahoma" w:cs="Tahoma"/>
          <w:b/>
          <w:sz w:val="24"/>
          <w:szCs w:val="24"/>
        </w:rPr>
      </w:pPr>
      <w:r w:rsidRPr="00241078">
        <w:rPr>
          <w:rFonts w:ascii="Tahoma" w:hAnsi="Tahoma" w:cs="Tahoma"/>
          <w:b/>
          <w:sz w:val="24"/>
          <w:szCs w:val="24"/>
        </w:rPr>
        <w:t>Actions portées par les EHPAD :</w:t>
      </w:r>
    </w:p>
    <w:p w:rsidR="006B00A3" w:rsidRDefault="006B00A3" w:rsidP="006B00A3">
      <w:pPr>
        <w:spacing w:after="26"/>
        <w:ind w:left="-5" w:right="74"/>
        <w:jc w:val="both"/>
        <w:rPr>
          <w:rFonts w:ascii="Tahoma" w:hAnsi="Tahoma" w:cs="Tahoma"/>
          <w:sz w:val="24"/>
          <w:szCs w:val="24"/>
        </w:rPr>
      </w:pPr>
      <w:r w:rsidRPr="001005AA">
        <w:rPr>
          <w:rFonts w:ascii="Tahoma" w:hAnsi="Tahoma" w:cs="Tahoma"/>
          <w:sz w:val="24"/>
          <w:szCs w:val="24"/>
        </w:rPr>
        <w:t>Les bénéficiaires des actions sont</w:t>
      </w:r>
      <w:r>
        <w:rPr>
          <w:rFonts w:ascii="Tahoma" w:hAnsi="Tahoma" w:cs="Tahoma"/>
          <w:sz w:val="24"/>
          <w:szCs w:val="24"/>
        </w:rPr>
        <w:t xml:space="preserve"> : </w:t>
      </w:r>
    </w:p>
    <w:p w:rsidR="006B00A3" w:rsidRPr="00312BD4" w:rsidRDefault="006B00A3" w:rsidP="006B00A3">
      <w:pPr>
        <w:pStyle w:val="Paragraphedeliste"/>
        <w:numPr>
          <w:ilvl w:val="1"/>
          <w:numId w:val="4"/>
        </w:numPr>
        <w:spacing w:after="26"/>
        <w:ind w:right="74"/>
        <w:jc w:val="both"/>
        <w:rPr>
          <w:sz w:val="24"/>
          <w:szCs w:val="24"/>
        </w:rPr>
      </w:pPr>
      <w:proofErr w:type="gramStart"/>
      <w:r w:rsidRPr="00312BD4">
        <w:rPr>
          <w:rFonts w:ascii="Tahoma" w:hAnsi="Tahoma" w:cs="Tahoma"/>
          <w:sz w:val="24"/>
          <w:szCs w:val="24"/>
        </w:rPr>
        <w:t>les</w:t>
      </w:r>
      <w:proofErr w:type="gramEnd"/>
      <w:r w:rsidRPr="00312BD4">
        <w:rPr>
          <w:rFonts w:ascii="Tahoma" w:hAnsi="Tahoma" w:cs="Tahoma"/>
          <w:sz w:val="24"/>
          <w:szCs w:val="24"/>
        </w:rPr>
        <w:t xml:space="preserve"> résidents hébergés en EHPAD, de manière permanente ou temporaire. Si l’EHPAD dispose d’une activité d’accueil de jour, l’action doit s’étendre aussi au</w:t>
      </w:r>
      <w:r>
        <w:rPr>
          <w:rFonts w:ascii="Tahoma" w:hAnsi="Tahoma" w:cs="Tahoma"/>
          <w:sz w:val="24"/>
          <w:szCs w:val="24"/>
        </w:rPr>
        <w:t>x usagers de l’accueil de jour ;</w:t>
      </w:r>
    </w:p>
    <w:p w:rsidR="006B00A3" w:rsidRPr="00312BD4" w:rsidRDefault="006B00A3" w:rsidP="006B00A3">
      <w:pPr>
        <w:pStyle w:val="Paragraphedeliste"/>
        <w:numPr>
          <w:ilvl w:val="1"/>
          <w:numId w:val="4"/>
        </w:numPr>
        <w:spacing w:after="26"/>
        <w:ind w:right="74"/>
        <w:jc w:val="both"/>
        <w:rPr>
          <w:sz w:val="24"/>
          <w:szCs w:val="24"/>
        </w:rPr>
      </w:pPr>
      <w:proofErr w:type="gramStart"/>
      <w:r w:rsidRPr="0063737B">
        <w:rPr>
          <w:rFonts w:ascii="Tahoma" w:hAnsi="Tahoma" w:cs="Tahoma"/>
          <w:b/>
          <w:sz w:val="24"/>
          <w:szCs w:val="24"/>
        </w:rPr>
        <w:t>et</w:t>
      </w:r>
      <w:proofErr w:type="gramEnd"/>
      <w:r>
        <w:rPr>
          <w:rFonts w:ascii="Tahoma" w:hAnsi="Tahoma" w:cs="Tahoma"/>
          <w:sz w:val="24"/>
          <w:szCs w:val="24"/>
        </w:rPr>
        <w:t xml:space="preserve"> les aidants ;</w:t>
      </w:r>
    </w:p>
    <w:p w:rsidR="006B00A3" w:rsidRPr="0063737B" w:rsidRDefault="006B00A3" w:rsidP="006B00A3">
      <w:pPr>
        <w:pStyle w:val="Paragraphedeliste"/>
        <w:numPr>
          <w:ilvl w:val="1"/>
          <w:numId w:val="4"/>
        </w:numPr>
        <w:spacing w:after="26"/>
        <w:ind w:right="74"/>
        <w:jc w:val="both"/>
        <w:rPr>
          <w:sz w:val="24"/>
          <w:szCs w:val="24"/>
        </w:rPr>
      </w:pPr>
      <w:proofErr w:type="gramStart"/>
      <w:r w:rsidRPr="0063737B">
        <w:rPr>
          <w:rFonts w:ascii="Tahoma" w:hAnsi="Tahoma" w:cs="Tahoma"/>
          <w:b/>
          <w:sz w:val="24"/>
          <w:szCs w:val="24"/>
        </w:rPr>
        <w:t>et</w:t>
      </w:r>
      <w:proofErr w:type="gramEnd"/>
      <w:r>
        <w:rPr>
          <w:rFonts w:ascii="Tahoma" w:hAnsi="Tahoma" w:cs="Tahoma"/>
          <w:sz w:val="24"/>
          <w:szCs w:val="24"/>
        </w:rPr>
        <w:t xml:space="preserve"> les habitants du territoire.</w:t>
      </w:r>
    </w:p>
    <w:p w:rsidR="006B00A3" w:rsidRPr="0063737B" w:rsidRDefault="006B00A3" w:rsidP="006B00A3">
      <w:pPr>
        <w:spacing w:after="26"/>
        <w:ind w:right="74"/>
        <w:jc w:val="both"/>
        <w:rPr>
          <w:rFonts w:ascii="Tahoma" w:hAnsi="Tahoma" w:cs="Tahoma"/>
          <w:sz w:val="24"/>
          <w:szCs w:val="24"/>
          <w:u w:val="single"/>
        </w:rPr>
      </w:pPr>
      <w:r w:rsidRPr="0063737B">
        <w:rPr>
          <w:rFonts w:ascii="Tahoma" w:hAnsi="Tahoma" w:cs="Tahoma"/>
          <w:sz w:val="24"/>
          <w:szCs w:val="24"/>
          <w:u w:val="single"/>
        </w:rPr>
        <w:t>Les actions doivent nécessairement inclure des personnes vivant à domicile en GIR 5-6, donc des acteurs locaux intervenant auprès de ces publics doivent être présents. L’objectif est de présenter un projet de territoire dans lequel l’EHPAD n’est pas le seul acteur.</w:t>
      </w:r>
    </w:p>
    <w:p w:rsidR="006B00A3" w:rsidRDefault="006B00A3" w:rsidP="006B00A3">
      <w:pPr>
        <w:ind w:left="-5" w:right="74"/>
        <w:jc w:val="both"/>
        <w:rPr>
          <w:rFonts w:ascii="Tahoma" w:hAnsi="Tahoma" w:cs="Tahoma"/>
          <w:sz w:val="24"/>
          <w:szCs w:val="24"/>
        </w:rPr>
      </w:pPr>
      <w:r w:rsidRPr="001005AA">
        <w:rPr>
          <w:rFonts w:ascii="Tahoma" w:hAnsi="Tahoma" w:cs="Tahoma"/>
          <w:sz w:val="24"/>
          <w:szCs w:val="24"/>
        </w:rPr>
        <w:lastRenderedPageBreak/>
        <w:t>Le portage des projets par plusieurs EHPAD</w:t>
      </w:r>
      <w:r>
        <w:rPr>
          <w:rFonts w:ascii="Tahoma" w:hAnsi="Tahoma" w:cs="Tahoma"/>
          <w:sz w:val="24"/>
          <w:szCs w:val="24"/>
        </w:rPr>
        <w:t xml:space="preserve"> ou établissements</w:t>
      </w:r>
      <w:r w:rsidRPr="001005AA">
        <w:rPr>
          <w:rFonts w:ascii="Tahoma" w:hAnsi="Tahoma" w:cs="Tahoma"/>
          <w:sz w:val="24"/>
          <w:szCs w:val="24"/>
        </w:rPr>
        <w:t xml:space="preserve"> à l’échelle d’un territoire d’actions cohérent est à favoriser. </w:t>
      </w:r>
      <w:r w:rsidRPr="00CB211A">
        <w:rPr>
          <w:rFonts w:ascii="Tahoma" w:hAnsi="Tahoma" w:cs="Tahoma"/>
          <w:sz w:val="24"/>
          <w:szCs w:val="24"/>
        </w:rPr>
        <w:t xml:space="preserve">Une articulation est </w:t>
      </w:r>
      <w:r w:rsidRPr="0063737B">
        <w:rPr>
          <w:rFonts w:ascii="Tahoma" w:hAnsi="Tahoma" w:cs="Tahoma"/>
          <w:sz w:val="24"/>
          <w:szCs w:val="24"/>
          <w:u w:val="single"/>
        </w:rPr>
        <w:t>nécessaire</w:t>
      </w:r>
      <w:r w:rsidRPr="00CB211A">
        <w:rPr>
          <w:rFonts w:ascii="Tahoma" w:hAnsi="Tahoma" w:cs="Tahoma"/>
          <w:sz w:val="24"/>
          <w:szCs w:val="24"/>
        </w:rPr>
        <w:t xml:space="preserve"> </w:t>
      </w:r>
      <w:r>
        <w:rPr>
          <w:rFonts w:ascii="Tahoma" w:hAnsi="Tahoma" w:cs="Tahoma"/>
          <w:sz w:val="24"/>
          <w:szCs w:val="24"/>
        </w:rPr>
        <w:t>avec le</w:t>
      </w:r>
      <w:r w:rsidRPr="00CB211A">
        <w:rPr>
          <w:rFonts w:ascii="Tahoma" w:hAnsi="Tahoma" w:cs="Tahoma"/>
          <w:sz w:val="24"/>
          <w:szCs w:val="24"/>
        </w:rPr>
        <w:t xml:space="preserve"> C</w:t>
      </w:r>
      <w:r>
        <w:rPr>
          <w:rFonts w:ascii="Tahoma" w:hAnsi="Tahoma" w:cs="Tahoma"/>
          <w:sz w:val="24"/>
          <w:szCs w:val="24"/>
        </w:rPr>
        <w:t xml:space="preserve">entre de </w:t>
      </w:r>
      <w:r w:rsidRPr="00CB211A">
        <w:rPr>
          <w:rFonts w:ascii="Tahoma" w:hAnsi="Tahoma" w:cs="Tahoma"/>
          <w:sz w:val="24"/>
          <w:szCs w:val="24"/>
        </w:rPr>
        <w:t>R</w:t>
      </w:r>
      <w:r>
        <w:rPr>
          <w:rFonts w:ascii="Tahoma" w:hAnsi="Tahoma" w:cs="Tahoma"/>
          <w:sz w:val="24"/>
          <w:szCs w:val="24"/>
        </w:rPr>
        <w:t xml:space="preserve">essources </w:t>
      </w:r>
      <w:r w:rsidRPr="00CB211A">
        <w:rPr>
          <w:rFonts w:ascii="Tahoma" w:hAnsi="Tahoma" w:cs="Tahoma"/>
          <w:sz w:val="24"/>
          <w:szCs w:val="24"/>
        </w:rPr>
        <w:t>T</w:t>
      </w:r>
      <w:r>
        <w:rPr>
          <w:rFonts w:ascii="Tahoma" w:hAnsi="Tahoma" w:cs="Tahoma"/>
          <w:sz w:val="24"/>
          <w:szCs w:val="24"/>
        </w:rPr>
        <w:t>erritoriales</w:t>
      </w:r>
      <w:r w:rsidRPr="00CB211A">
        <w:rPr>
          <w:rFonts w:ascii="Tahoma" w:hAnsi="Tahoma" w:cs="Tahoma"/>
          <w:sz w:val="24"/>
          <w:szCs w:val="24"/>
        </w:rPr>
        <w:t xml:space="preserve"> </w:t>
      </w:r>
      <w:r>
        <w:rPr>
          <w:rFonts w:ascii="Tahoma" w:hAnsi="Tahoma" w:cs="Tahoma"/>
          <w:sz w:val="24"/>
          <w:szCs w:val="24"/>
        </w:rPr>
        <w:t xml:space="preserve">s’il </w:t>
      </w:r>
      <w:r w:rsidRPr="00CB211A">
        <w:rPr>
          <w:rFonts w:ascii="Tahoma" w:hAnsi="Tahoma" w:cs="Tahoma"/>
          <w:sz w:val="24"/>
          <w:szCs w:val="24"/>
        </w:rPr>
        <w:t>est présent sur le territoire (complémentarité).</w:t>
      </w:r>
    </w:p>
    <w:p w:rsidR="001C6FC5" w:rsidRDefault="001C6FC5" w:rsidP="006B00A3">
      <w:pPr>
        <w:ind w:left="-5" w:right="74"/>
        <w:jc w:val="both"/>
        <w:rPr>
          <w:rFonts w:ascii="Tahoma" w:hAnsi="Tahoma" w:cs="Tahoma"/>
          <w:color w:val="FF0000"/>
          <w:sz w:val="24"/>
          <w:szCs w:val="24"/>
        </w:rPr>
      </w:pPr>
    </w:p>
    <w:p w:rsidR="006B00A3" w:rsidRPr="001005AA" w:rsidRDefault="006B00A3" w:rsidP="006B00A3">
      <w:pPr>
        <w:ind w:left="-5" w:right="74"/>
        <w:jc w:val="both"/>
        <w:rPr>
          <w:rFonts w:ascii="Tahoma" w:hAnsi="Tahoma" w:cs="Tahoma"/>
          <w:sz w:val="24"/>
          <w:szCs w:val="24"/>
        </w:rPr>
      </w:pPr>
      <w:r w:rsidRPr="001005AA">
        <w:rPr>
          <w:rFonts w:ascii="Tahoma" w:hAnsi="Tahoma" w:cs="Tahoma"/>
          <w:sz w:val="24"/>
          <w:szCs w:val="24"/>
        </w:rPr>
        <w:t>Les thématiques </w:t>
      </w:r>
      <w:r>
        <w:rPr>
          <w:rFonts w:ascii="Tahoma" w:hAnsi="Tahoma" w:cs="Tahoma"/>
          <w:sz w:val="24"/>
          <w:szCs w:val="24"/>
        </w:rPr>
        <w:t>éligibles sont</w:t>
      </w:r>
      <w:r w:rsidRPr="001005AA">
        <w:rPr>
          <w:rFonts w:ascii="Tahoma" w:hAnsi="Tahoma" w:cs="Tahoma"/>
          <w:sz w:val="24"/>
          <w:szCs w:val="24"/>
        </w:rPr>
        <w:t>:</w:t>
      </w:r>
    </w:p>
    <w:p w:rsidR="006B00A3" w:rsidRPr="001005AA" w:rsidRDefault="006B00A3" w:rsidP="006B00A3">
      <w:pPr>
        <w:numPr>
          <w:ilvl w:val="0"/>
          <w:numId w:val="32"/>
        </w:numPr>
        <w:spacing w:after="107" w:line="248" w:lineRule="auto"/>
        <w:ind w:right="74" w:hanging="361"/>
        <w:jc w:val="both"/>
        <w:rPr>
          <w:rFonts w:ascii="Tahoma" w:hAnsi="Tahoma" w:cs="Tahoma"/>
          <w:sz w:val="24"/>
          <w:szCs w:val="24"/>
        </w:rPr>
      </w:pPr>
      <w:r w:rsidRPr="001005AA">
        <w:rPr>
          <w:rFonts w:ascii="Tahoma" w:hAnsi="Tahoma" w:cs="Tahoma"/>
          <w:sz w:val="24"/>
          <w:szCs w:val="24"/>
        </w:rPr>
        <w:t xml:space="preserve">La prévention bucco-dentaire ; </w:t>
      </w:r>
    </w:p>
    <w:p w:rsidR="006B00A3" w:rsidRPr="001005AA" w:rsidRDefault="006B00A3" w:rsidP="006B00A3">
      <w:pPr>
        <w:numPr>
          <w:ilvl w:val="0"/>
          <w:numId w:val="32"/>
        </w:numPr>
        <w:spacing w:after="89" w:line="248" w:lineRule="auto"/>
        <w:ind w:right="74" w:hanging="361"/>
        <w:jc w:val="both"/>
        <w:rPr>
          <w:rFonts w:ascii="Tahoma" w:hAnsi="Tahoma" w:cs="Tahoma"/>
          <w:sz w:val="24"/>
          <w:szCs w:val="24"/>
        </w:rPr>
      </w:pPr>
      <w:r w:rsidRPr="001005AA">
        <w:rPr>
          <w:rFonts w:ascii="Tahoma" w:hAnsi="Tahoma" w:cs="Tahoma"/>
          <w:sz w:val="24"/>
          <w:szCs w:val="24"/>
        </w:rPr>
        <w:t xml:space="preserve">L’activité physique adaptée et la prévention des chutes ; </w:t>
      </w:r>
    </w:p>
    <w:p w:rsidR="006B00A3" w:rsidRPr="001005AA" w:rsidRDefault="006B00A3" w:rsidP="006B00A3">
      <w:pPr>
        <w:numPr>
          <w:ilvl w:val="0"/>
          <w:numId w:val="32"/>
        </w:numPr>
        <w:spacing w:after="87" w:line="248" w:lineRule="auto"/>
        <w:ind w:right="74" w:hanging="361"/>
        <w:jc w:val="both"/>
        <w:rPr>
          <w:rFonts w:ascii="Tahoma" w:hAnsi="Tahoma" w:cs="Tahoma"/>
          <w:sz w:val="24"/>
          <w:szCs w:val="24"/>
        </w:rPr>
      </w:pPr>
      <w:r w:rsidRPr="001005AA">
        <w:rPr>
          <w:rFonts w:ascii="Tahoma" w:hAnsi="Tahoma" w:cs="Tahoma"/>
          <w:sz w:val="24"/>
          <w:szCs w:val="24"/>
        </w:rPr>
        <w:t xml:space="preserve">La nutrition ; </w:t>
      </w:r>
    </w:p>
    <w:p w:rsidR="006B00A3" w:rsidRPr="001005AA" w:rsidRDefault="006B00A3" w:rsidP="006B00A3">
      <w:pPr>
        <w:numPr>
          <w:ilvl w:val="0"/>
          <w:numId w:val="32"/>
        </w:numPr>
        <w:spacing w:after="102" w:line="248" w:lineRule="auto"/>
        <w:ind w:right="74" w:hanging="361"/>
        <w:jc w:val="both"/>
        <w:rPr>
          <w:rFonts w:ascii="Tahoma" w:hAnsi="Tahoma" w:cs="Tahoma"/>
          <w:sz w:val="24"/>
          <w:szCs w:val="24"/>
        </w:rPr>
      </w:pPr>
      <w:r w:rsidRPr="001005AA">
        <w:rPr>
          <w:rFonts w:ascii="Tahoma" w:hAnsi="Tahoma" w:cs="Tahoma"/>
          <w:sz w:val="24"/>
          <w:szCs w:val="24"/>
        </w:rPr>
        <w:t xml:space="preserve">La santé mentale ;  </w:t>
      </w:r>
    </w:p>
    <w:p w:rsidR="006B00A3" w:rsidRPr="001005AA" w:rsidRDefault="006B00A3" w:rsidP="006B00A3">
      <w:pPr>
        <w:numPr>
          <w:ilvl w:val="0"/>
          <w:numId w:val="32"/>
        </w:numPr>
        <w:spacing w:after="70" w:line="248" w:lineRule="auto"/>
        <w:ind w:right="74" w:hanging="361"/>
        <w:jc w:val="both"/>
        <w:rPr>
          <w:rFonts w:ascii="Tahoma" w:hAnsi="Tahoma" w:cs="Tahoma"/>
          <w:sz w:val="24"/>
          <w:szCs w:val="24"/>
        </w:rPr>
      </w:pPr>
      <w:r w:rsidRPr="001005AA">
        <w:rPr>
          <w:rFonts w:ascii="Tahoma" w:hAnsi="Tahoma" w:cs="Tahoma"/>
          <w:sz w:val="24"/>
          <w:szCs w:val="24"/>
        </w:rPr>
        <w:t>Le maintien du lien social ;</w:t>
      </w:r>
    </w:p>
    <w:p w:rsidR="006B00A3" w:rsidRPr="00E945C8" w:rsidRDefault="006B00A3" w:rsidP="00E945C8">
      <w:pPr>
        <w:numPr>
          <w:ilvl w:val="0"/>
          <w:numId w:val="32"/>
        </w:numPr>
        <w:spacing w:after="70" w:line="248" w:lineRule="auto"/>
        <w:ind w:right="74" w:hanging="361"/>
        <w:jc w:val="both"/>
        <w:rPr>
          <w:rFonts w:ascii="Tahoma" w:hAnsi="Tahoma" w:cs="Tahoma"/>
          <w:sz w:val="24"/>
          <w:szCs w:val="24"/>
        </w:rPr>
      </w:pPr>
      <w:r w:rsidRPr="001005AA">
        <w:rPr>
          <w:rFonts w:ascii="Tahoma" w:hAnsi="Tahoma" w:cs="Tahoma"/>
          <w:sz w:val="24"/>
          <w:szCs w:val="24"/>
        </w:rPr>
        <w:t>Le soutien aux aidants.</w:t>
      </w:r>
    </w:p>
    <w:p w:rsidR="006B00A3" w:rsidRDefault="006B00A3" w:rsidP="006B00A3">
      <w:pPr>
        <w:ind w:left="-5" w:right="74"/>
        <w:jc w:val="both"/>
        <w:rPr>
          <w:rFonts w:ascii="Tahoma" w:hAnsi="Tahoma" w:cs="Tahoma"/>
          <w:sz w:val="24"/>
          <w:szCs w:val="24"/>
        </w:rPr>
      </w:pPr>
      <w:r w:rsidRPr="001005AA">
        <w:rPr>
          <w:rFonts w:ascii="Tahoma" w:hAnsi="Tahoma" w:cs="Tahoma"/>
          <w:sz w:val="24"/>
          <w:szCs w:val="24"/>
        </w:rPr>
        <w:t xml:space="preserve">Les actions devront être réalisées par un ou des professionnels. Si la structure n’a pas la compétence en interne, elle </w:t>
      </w:r>
      <w:r w:rsidRPr="00607F40">
        <w:rPr>
          <w:rFonts w:ascii="Tahoma" w:hAnsi="Tahoma" w:cs="Tahoma"/>
          <w:sz w:val="24"/>
          <w:szCs w:val="24"/>
        </w:rPr>
        <w:t>doit</w:t>
      </w:r>
      <w:r w:rsidRPr="001005AA">
        <w:rPr>
          <w:rFonts w:ascii="Tahoma" w:hAnsi="Tahoma" w:cs="Tahoma"/>
          <w:sz w:val="24"/>
          <w:szCs w:val="24"/>
        </w:rPr>
        <w:t xml:space="preserve"> s’appuyer sur des professionnels, y compris libéraux ou intervenants extérieurs. La recherche de partenariat </w:t>
      </w:r>
      <w:r w:rsidRPr="00607F40">
        <w:rPr>
          <w:rFonts w:ascii="Tahoma" w:hAnsi="Tahoma" w:cs="Tahoma"/>
          <w:sz w:val="24"/>
          <w:szCs w:val="24"/>
        </w:rPr>
        <w:t>est nécessaire,</w:t>
      </w:r>
      <w:r>
        <w:rPr>
          <w:rFonts w:ascii="Tahoma" w:hAnsi="Tahoma" w:cs="Tahoma"/>
          <w:sz w:val="24"/>
          <w:szCs w:val="24"/>
        </w:rPr>
        <w:t xml:space="preserve"> tels qu’avec les </w:t>
      </w:r>
      <w:r w:rsidRPr="001005AA">
        <w:rPr>
          <w:rFonts w:ascii="Tahoma" w:hAnsi="Tahoma" w:cs="Tahoma"/>
          <w:sz w:val="24"/>
          <w:szCs w:val="24"/>
        </w:rPr>
        <w:t xml:space="preserve">professionnels libéraux organisés pour l’exercice coordonné (ex : Maison de santé </w:t>
      </w:r>
      <w:proofErr w:type="spellStart"/>
      <w:r w:rsidRPr="001005AA">
        <w:rPr>
          <w:rFonts w:ascii="Tahoma" w:hAnsi="Tahoma" w:cs="Tahoma"/>
          <w:sz w:val="24"/>
          <w:szCs w:val="24"/>
        </w:rPr>
        <w:t>pluriprofessionnelle</w:t>
      </w:r>
      <w:proofErr w:type="spellEnd"/>
      <w:r w:rsidRPr="001005AA">
        <w:rPr>
          <w:rFonts w:ascii="Tahoma" w:hAnsi="Tahoma" w:cs="Tahoma"/>
          <w:sz w:val="24"/>
          <w:szCs w:val="24"/>
        </w:rPr>
        <w:t xml:space="preserve">, Communauté professionnelle territoriale de santé). Les actions </w:t>
      </w:r>
      <w:r>
        <w:rPr>
          <w:rFonts w:ascii="Tahoma" w:hAnsi="Tahoma" w:cs="Tahoma"/>
          <w:sz w:val="24"/>
          <w:szCs w:val="24"/>
        </w:rPr>
        <w:t>se déroulent</w:t>
      </w:r>
      <w:r w:rsidRPr="001005AA">
        <w:rPr>
          <w:rFonts w:ascii="Tahoma" w:hAnsi="Tahoma" w:cs="Tahoma"/>
          <w:sz w:val="24"/>
          <w:szCs w:val="24"/>
        </w:rPr>
        <w:t xml:space="preserve"> au sein </w:t>
      </w:r>
      <w:r>
        <w:rPr>
          <w:rFonts w:ascii="Tahoma" w:hAnsi="Tahoma" w:cs="Tahoma"/>
          <w:sz w:val="24"/>
          <w:szCs w:val="24"/>
        </w:rPr>
        <w:t xml:space="preserve">et / </w:t>
      </w:r>
      <w:r w:rsidRPr="001005AA">
        <w:rPr>
          <w:rFonts w:ascii="Tahoma" w:hAnsi="Tahoma" w:cs="Tahoma"/>
          <w:sz w:val="24"/>
          <w:szCs w:val="24"/>
        </w:rPr>
        <w:t xml:space="preserve">ou en dehors de l’établissement. </w:t>
      </w:r>
    </w:p>
    <w:p w:rsidR="006B00A3" w:rsidRPr="00E81B65" w:rsidRDefault="006B00A3" w:rsidP="006B00A3">
      <w:pPr>
        <w:ind w:left="-5" w:right="74"/>
        <w:jc w:val="both"/>
        <w:rPr>
          <w:rFonts w:ascii="Tahoma" w:hAnsi="Tahoma" w:cs="Tahoma"/>
          <w:sz w:val="24"/>
          <w:szCs w:val="24"/>
        </w:rPr>
      </w:pPr>
      <w:r w:rsidRPr="001005AA">
        <w:rPr>
          <w:rFonts w:ascii="Tahoma" w:hAnsi="Tahoma" w:cs="Tahoma"/>
          <w:sz w:val="24"/>
          <w:szCs w:val="24"/>
        </w:rPr>
        <w:t>Une vigilance se</w:t>
      </w:r>
      <w:r>
        <w:rPr>
          <w:rFonts w:ascii="Tahoma" w:hAnsi="Tahoma" w:cs="Tahoma"/>
          <w:sz w:val="24"/>
          <w:szCs w:val="24"/>
        </w:rPr>
        <w:t xml:space="preserve">ra portée à ce que la majorité </w:t>
      </w:r>
      <w:r w:rsidRPr="001005AA">
        <w:rPr>
          <w:rFonts w:ascii="Tahoma" w:hAnsi="Tahoma" w:cs="Tahoma"/>
          <w:sz w:val="24"/>
          <w:szCs w:val="24"/>
        </w:rPr>
        <w:t xml:space="preserve">des résidents </w:t>
      </w:r>
      <w:r>
        <w:rPr>
          <w:rFonts w:ascii="Tahoma" w:hAnsi="Tahoma" w:cs="Tahoma"/>
          <w:sz w:val="24"/>
          <w:szCs w:val="24"/>
        </w:rPr>
        <w:t xml:space="preserve">puisse participer à tout ou partie des actions. </w:t>
      </w:r>
    </w:p>
    <w:p w:rsidR="006B00A3" w:rsidRPr="00F50BF1" w:rsidRDefault="006B00A3" w:rsidP="006B00A3">
      <w:pPr>
        <w:jc w:val="both"/>
        <w:rPr>
          <w:rFonts w:ascii="Tahoma" w:hAnsi="Tahoma" w:cs="Tahoma"/>
          <w:iCs/>
          <w:sz w:val="24"/>
          <w:szCs w:val="24"/>
        </w:rPr>
      </w:pPr>
      <w:r w:rsidRPr="00FD4CFA">
        <w:rPr>
          <w:rFonts w:ascii="Tahoma" w:hAnsi="Tahoma" w:cs="Tahoma"/>
          <w:sz w:val="24"/>
          <w:szCs w:val="24"/>
        </w:rPr>
        <w:t xml:space="preserve">Aucune action ne sera financée à 100% ; la recherche de </w:t>
      </w:r>
      <w:proofErr w:type="spellStart"/>
      <w:r w:rsidRPr="00FD4CFA">
        <w:rPr>
          <w:rFonts w:ascii="Tahoma" w:hAnsi="Tahoma" w:cs="Tahoma"/>
          <w:sz w:val="24"/>
          <w:szCs w:val="24"/>
        </w:rPr>
        <w:t>co</w:t>
      </w:r>
      <w:proofErr w:type="spellEnd"/>
      <w:r w:rsidRPr="00FD4CFA">
        <w:rPr>
          <w:rFonts w:ascii="Tahoma" w:hAnsi="Tahoma" w:cs="Tahoma"/>
          <w:sz w:val="24"/>
          <w:szCs w:val="24"/>
        </w:rPr>
        <w:t xml:space="preserve"> financements et / ou d’auto financement est à préciser dans la candidature.</w:t>
      </w:r>
    </w:p>
    <w:p w:rsidR="006B00A3" w:rsidRPr="00966DD4" w:rsidRDefault="00C57B89" w:rsidP="006B00A3">
      <w:pPr>
        <w:rPr>
          <w:rFonts w:ascii="Tahoma" w:hAnsi="Tahoma" w:cs="Tahoma"/>
          <w:sz w:val="24"/>
          <w:szCs w:val="24"/>
        </w:rPr>
      </w:pPr>
      <w:r>
        <w:rPr>
          <w:rFonts w:ascii="Calibri" w:eastAsia="Calibri" w:hAnsi="Calibri" w:cs="Calibri"/>
          <w:noProof/>
          <w:lang w:eastAsia="fr-FR"/>
        </w:rPr>
        <mc:AlternateContent>
          <mc:Choice Requires="wpg">
            <w:drawing>
              <wp:anchor distT="0" distB="0" distL="114300" distR="114300" simplePos="0" relativeHeight="251700224" behindDoc="1" locked="0" layoutInCell="1" allowOverlap="1">
                <wp:simplePos x="0" y="0"/>
                <wp:positionH relativeFrom="column">
                  <wp:posOffset>-59914</wp:posOffset>
                </wp:positionH>
                <wp:positionV relativeFrom="paragraph">
                  <wp:posOffset>307659</wp:posOffset>
                </wp:positionV>
                <wp:extent cx="5760720" cy="412115"/>
                <wp:effectExtent l="0" t="0" r="0" b="0"/>
                <wp:wrapTight wrapText="bothSides">
                  <wp:wrapPolygon edited="0">
                    <wp:start x="143" y="0"/>
                    <wp:lineTo x="143" y="17972"/>
                    <wp:lineTo x="786" y="17972"/>
                    <wp:lineTo x="786" y="15975"/>
                    <wp:lineTo x="21500" y="998"/>
                    <wp:lineTo x="21500" y="0"/>
                    <wp:lineTo x="143" y="0"/>
                  </wp:wrapPolygon>
                </wp:wrapTight>
                <wp:docPr id="19544" name="Group 19520"/>
                <wp:cNvGraphicFramePr/>
                <a:graphic xmlns:a="http://schemas.openxmlformats.org/drawingml/2006/main">
                  <a:graphicData uri="http://schemas.microsoft.com/office/word/2010/wordprocessingGroup">
                    <wpg:wgp>
                      <wpg:cNvGrpSpPr/>
                      <wpg:grpSpPr>
                        <a:xfrm>
                          <a:off x="0" y="0"/>
                          <a:ext cx="5760720" cy="412115"/>
                          <a:chOff x="-77540" y="0"/>
                          <a:chExt cx="6590862" cy="472116"/>
                        </a:xfrm>
                      </wpg:grpSpPr>
                      <wps:wsp>
                        <wps:cNvPr id="19545"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noFill/>
                          <a:ln w="34597" cap="rnd" cmpd="sng" algn="ctr">
                            <a:solidFill>
                              <a:srgbClr val="BFDF20">
                                <a:shade val="95000"/>
                                <a:satMod val="105000"/>
                              </a:srgbClr>
                            </a:solidFill>
                            <a:prstDash val="solid"/>
                            <a:round/>
                          </a:ln>
                          <a:effectLst/>
                        </wps:spPr>
                        <wps:bodyPr/>
                      </wps:wsp>
                      <wps:wsp>
                        <wps:cNvPr id="19546" name="Shape 1590"/>
                        <wps:cNvSpPr/>
                        <wps:spPr>
                          <a:xfrm>
                            <a:off x="38948" y="276906"/>
                            <a:ext cx="77263" cy="77443"/>
                          </a:xfrm>
                          <a:custGeom>
                            <a:avLst/>
                            <a:gdLst/>
                            <a:ahLst/>
                            <a:cxnLst/>
                            <a:rect l="0" t="0" r="0" b="0"/>
                            <a:pathLst>
                              <a:path w="77262" h="77443">
                                <a:moveTo>
                                  <a:pt x="77262" y="77443"/>
                                </a:moveTo>
                                <a:lnTo>
                                  <a:pt x="77262" y="77443"/>
                                </a:lnTo>
                                <a:lnTo>
                                  <a:pt x="0" y="0"/>
                                </a:lnTo>
                              </a:path>
                            </a:pathLst>
                          </a:custGeom>
                          <a:noFill/>
                          <a:ln w="34597" cap="rnd" cmpd="sng" algn="ctr">
                            <a:solidFill>
                              <a:srgbClr val="BFDF20">
                                <a:shade val="95000"/>
                                <a:satMod val="105000"/>
                              </a:srgbClr>
                            </a:solidFill>
                            <a:prstDash val="solid"/>
                            <a:round/>
                          </a:ln>
                          <a:effectLst/>
                        </wps:spPr>
                        <wps:bodyPr/>
                      </wps:wsp>
                      <wps:wsp>
                        <wps:cNvPr id="19547" name="Rectangle 19547"/>
                        <wps:cNvSpPr/>
                        <wps:spPr>
                          <a:xfrm>
                            <a:off x="-77540" y="232824"/>
                            <a:ext cx="261937" cy="217272"/>
                          </a:xfrm>
                          <a:prstGeom prst="rect">
                            <a:avLst/>
                          </a:prstGeom>
                          <a:ln>
                            <a:noFill/>
                          </a:ln>
                        </wps:spPr>
                        <wps:txbx>
                          <w:txbxContent>
                            <w:p w:rsidR="00366EA6" w:rsidRDefault="00366EA6" w:rsidP="006B00A3">
                              <w:pPr>
                                <w:spacing w:after="160" w:line="259" w:lineRule="auto"/>
                              </w:pPr>
                              <w:r>
                                <w:rPr>
                                  <w:color w:val="B9D031"/>
                                </w:rPr>
                                <w:t xml:space="preserve"> </w:t>
                              </w:r>
                            </w:p>
                          </w:txbxContent>
                        </wps:txbx>
                        <wps:bodyPr horzOverflow="overflow" vert="horz" lIns="0" tIns="0" rIns="0" bIns="0" rtlCol="0">
                          <a:noAutofit/>
                        </wps:bodyPr>
                      </wps:wsp>
                      <wps:wsp>
                        <wps:cNvPr id="19548" name="Rectangle 19548"/>
                        <wps:cNvSpPr/>
                        <wps:spPr>
                          <a:xfrm>
                            <a:off x="246887" y="129182"/>
                            <a:ext cx="5206727" cy="342550"/>
                          </a:xfrm>
                          <a:prstGeom prst="rect">
                            <a:avLst/>
                          </a:prstGeom>
                          <a:ln>
                            <a:noFill/>
                          </a:ln>
                        </wps:spPr>
                        <wps:txbx>
                          <w:txbxContent>
                            <w:p w:rsidR="00366EA6" w:rsidRPr="00BA0589" w:rsidRDefault="00366EA6" w:rsidP="006B00A3">
                              <w:pPr>
                                <w:spacing w:after="160" w:line="259" w:lineRule="auto"/>
                                <w:rPr>
                                  <w:rFonts w:ascii="Tahoma" w:hAnsi="Tahoma" w:cs="Tahoma"/>
                                  <w:b/>
                                  <w:sz w:val="28"/>
                                </w:rPr>
                              </w:pPr>
                              <w:r w:rsidRPr="00BA0589">
                                <w:rPr>
                                  <w:rFonts w:ascii="Tahoma" w:hAnsi="Tahoma" w:cs="Tahoma"/>
                                  <w:b/>
                                  <w:sz w:val="28"/>
                                </w:rPr>
                                <w:t xml:space="preserve">Qui peut candidater ?  </w:t>
                              </w:r>
                            </w:p>
                          </w:txbxContent>
                        </wps:txbx>
                        <wps:bodyPr horzOverflow="overflow" vert="horz" lIns="0" tIns="0" rIns="0" bIns="0" rtlCol="0">
                          <a:noAutofit/>
                        </wps:bodyPr>
                      </wps:wsp>
                      <wps:wsp>
                        <wps:cNvPr id="19549" name="Rectangle 19549"/>
                        <wps:cNvSpPr/>
                        <wps:spPr>
                          <a:xfrm>
                            <a:off x="2381123" y="207694"/>
                            <a:ext cx="65888" cy="264422"/>
                          </a:xfrm>
                          <a:prstGeom prst="rect">
                            <a:avLst/>
                          </a:prstGeom>
                          <a:ln>
                            <a:noFill/>
                          </a:ln>
                        </wps:spPr>
                        <wps:txbx>
                          <w:txbxContent>
                            <w:p w:rsidR="00366EA6" w:rsidRDefault="00366EA6" w:rsidP="006B00A3">
                              <w:pPr>
                                <w:spacing w:after="160" w:line="259" w:lineRule="auto"/>
                              </w:pPr>
                              <w:r>
                                <w:rPr>
                                  <w:b/>
                                  <w:sz w:val="28"/>
                                </w:rPr>
                                <w:t xml:space="preserve"> </w:t>
                              </w:r>
                            </w:p>
                          </w:txbxContent>
                        </wps:txbx>
                        <wps:bodyPr horzOverflow="overflow" vert="horz" lIns="0" tIns="0" rIns="0" bIns="0" rtlCol="0">
                          <a:noAutofit/>
                        </wps:bodyPr>
                      </wps:wsp>
                      <wps:wsp>
                        <wps:cNvPr id="19550"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_x0000_s1079" style="position:absolute;margin-left:-4.7pt;margin-top:24.25pt;width:453.6pt;height:32.45pt;z-index:-251616256;mso-position-horizontal-relative:text;mso-position-vertical-relative:text" coordorigin="-775" coordsize="65908,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71ewQAAGwRAAAOAAAAZHJzL2Uyb0RvYy54bWzsWNuO2zYQfS/QfyD0nrVE3Y31Btt1dlGg&#10;aYIm/QBad0ASBZK79vbrOxyKkuw4aZwiiwLpi0WRQ3Ju58xY168PXUueCiEb3m8c78p1SNFnPG/6&#10;auP8+fH+VeIQqVifs5b3xcZ5LqTz+ubnn673w7qgvOZtXggCh/RyvR82Tq3UsF6tZFYXHZNXfCh6&#10;WCy56JiCV1GtcsH2cHrXrqjrRqs9F/kgeFZICbNbs+jc4PllWWTqXVnKQpF244BuCn8F/u707+rm&#10;mq0rwYa6yUY12Ddo0bGmh0uno7ZMMfIomk+O6ppMcMlLdZXxbsXLsskKtAGs8dwTax4EfxzQlmq9&#10;r4bJTeDaEz9987HZ70/vBWlyiF0aBoFDetZBmPBmAlMUXbQfqjVIPojhw/BegM/0RGXetNWHUnT6&#10;CfaQAzr3eXJucVAkg8kwjtwYjiMZrAUe9bzQeD+rIUR626s4DgMQmPdm9ZtxdxSmbhLRcXcMuyO9&#10;e2XvXh1ptB8gm+TsMPnvHPahZkOBcZDaDQuHhdZhKEK8MEm1Wvp+EJycJdcS/HbGU34UeTFaTKM0&#10;jHzjEeuyJIhTz5icxEGM/posZuvsUaqHgqPn2dNvUplkzu2I1XaUHXo7FACJL4JhYErv08rqIdlv&#10;nFGPGkaohl7r+FPxkaOUmmO+VHOWaPsvS9p1+xzwxPFWyIblqVbGPk9lMV/BSWYdBtoITJTJMJhc&#10;uq7n903bou/aXpvrB2EKQckY8JHocxh1AwBE9pVDWFsBz2VKINolb5tc79Z+kKLa3bWCPDHgml/u&#10;t/eQ7Dhfs7wws2nouiPnSKbe8txMe66dB9XGY1Dlo/MHIdWWydrswSWTLsASfQ76o9X6xgKJz0Qc&#10;gGGzT492PH9GBOM8YMQk64uAJToFSzqSy9eCJUkDKCeQEDSOUhcJAIwdGSKOKeAH2SWOgwChBB6x&#10;1LSM+HcFi9YDeArAYtTQAZmhYNJ1lAFLlqrOUsfJfV7aytinOXlBn5gOGngw+B8E/xUQALGYEvsH&#10;EDHrq7bQZTaILyobi0pJfZrQ4Lhu0MhLfc1gGipeTGOq1xdg0FSiKwfRAyA5UAWpygJDZ8wootO3&#10;7fXvxJOYWHDeMbOow+6AjQRF6M1kQ2ou/noHPWLZcmBXqBs4cnTbCJfrVYe0v/ZQpHWHZgfCDnZ2&#10;IFR7x7GPM+rcPipeNrrqoSqG2saXl2U2YKVzQU0uCioNoiSBqEHQPJp6CQZt5jdoxSIIpYmqH9Aw&#10;tKXOUpwN2feJKubYDxXV9HxUL+vwqJ94HkACy5YLdesEq1GYJJA+CNUoCOjLQhVbyh8pqACaEaqm&#10;Y6d+EHgXwXRRYWdwRqHn+xA7jCP8t0lPw/hi7cekCTQgRpFzDcjCCGDzzzUe01lASZZsbLthn6bt&#10;WEouzbdS9rlsUr5W7vhmXZr+qaM/apuP2vK7N9vb4HashkdipvUHv2DbX7bMVMSp6IGXGgWfKtqm&#10;046Nx0Z+rIWX9txQsPAvPVbl8fOD/mawfMdKNn8kufkbAAD//wMAUEsDBBQABgAIAAAAIQBATFl/&#10;4AAAAAkBAAAPAAAAZHJzL2Rvd25yZXYueG1sTI9BS8NAEIXvgv9hGcFbu4lNNY3ZlFLUUxFsBfG2&#10;zU6T0OxsyG6T9N87nvQ4vI8338vXk23FgL1vHCmI5xEIpNKZhioFn4fXWQrCB01Gt45QwRU9rIvb&#10;m1xnxo30gcM+VIJLyGdaQR1Cl0npyxqt9nPXIXF2cr3Vgc++kqbXI5fbVj5E0aO0uiH+UOsOtzWW&#10;5/3FKngb9bhZxC/D7nzaXr8Py/evXYxK3d9Nm2cQAafwB8OvPqtDwU5HdyHjRatgtkqYVJCkSxCc&#10;p6snnnJkMF4kIItc/l9Q/AAAAP//AwBQSwECLQAUAAYACAAAACEAtoM4kv4AAADhAQAAEwAAAAAA&#10;AAAAAAAAAAAAAAAAW0NvbnRlbnRfVHlwZXNdLnhtbFBLAQItABQABgAIAAAAIQA4/SH/1gAAAJQB&#10;AAALAAAAAAAAAAAAAAAAAC8BAABfcmVscy8ucmVsc1BLAQItABQABgAIAAAAIQCUMa71ewQAAGwR&#10;AAAOAAAAAAAAAAAAAAAAAC4CAABkcnMvZTJvRG9jLnhtbFBLAQItABQABgAIAAAAIQBATFl/4AAA&#10;AAkBAAAPAAAAAAAAAAAAAAAAANUGAABkcnMvZG93bnJldi54bWxQSwUGAAAAAAQABADzAAAA4gcA&#10;AAAA&#10;">
                <v:shape id="Shape 1589" o:spid="_x0000_s1080"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hMxgAAAN4AAAAPAAAAZHJzL2Rvd25yZXYueG1sRE9La8JA&#10;EL4L/odlhN50Y2l8pK5SSoX2pPUBehuy0ySYnQ3ZrSb59V1B6G0+vucsVo0pxZVqV1hWMB5FIIhT&#10;qwvOFBz26+EMhPPIGkvLpKAlB6tlv7fARNsbf9N15zMRQtglqCD3vkqkdGlOBt3IVsSB+7G1QR9g&#10;nUld4y2Em1I+R9FEGiw4NORY0XtO6WX3axRMz8e1nvquarpObr/iU7s5fbRKPQ2at1cQnhr/L364&#10;P3WYP49fYri/E26Qyz8AAAD//wMAUEsBAi0AFAAGAAgAAAAhANvh9svuAAAAhQEAABMAAAAAAAAA&#10;AAAAAAAAAAAAAFtDb250ZW50X1R5cGVzXS54bWxQSwECLQAUAAYACAAAACEAWvQsW78AAAAVAQAA&#10;CwAAAAAAAAAAAAAAAAAfAQAAX3JlbHMvLnJlbHNQSwECLQAUAAYACAAAACEAvJAoTMYAAADeAAAA&#10;DwAAAAAAAAAAAAAAAAAHAgAAZHJzL2Rvd25yZXYueG1sUEsFBgAAAAADAAMAtwAAAPoCAAAAAA==&#10;" path="m,87475r,l84791,87475,84791,e" filled="f" strokecolor="#bedf1a" strokeweight=".96103mm">
                  <v:stroke endcap="round"/>
                  <v:path arrowok="t" textboxrect="0,0,84791,87475"/>
                </v:shape>
                <v:shape id="Shape 1590" o:spid="_x0000_s1081"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ilxwAAAN4AAAAPAAAAZHJzL2Rvd25yZXYueG1sRE9Na8JA&#10;EL0X/A/LCL2IbixtqKmriFDowdomKuhtyE6TYHY2ZLcx/feuIPQ2j/c582VvatFR6yrLCqaTCARx&#10;bnXFhYL97n38CsJ5ZI21ZVLwRw6Wi8HDHBNtL5xSl/lChBB2CSoovW8SKV1ekkE3sQ1x4H5sa9AH&#10;2BZSt3gJ4aaWT1EUS4MVh4YSG1qXlJ+zX6MgPe2PsSw22Wg7mh66zbr7bj6/lHoc9qs3EJ56/y++&#10;uz90mD97eY7h9k64QS6uAAAA//8DAFBLAQItABQABgAIAAAAIQDb4fbL7gAAAIUBAAATAAAAAAAA&#10;AAAAAAAAAAAAAABbQ29udGVudF9UeXBlc10ueG1sUEsBAi0AFAAGAAgAAAAhAFr0LFu/AAAAFQEA&#10;AAsAAAAAAAAAAAAAAAAAHwEAAF9yZWxzLy5yZWxzUEsBAi0AFAAGAAgAAAAhAHhTCKXHAAAA3gAA&#10;AA8AAAAAAAAAAAAAAAAABwIAAGRycy9kb3ducmV2LnhtbFBLBQYAAAAAAwADALcAAAD7AgAAAAA=&#10;" path="m77262,77443r,l,e" filled="f" strokecolor="#bedf1a" strokeweight=".96103mm">
                  <v:stroke endcap="round"/>
                  <v:path arrowok="t" textboxrect="0,0,77262,77443"/>
                </v:shape>
                <v:rect id="Rectangle 19547" o:spid="_x0000_s1082" style="position:absolute;left:-775;top:2328;width:261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hrxQAAAN4AAAAPAAAAZHJzL2Rvd25yZXYueG1sRE9Na8JA&#10;EL0L/Q/LFHrTjdJaE11FWoseWxXU25Adk2B2NmRXE/31riD0No/3OZNZa0pxodoVlhX0exEI4tTq&#10;gjMF281PdwTCeWSNpWVScCUHs+lLZ4KJtg3/0WXtMxFC2CWoIPe+SqR0aU4GXc9WxIE72tqgD7DO&#10;pK6xCeGmlIMoGkqDBYeGHCv6yik9rc9GwXJUzfcre2uycnFY7n538fcm9kq9vbbzMQhPrf8XP90r&#10;HebHH++f8Hgn3CCndwAAAP//AwBQSwECLQAUAAYACAAAACEA2+H2y+4AAACFAQAAEwAAAAAAAAAA&#10;AAAAAAAAAAAAW0NvbnRlbnRfVHlwZXNdLnhtbFBLAQItABQABgAIAAAAIQBa9CxbvwAAABUBAAAL&#10;AAAAAAAAAAAAAAAAAB8BAABfcmVscy8ucmVsc1BLAQItABQABgAIAAAAIQBP00hrxQAAAN4AAAAP&#10;AAAAAAAAAAAAAAAAAAcCAABkcnMvZG93bnJldi54bWxQSwUGAAAAAAMAAwC3AAAA+QIAAAAA&#10;" filled="f" stroked="f">
                  <v:textbox inset="0,0,0,0">
                    <w:txbxContent>
                      <w:p w:rsidR="00366EA6" w:rsidRDefault="00366EA6" w:rsidP="006B00A3">
                        <w:pPr>
                          <w:spacing w:after="160" w:line="259" w:lineRule="auto"/>
                        </w:pPr>
                        <w:r>
                          <w:rPr>
                            <w:color w:val="B9D031"/>
                          </w:rPr>
                          <w:t xml:space="preserve"> </w:t>
                        </w:r>
                      </w:p>
                    </w:txbxContent>
                  </v:textbox>
                </v:rect>
                <v:rect id="Rectangle 19548" o:spid="_x0000_s1083" style="position:absolute;left:2468;top:1291;width:5206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Z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U/fX8TXnlHZtCzGwAAAP//AwBQSwECLQAUAAYACAAAACEA2+H2y+4AAACFAQAAEwAAAAAA&#10;AAAAAAAAAAAAAAAAW0NvbnRlbnRfVHlwZXNdLnhtbFBLAQItABQABgAIAAAAIQBa9CxbvwAAABUB&#10;AAALAAAAAAAAAAAAAAAAAB8BAABfcmVscy8ucmVsc1BLAQItABQABgAIAAAAIQA+TNwZyAAAAN4A&#10;AAAPAAAAAAAAAAAAAAAAAAcCAABkcnMvZG93bnJldi54bWxQSwUGAAAAAAMAAwC3AAAA/AIAAAAA&#10;" filled="f" stroked="f">
                  <v:textbox inset="0,0,0,0">
                    <w:txbxContent>
                      <w:p w:rsidR="00366EA6" w:rsidRPr="00BA0589" w:rsidRDefault="00366EA6" w:rsidP="006B00A3">
                        <w:pPr>
                          <w:spacing w:after="160" w:line="259" w:lineRule="auto"/>
                          <w:rPr>
                            <w:rFonts w:ascii="Tahoma" w:hAnsi="Tahoma" w:cs="Tahoma"/>
                            <w:b/>
                            <w:sz w:val="28"/>
                          </w:rPr>
                        </w:pPr>
                        <w:r w:rsidRPr="00BA0589">
                          <w:rPr>
                            <w:rFonts w:ascii="Tahoma" w:hAnsi="Tahoma" w:cs="Tahoma"/>
                            <w:b/>
                            <w:sz w:val="28"/>
                          </w:rPr>
                          <w:t xml:space="preserve">Qui peut candidater ?  </w:t>
                        </w:r>
                      </w:p>
                    </w:txbxContent>
                  </v:textbox>
                </v:rect>
                <v:rect id="Rectangle 19549" o:spid="_x0000_s1084"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mCxQAAAN4AAAAPAAAAZHJzL2Rvd25yZXYueG1sRE9La8JA&#10;EL4L/odlhN50U6kliVlFbIsefRTS3obsmIRmZ0N2a2J/fVco9DYf33Oy9WAacaXO1ZYVPM4iEMSF&#10;1TWXCt7Pb9MYhPPIGhvLpOBGDtar8SjDVNuej3Q9+VKEEHYpKqi8b1MpXVGRQTezLXHgLrYz6APs&#10;Sqk77EO4aeQ8ip6lwZpDQ4UtbSsqvk7fRsEubjcfe/vTl83r5y4/5MnLOfFKPUyGzRKEp8H/i//c&#10;ex3mJ4unBO7vhBvk6hcAAP//AwBQSwECLQAUAAYACAAAACEA2+H2y+4AAACFAQAAEwAAAAAAAAAA&#10;AAAAAAAAAAAAW0NvbnRlbnRfVHlwZXNdLnhtbFBLAQItABQABgAIAAAAIQBa9CxbvwAAABUBAAAL&#10;AAAAAAAAAAAAAAAAAB8BAABfcmVscy8ucmVsc1BLAQItABQABgAIAAAAIQBRAHmCxQAAAN4AAAAP&#10;AAAAAAAAAAAAAAAAAAcCAABkcnMvZG93bnJldi54bWxQSwUGAAAAAAMAAwC3AAAA+QIAAAAA&#10;" filled="f" stroked="f">
                  <v:textbox inset="0,0,0,0">
                    <w:txbxContent>
                      <w:p w:rsidR="00366EA6" w:rsidRDefault="00366EA6" w:rsidP="006B00A3">
                        <w:pPr>
                          <w:spacing w:after="160" w:line="259" w:lineRule="auto"/>
                        </w:pPr>
                        <w:r>
                          <w:rPr>
                            <w:b/>
                            <w:sz w:val="28"/>
                          </w:rPr>
                          <w:t xml:space="preserve"> </w:t>
                        </w:r>
                      </w:p>
                    </w:txbxContent>
                  </v:textbox>
                </v:rect>
                <v:shape id="Shape 23441" o:spid="_x0000_s1085"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i7xgAAAN4AAAAPAAAAZHJzL2Rvd25yZXYueG1sRI9Ba8JA&#10;EIXvgv9hmUJvuqlFqamrSKGkJ8E0rfY2ZKdJaHY2ZLca/71zELzNMG/ee99qM7hWnagPjWcDT9ME&#10;FHHpbcOVgeLzffICKkRki61nMnChAJv1eLTC1Poz7+mUx0qJCYcUDdQxdqnWoazJYZj6jlhuv753&#10;GGXtK217PIu5a/UsSRbaYcOSUGNHbzWVf/m/M/A9e/7J7CH3x3gsNC12/JVhZszjw7B9BRVpiHfx&#10;7fvDSv3lfC4AgiMz6PUVAAD//wMAUEsBAi0AFAAGAAgAAAAhANvh9svuAAAAhQEAABMAAAAAAAAA&#10;AAAAAAAAAAAAAFtDb250ZW50X1R5cGVzXS54bWxQSwECLQAUAAYACAAAACEAWvQsW78AAAAVAQAA&#10;CwAAAAAAAAAAAAAAAAAfAQAAX3JlbHMvLnJlbHNQSwECLQAUAAYACAAAACEAT0DIu8YAAADeAAAA&#10;DwAAAAAAAAAAAAAAAAAHAgAAZHJzL2Rvd25yZXYueG1sUEsFBgAAAAADAAMAtwAAAPoCAAAAAA==&#10;" path="m,l6513322,r,12192l,12192,,e" fillcolor="#ceda4a" stroked="f" strokeweight="0">
                  <v:stroke miterlimit="83231f" joinstyle="miter"/>
                  <v:path arrowok="t" textboxrect="0,0,6513322,12192"/>
                </v:shape>
                <w10:wrap type="tight"/>
              </v:group>
            </w:pict>
          </mc:Fallback>
        </mc:AlternateContent>
      </w:r>
    </w:p>
    <w:p w:rsidR="006B00A3" w:rsidRPr="00735450" w:rsidRDefault="006B00A3" w:rsidP="006B00A3">
      <w:pPr>
        <w:pStyle w:val="Paragraphedeliste"/>
        <w:rPr>
          <w:rFonts w:ascii="Tahoma" w:hAnsi="Tahoma" w:cs="Tahoma"/>
          <w:sz w:val="24"/>
          <w:szCs w:val="24"/>
        </w:rPr>
      </w:pPr>
    </w:p>
    <w:p w:rsidR="00C57B89" w:rsidRDefault="00C57B89" w:rsidP="006B00A3">
      <w:pPr>
        <w:spacing w:after="120"/>
        <w:jc w:val="both"/>
        <w:rPr>
          <w:rFonts w:ascii="Tahoma" w:hAnsi="Tahoma" w:cs="Tahoma"/>
          <w:sz w:val="24"/>
          <w:szCs w:val="24"/>
        </w:rPr>
      </w:pPr>
    </w:p>
    <w:p w:rsidR="006B00A3" w:rsidRDefault="006B00A3" w:rsidP="006B00A3">
      <w:pPr>
        <w:spacing w:after="120"/>
        <w:jc w:val="both"/>
        <w:rPr>
          <w:rFonts w:ascii="Tahoma" w:hAnsi="Tahoma" w:cs="Tahoma"/>
          <w:sz w:val="24"/>
          <w:szCs w:val="24"/>
        </w:rPr>
      </w:pPr>
      <w:r>
        <w:rPr>
          <w:rFonts w:ascii="Tahoma" w:hAnsi="Tahoma" w:cs="Tahoma"/>
          <w:sz w:val="24"/>
          <w:szCs w:val="24"/>
        </w:rPr>
        <w:t>Les porteurs de projets éligibles sont les structures suivantes :</w:t>
      </w:r>
    </w:p>
    <w:p w:rsidR="006B00A3" w:rsidRDefault="006B00A3" w:rsidP="006B00A3">
      <w:pPr>
        <w:spacing w:after="120"/>
        <w:jc w:val="both"/>
        <w:rPr>
          <w:rFonts w:ascii="Tahoma" w:hAnsi="Tahoma" w:cs="Tahoma"/>
          <w:sz w:val="24"/>
          <w:szCs w:val="24"/>
        </w:rPr>
      </w:pPr>
      <w:r>
        <w:rPr>
          <w:rFonts w:ascii="Tahoma" w:hAnsi="Tahoma" w:cs="Tahoma"/>
          <w:sz w:val="24"/>
          <w:szCs w:val="24"/>
        </w:rPr>
        <w:t>- associations,</w:t>
      </w:r>
    </w:p>
    <w:p w:rsidR="006B00A3" w:rsidRDefault="006B00A3" w:rsidP="006B00A3">
      <w:pPr>
        <w:spacing w:after="120"/>
        <w:jc w:val="both"/>
        <w:rPr>
          <w:rFonts w:ascii="Tahoma" w:hAnsi="Tahoma" w:cs="Tahoma"/>
          <w:sz w:val="24"/>
          <w:szCs w:val="24"/>
        </w:rPr>
      </w:pPr>
      <w:r>
        <w:rPr>
          <w:rFonts w:ascii="Tahoma" w:hAnsi="Tahoma" w:cs="Tahoma"/>
          <w:sz w:val="24"/>
          <w:szCs w:val="24"/>
        </w:rPr>
        <w:t xml:space="preserve">- organismes mutualistes, </w:t>
      </w:r>
    </w:p>
    <w:p w:rsidR="006B00A3" w:rsidRDefault="006B00A3" w:rsidP="006B00A3">
      <w:pPr>
        <w:spacing w:after="120"/>
        <w:jc w:val="both"/>
        <w:rPr>
          <w:rFonts w:ascii="Tahoma" w:hAnsi="Tahoma" w:cs="Tahoma"/>
          <w:sz w:val="24"/>
          <w:szCs w:val="24"/>
        </w:rPr>
      </w:pPr>
      <w:r>
        <w:rPr>
          <w:rFonts w:ascii="Tahoma" w:hAnsi="Tahoma" w:cs="Tahoma"/>
          <w:sz w:val="24"/>
          <w:szCs w:val="24"/>
        </w:rPr>
        <w:t>- fondations,</w:t>
      </w:r>
    </w:p>
    <w:p w:rsidR="006B00A3" w:rsidRDefault="006B00A3" w:rsidP="006B00A3">
      <w:pPr>
        <w:spacing w:after="120"/>
        <w:jc w:val="both"/>
        <w:rPr>
          <w:rFonts w:ascii="Tahoma" w:hAnsi="Tahoma" w:cs="Tahoma"/>
          <w:sz w:val="24"/>
          <w:szCs w:val="24"/>
        </w:rPr>
      </w:pPr>
      <w:r>
        <w:rPr>
          <w:rFonts w:ascii="Tahoma" w:hAnsi="Tahoma" w:cs="Tahoma"/>
          <w:sz w:val="24"/>
          <w:szCs w:val="24"/>
        </w:rPr>
        <w:t xml:space="preserve">- les collectivités territoriales, les CCAS, les structures intercommunales, </w:t>
      </w:r>
    </w:p>
    <w:p w:rsidR="006B00A3" w:rsidRDefault="006B00A3" w:rsidP="006B00A3">
      <w:pPr>
        <w:spacing w:after="120"/>
        <w:jc w:val="both"/>
        <w:rPr>
          <w:rFonts w:ascii="Tahoma" w:hAnsi="Tahoma" w:cs="Tahoma"/>
          <w:sz w:val="24"/>
          <w:szCs w:val="24"/>
        </w:rPr>
      </w:pPr>
      <w:r>
        <w:rPr>
          <w:rFonts w:ascii="Tahoma" w:hAnsi="Tahoma" w:cs="Tahoma"/>
          <w:sz w:val="24"/>
          <w:szCs w:val="24"/>
        </w:rPr>
        <w:t xml:space="preserve">- les bailleurs sociaux, </w:t>
      </w:r>
    </w:p>
    <w:p w:rsidR="00F5610E" w:rsidRDefault="00F5610E" w:rsidP="006B00A3">
      <w:pPr>
        <w:spacing w:after="120"/>
        <w:jc w:val="both"/>
        <w:rPr>
          <w:rFonts w:ascii="Tahoma" w:hAnsi="Tahoma" w:cs="Tahoma"/>
          <w:sz w:val="24"/>
          <w:szCs w:val="24"/>
        </w:rPr>
      </w:pPr>
      <w:r>
        <w:rPr>
          <w:rFonts w:ascii="Tahoma" w:hAnsi="Tahoma" w:cs="Tahoma"/>
          <w:sz w:val="24"/>
          <w:szCs w:val="24"/>
        </w:rPr>
        <w:t xml:space="preserve">- les SISA pour les Maisons de Santé </w:t>
      </w:r>
      <w:proofErr w:type="spellStart"/>
      <w:r>
        <w:rPr>
          <w:rFonts w:ascii="Tahoma" w:hAnsi="Tahoma" w:cs="Tahoma"/>
          <w:sz w:val="24"/>
          <w:szCs w:val="24"/>
        </w:rPr>
        <w:t>Pluriprofessionnelles</w:t>
      </w:r>
      <w:proofErr w:type="spellEnd"/>
    </w:p>
    <w:p w:rsidR="006B00A3" w:rsidRDefault="006B00A3" w:rsidP="006B00A3">
      <w:pPr>
        <w:spacing w:after="120"/>
        <w:jc w:val="both"/>
        <w:rPr>
          <w:rFonts w:ascii="Tahoma" w:hAnsi="Tahoma" w:cs="Tahoma"/>
          <w:sz w:val="24"/>
          <w:szCs w:val="24"/>
        </w:rPr>
      </w:pPr>
      <w:r>
        <w:rPr>
          <w:rFonts w:ascii="Tahoma" w:hAnsi="Tahoma" w:cs="Tahoma"/>
          <w:sz w:val="24"/>
          <w:szCs w:val="24"/>
        </w:rPr>
        <w:lastRenderedPageBreak/>
        <w:t xml:space="preserve">- les </w:t>
      </w:r>
      <w:r w:rsidRPr="001005AA">
        <w:rPr>
          <w:rFonts w:ascii="Tahoma" w:hAnsi="Tahoma" w:cs="Tahoma"/>
          <w:sz w:val="24"/>
          <w:szCs w:val="24"/>
        </w:rPr>
        <w:t>Groupements de Coopération Sociale et Médico-Sociale (GCSMS), les fédérations, les associations gestionnaires d’établissement et les établissements d’hébergement pour personnes âgées dépendantes (EHPAD) habilités à l’aide sociale</w:t>
      </w:r>
      <w:r>
        <w:rPr>
          <w:rFonts w:ascii="Tahoma" w:hAnsi="Tahoma" w:cs="Tahoma"/>
          <w:sz w:val="24"/>
          <w:szCs w:val="24"/>
        </w:rPr>
        <w:t>.</w:t>
      </w:r>
    </w:p>
    <w:p w:rsidR="006B00A3" w:rsidRPr="00F50BF1" w:rsidRDefault="006B00A3" w:rsidP="006B00A3">
      <w:pPr>
        <w:spacing w:after="120"/>
        <w:jc w:val="both"/>
        <w:rPr>
          <w:rFonts w:ascii="Tahoma" w:hAnsi="Tahoma" w:cs="Tahoma"/>
          <w:sz w:val="24"/>
          <w:szCs w:val="24"/>
        </w:rPr>
      </w:pPr>
      <w:r>
        <w:rPr>
          <w:rFonts w:ascii="Tahoma" w:hAnsi="Tahoma" w:cs="Tahoma"/>
          <w:sz w:val="24"/>
          <w:szCs w:val="24"/>
        </w:rPr>
        <w:t>- Les S</w:t>
      </w:r>
      <w:r w:rsidRPr="00F50BF1">
        <w:rPr>
          <w:rFonts w:ascii="Tahoma" w:hAnsi="Tahoma" w:cs="Tahoma"/>
          <w:sz w:val="24"/>
          <w:szCs w:val="24"/>
        </w:rPr>
        <w:t xml:space="preserve">ervices </w:t>
      </w:r>
      <w:r>
        <w:rPr>
          <w:rFonts w:ascii="Tahoma" w:hAnsi="Tahoma" w:cs="Tahoma"/>
          <w:sz w:val="24"/>
          <w:szCs w:val="24"/>
        </w:rPr>
        <w:t>Autonomie à D</w:t>
      </w:r>
      <w:r w:rsidRPr="00F50BF1">
        <w:rPr>
          <w:rFonts w:ascii="Tahoma" w:hAnsi="Tahoma" w:cs="Tahoma"/>
          <w:sz w:val="24"/>
          <w:szCs w:val="24"/>
        </w:rPr>
        <w:t xml:space="preserve">omicile </w:t>
      </w:r>
    </w:p>
    <w:p w:rsidR="006B00A3" w:rsidRDefault="006B00A3" w:rsidP="006B00A3">
      <w:pPr>
        <w:jc w:val="both"/>
        <w:rPr>
          <w:rFonts w:ascii="Tahoma" w:hAnsi="Tahoma" w:cs="Tahoma"/>
          <w:sz w:val="24"/>
          <w:szCs w:val="24"/>
        </w:rPr>
      </w:pPr>
      <w:r>
        <w:rPr>
          <w:rFonts w:ascii="Tahoma" w:hAnsi="Tahoma" w:cs="Tahoma"/>
          <w:sz w:val="24"/>
          <w:szCs w:val="24"/>
        </w:rPr>
        <w:t xml:space="preserve">- </w:t>
      </w:r>
      <w:r w:rsidRPr="00F50BF1">
        <w:rPr>
          <w:rFonts w:ascii="Tahoma" w:hAnsi="Tahoma" w:cs="Tahoma"/>
          <w:sz w:val="24"/>
          <w:szCs w:val="24"/>
        </w:rPr>
        <w:t>Les gestionnaires d’habitat inclusif pour leurs habitants, en ouvrant ces ac</w:t>
      </w:r>
      <w:r w:rsidR="001C3447">
        <w:rPr>
          <w:rFonts w:ascii="Tahoma" w:hAnsi="Tahoma" w:cs="Tahoma"/>
          <w:sz w:val="24"/>
          <w:szCs w:val="24"/>
        </w:rPr>
        <w:t>tions aux personnes extérieures</w:t>
      </w:r>
    </w:p>
    <w:p w:rsidR="001C3447" w:rsidRPr="00572D97" w:rsidRDefault="001C3447" w:rsidP="006B00A3">
      <w:pPr>
        <w:jc w:val="both"/>
        <w:rPr>
          <w:rFonts w:ascii="Tahoma" w:hAnsi="Tahoma" w:cs="Tahoma"/>
          <w:sz w:val="24"/>
          <w:szCs w:val="24"/>
        </w:rPr>
      </w:pPr>
      <w:r w:rsidRPr="00572D97">
        <w:rPr>
          <w:rFonts w:ascii="Tahoma" w:hAnsi="Tahoma" w:cs="Tahoma"/>
          <w:sz w:val="24"/>
          <w:szCs w:val="24"/>
        </w:rPr>
        <w:t>-</w:t>
      </w:r>
      <w:r w:rsidRPr="001C3447">
        <w:rPr>
          <w:rFonts w:ascii="Tahoma" w:hAnsi="Tahoma" w:cs="Tahoma"/>
          <w:color w:val="FF0000"/>
          <w:sz w:val="24"/>
          <w:szCs w:val="24"/>
        </w:rPr>
        <w:t xml:space="preserve"> </w:t>
      </w:r>
      <w:r w:rsidRPr="00572D97">
        <w:rPr>
          <w:rFonts w:ascii="Tahoma" w:hAnsi="Tahoma" w:cs="Tahoma"/>
          <w:sz w:val="24"/>
          <w:szCs w:val="24"/>
        </w:rPr>
        <w:t>les pensions de famille</w:t>
      </w:r>
      <w:r w:rsidR="001A7DB1" w:rsidRPr="00572D97">
        <w:rPr>
          <w:rFonts w:ascii="Tahoma" w:hAnsi="Tahoma" w:cs="Tahoma"/>
          <w:sz w:val="24"/>
          <w:szCs w:val="24"/>
        </w:rPr>
        <w:t xml:space="preserve"> et résidences accueil</w:t>
      </w:r>
    </w:p>
    <w:p w:rsidR="006B00A3" w:rsidRDefault="006B00A3" w:rsidP="006B00A3">
      <w:pPr>
        <w:spacing w:after="120"/>
        <w:jc w:val="both"/>
        <w:rPr>
          <w:rFonts w:ascii="Tahoma" w:hAnsi="Tahoma" w:cs="Tahoma"/>
          <w:sz w:val="24"/>
          <w:szCs w:val="24"/>
        </w:rPr>
      </w:pPr>
      <w:r>
        <w:rPr>
          <w:rFonts w:ascii="Tahoma" w:hAnsi="Tahoma" w:cs="Tahoma"/>
          <w:sz w:val="24"/>
          <w:szCs w:val="24"/>
        </w:rPr>
        <w:t xml:space="preserve">Sont exclues les structures privées de tout type (SAS, ESUS…), </w:t>
      </w:r>
      <w:r>
        <w:rPr>
          <w:rFonts w:ascii="Tahoma" w:hAnsi="Tahoma" w:cs="Tahoma"/>
          <w:sz w:val="24"/>
          <w:szCs w:val="24"/>
          <w:u w:val="single"/>
        </w:rPr>
        <w:t xml:space="preserve">exceptées celles candidatant sur une thématique soutenue par Pour Bien Vieillir Bretagne. </w:t>
      </w:r>
    </w:p>
    <w:p w:rsidR="006B00A3" w:rsidRDefault="006B00A3" w:rsidP="006B00A3">
      <w:pPr>
        <w:spacing w:after="120"/>
        <w:jc w:val="both"/>
        <w:rPr>
          <w:rFonts w:ascii="Tahoma" w:hAnsi="Tahoma" w:cs="Tahoma"/>
          <w:sz w:val="24"/>
          <w:szCs w:val="24"/>
        </w:rPr>
      </w:pPr>
      <w:r>
        <w:rPr>
          <w:rFonts w:ascii="Tahoma" w:hAnsi="Tahoma" w:cs="Tahoma"/>
          <w:sz w:val="24"/>
          <w:szCs w:val="24"/>
        </w:rPr>
        <w:t>Les porteurs dont le statut n’est pas éligible en seront informés dès l’enregistrement de leur candidature.</w:t>
      </w:r>
    </w:p>
    <w:p w:rsidR="006B00A3" w:rsidRPr="004D15DA" w:rsidRDefault="006B00A3" w:rsidP="006B00A3">
      <w:pPr>
        <w:spacing w:after="120"/>
        <w:jc w:val="both"/>
        <w:rPr>
          <w:rFonts w:ascii="Tahoma" w:hAnsi="Tahoma" w:cs="Tahoma"/>
          <w:sz w:val="24"/>
          <w:szCs w:val="24"/>
          <w:highlight w:val="green"/>
          <w:u w:val="single"/>
        </w:rPr>
      </w:pPr>
    </w:p>
    <w:p w:rsidR="006B00A3" w:rsidRDefault="006B00A3" w:rsidP="006B00A3">
      <w:pPr>
        <w:spacing w:after="120"/>
        <w:jc w:val="both"/>
        <w:rPr>
          <w:rFonts w:ascii="Tahoma" w:hAnsi="Tahoma" w:cs="Tahoma"/>
          <w:sz w:val="24"/>
          <w:szCs w:val="24"/>
        </w:rPr>
      </w:pPr>
      <w:r>
        <w:rPr>
          <w:rFonts w:ascii="Tahoma" w:hAnsi="Tahoma" w:cs="Tahoma"/>
          <w:sz w:val="24"/>
          <w:szCs w:val="24"/>
        </w:rPr>
        <w:t>Le porteur de projet doit respecter les conditions suivantes :</w:t>
      </w:r>
    </w:p>
    <w:p w:rsidR="006B00A3" w:rsidRDefault="006B00A3" w:rsidP="006B00A3">
      <w:pPr>
        <w:pStyle w:val="Paragraphedeliste"/>
        <w:numPr>
          <w:ilvl w:val="0"/>
          <w:numId w:val="4"/>
        </w:numPr>
        <w:spacing w:line="240" w:lineRule="auto"/>
        <w:jc w:val="both"/>
        <w:rPr>
          <w:rFonts w:ascii="Tahoma" w:hAnsi="Tahoma" w:cs="Tahoma"/>
          <w:sz w:val="24"/>
          <w:szCs w:val="24"/>
        </w:rPr>
      </w:pPr>
      <w:proofErr w:type="gramStart"/>
      <w:r>
        <w:rPr>
          <w:rFonts w:ascii="Tahoma" w:hAnsi="Tahoma" w:cs="Tahoma"/>
          <w:sz w:val="24"/>
          <w:szCs w:val="24"/>
        </w:rPr>
        <w:t>avoir</w:t>
      </w:r>
      <w:proofErr w:type="gramEnd"/>
      <w:r>
        <w:rPr>
          <w:rFonts w:ascii="Tahoma" w:hAnsi="Tahoma" w:cs="Tahoma"/>
          <w:sz w:val="24"/>
          <w:szCs w:val="24"/>
        </w:rPr>
        <w:t xml:space="preserve"> une existence juridique d’au moins un an,</w:t>
      </w:r>
    </w:p>
    <w:p w:rsidR="006B00A3" w:rsidRDefault="006B00A3" w:rsidP="006B00A3">
      <w:pPr>
        <w:pStyle w:val="Paragraphedeliste"/>
        <w:numPr>
          <w:ilvl w:val="0"/>
          <w:numId w:val="3"/>
        </w:numPr>
        <w:spacing w:line="240" w:lineRule="auto"/>
        <w:jc w:val="both"/>
        <w:rPr>
          <w:rFonts w:ascii="Tahoma" w:hAnsi="Tahoma" w:cs="Tahoma"/>
          <w:sz w:val="24"/>
          <w:szCs w:val="24"/>
        </w:rPr>
      </w:pPr>
      <w:proofErr w:type="gramStart"/>
      <w:r>
        <w:rPr>
          <w:rFonts w:ascii="Tahoma" w:hAnsi="Tahoma" w:cs="Tahoma"/>
          <w:sz w:val="24"/>
          <w:szCs w:val="24"/>
        </w:rPr>
        <w:t>être</w:t>
      </w:r>
      <w:proofErr w:type="gramEnd"/>
      <w:r>
        <w:rPr>
          <w:rFonts w:ascii="Tahoma" w:hAnsi="Tahoma" w:cs="Tahoma"/>
          <w:sz w:val="24"/>
          <w:szCs w:val="24"/>
        </w:rPr>
        <w:t xml:space="preserve"> en capacité de soutenir économiquement et financièrement le projet proposé,</w:t>
      </w:r>
    </w:p>
    <w:p w:rsidR="006B00A3" w:rsidRDefault="006B00A3" w:rsidP="006B00A3">
      <w:pPr>
        <w:pStyle w:val="Paragraphedeliste"/>
        <w:numPr>
          <w:ilvl w:val="0"/>
          <w:numId w:val="3"/>
        </w:numPr>
        <w:spacing w:line="240" w:lineRule="auto"/>
        <w:jc w:val="both"/>
        <w:rPr>
          <w:rFonts w:ascii="Tahoma" w:hAnsi="Tahoma" w:cs="Tahoma"/>
          <w:sz w:val="24"/>
          <w:szCs w:val="24"/>
        </w:rPr>
      </w:pPr>
      <w:proofErr w:type="gramStart"/>
      <w:r>
        <w:rPr>
          <w:rFonts w:ascii="Tahoma" w:hAnsi="Tahoma" w:cs="Tahoma"/>
          <w:sz w:val="24"/>
          <w:szCs w:val="24"/>
        </w:rPr>
        <w:t>avoir</w:t>
      </w:r>
      <w:proofErr w:type="gramEnd"/>
      <w:r>
        <w:rPr>
          <w:rFonts w:ascii="Tahoma" w:hAnsi="Tahoma" w:cs="Tahoma"/>
          <w:sz w:val="24"/>
          <w:szCs w:val="24"/>
        </w:rPr>
        <w:t xml:space="preserve"> son siège social ou une antenne sur le territoire breton</w:t>
      </w:r>
    </w:p>
    <w:p w:rsidR="006B00A3" w:rsidRDefault="006B00A3" w:rsidP="006B00A3">
      <w:pPr>
        <w:pStyle w:val="Paragraphedeliste"/>
        <w:numPr>
          <w:ilvl w:val="0"/>
          <w:numId w:val="3"/>
        </w:numPr>
        <w:spacing w:line="240" w:lineRule="auto"/>
        <w:jc w:val="both"/>
        <w:rPr>
          <w:rFonts w:ascii="Tahoma" w:hAnsi="Tahoma" w:cs="Tahoma"/>
          <w:sz w:val="24"/>
          <w:szCs w:val="24"/>
        </w:rPr>
      </w:pPr>
      <w:proofErr w:type="gramStart"/>
      <w:r>
        <w:rPr>
          <w:rFonts w:ascii="Tahoma" w:hAnsi="Tahoma" w:cs="Tahoma"/>
          <w:sz w:val="24"/>
          <w:szCs w:val="24"/>
        </w:rPr>
        <w:t>motiver</w:t>
      </w:r>
      <w:proofErr w:type="gramEnd"/>
      <w:r>
        <w:rPr>
          <w:rFonts w:ascii="Tahoma" w:hAnsi="Tahoma" w:cs="Tahoma"/>
          <w:sz w:val="24"/>
          <w:szCs w:val="24"/>
        </w:rPr>
        <w:t xml:space="preserve"> le projet/action pour lequel (laquelle) le financement est sollicité,</w:t>
      </w:r>
    </w:p>
    <w:p w:rsidR="006B00A3" w:rsidRDefault="006B00A3" w:rsidP="006B00A3">
      <w:pPr>
        <w:pStyle w:val="Paragraphedeliste"/>
        <w:numPr>
          <w:ilvl w:val="0"/>
          <w:numId w:val="3"/>
        </w:numPr>
        <w:spacing w:after="120" w:line="240" w:lineRule="auto"/>
        <w:ind w:left="714" w:hanging="357"/>
        <w:jc w:val="both"/>
        <w:rPr>
          <w:rFonts w:ascii="Tahoma" w:hAnsi="Tahoma" w:cs="Tahoma"/>
          <w:sz w:val="24"/>
          <w:szCs w:val="24"/>
        </w:rPr>
      </w:pPr>
      <w:proofErr w:type="gramStart"/>
      <w:r>
        <w:rPr>
          <w:rFonts w:ascii="Tahoma" w:hAnsi="Tahoma" w:cs="Tahoma"/>
          <w:sz w:val="24"/>
          <w:szCs w:val="24"/>
        </w:rPr>
        <w:t>si</w:t>
      </w:r>
      <w:proofErr w:type="gramEnd"/>
      <w:r>
        <w:rPr>
          <w:rFonts w:ascii="Tahoma" w:hAnsi="Tahoma" w:cs="Tahoma"/>
          <w:sz w:val="24"/>
          <w:szCs w:val="24"/>
        </w:rPr>
        <w:t xml:space="preserve"> nécessaire joindre le(s) devis estimatif(s) clair(s) et détaillé(s) ainsi que les références des intervenants.</w:t>
      </w:r>
    </w:p>
    <w:p w:rsidR="006B00A3" w:rsidRDefault="006B00A3" w:rsidP="006B00A3">
      <w:pPr>
        <w:pStyle w:val="Paragraphedeliste"/>
        <w:numPr>
          <w:ilvl w:val="0"/>
          <w:numId w:val="3"/>
        </w:numPr>
        <w:spacing w:after="120" w:line="240" w:lineRule="auto"/>
        <w:ind w:left="714" w:hanging="357"/>
        <w:jc w:val="both"/>
        <w:rPr>
          <w:rFonts w:ascii="Tahoma" w:hAnsi="Tahoma" w:cs="Tahoma"/>
          <w:sz w:val="24"/>
          <w:szCs w:val="24"/>
        </w:rPr>
      </w:pPr>
      <w:proofErr w:type="gramStart"/>
      <w:r>
        <w:rPr>
          <w:rFonts w:ascii="Tahoma" w:hAnsi="Tahoma" w:cs="Tahoma"/>
          <w:sz w:val="24"/>
          <w:szCs w:val="24"/>
        </w:rPr>
        <w:t>en</w:t>
      </w:r>
      <w:proofErr w:type="gramEnd"/>
      <w:r>
        <w:rPr>
          <w:rFonts w:ascii="Tahoma" w:hAnsi="Tahoma" w:cs="Tahoma"/>
          <w:sz w:val="24"/>
          <w:szCs w:val="24"/>
        </w:rPr>
        <w:t xml:space="preserve"> cas de financement dans l’année N -2 voire N-1, avoir transmis son bilan précédent, ou a minima un bilan provisoire</w:t>
      </w:r>
    </w:p>
    <w:p w:rsidR="006B00A3" w:rsidRDefault="006B00A3" w:rsidP="006B00A3">
      <w:pPr>
        <w:jc w:val="both"/>
        <w:rPr>
          <w:rFonts w:ascii="Tahoma" w:hAnsi="Tahoma" w:cs="Tahoma"/>
          <w:sz w:val="24"/>
          <w:szCs w:val="24"/>
        </w:rPr>
      </w:pPr>
      <w:r>
        <w:rPr>
          <w:rFonts w:ascii="Tahoma" w:hAnsi="Tahoma" w:cs="Tahoma"/>
          <w:sz w:val="24"/>
          <w:szCs w:val="24"/>
        </w:rPr>
        <w:t>Les candidats s’engagent à ne communiquer que des informations exactes, réelles et sincères.</w:t>
      </w:r>
    </w:p>
    <w:p w:rsidR="006B00A3" w:rsidRDefault="006B00A3" w:rsidP="006B00A3">
      <w:pPr>
        <w:jc w:val="both"/>
        <w:rPr>
          <w:rFonts w:ascii="Tahoma" w:hAnsi="Tahoma" w:cs="Tahoma"/>
          <w:sz w:val="24"/>
          <w:szCs w:val="24"/>
        </w:rPr>
      </w:pPr>
    </w:p>
    <w:p w:rsidR="006B00A3" w:rsidRDefault="006B00A3" w:rsidP="006B00A3">
      <w:pPr>
        <w:jc w:val="both"/>
        <w:rPr>
          <w:rFonts w:ascii="Tahoma" w:hAnsi="Tahoma" w:cs="Tahoma"/>
          <w:i/>
        </w:rPr>
      </w:pPr>
      <w:r w:rsidRPr="00FD4CFA">
        <w:rPr>
          <w:rFonts w:ascii="Tahoma" w:hAnsi="Tahoma" w:cs="Tahoma"/>
          <w:i/>
          <w:u w:val="single"/>
        </w:rPr>
        <w:t>À NOTER</w:t>
      </w:r>
      <w:r w:rsidRPr="00FD4CFA">
        <w:rPr>
          <w:rFonts w:ascii="Tahoma" w:hAnsi="Tahoma" w:cs="Tahoma"/>
          <w:i/>
        </w:rPr>
        <w:t xml:space="preserve"> : les actions proposées à la CFPPA dans le cadre de cet appel à projet ne peuvent pas être portées par des résidences autonomies qui bénéficient de financements spécifiques de la CNSA (forfait autonomie). </w:t>
      </w:r>
      <w:r w:rsidRPr="00A43B8C">
        <w:rPr>
          <w:rFonts w:ascii="Tahoma" w:hAnsi="Tahoma" w:cs="Tahoma"/>
          <w:i/>
        </w:rPr>
        <w:t>Néanmoins, elles sont éligibles pour porter des actions ouvert</w:t>
      </w:r>
      <w:r>
        <w:rPr>
          <w:rFonts w:ascii="Tahoma" w:hAnsi="Tahoma" w:cs="Tahoma"/>
          <w:i/>
        </w:rPr>
        <w:t xml:space="preserve">es aux habitants de l’extérieur, dans le cadre d’un projet de territoire incluant les acteurs locaux et les autres établissements (EHPAD). </w:t>
      </w:r>
    </w:p>
    <w:p w:rsidR="006B00A3" w:rsidRPr="00BA0589" w:rsidRDefault="006B00A3" w:rsidP="006B00A3">
      <w:pPr>
        <w:spacing w:after="160" w:line="259" w:lineRule="auto"/>
        <w:rPr>
          <w:rFonts w:ascii="Tahoma" w:hAnsi="Tahoma" w:cs="Tahoma"/>
        </w:rPr>
      </w:pPr>
      <w:r>
        <w:rPr>
          <w:rFonts w:ascii="Calibri" w:eastAsia="Calibri" w:hAnsi="Calibri" w:cs="Calibri"/>
          <w:noProof/>
          <w:lang w:eastAsia="fr-FR"/>
        </w:rPr>
        <mc:AlternateContent>
          <mc:Choice Requires="wpg">
            <w:drawing>
              <wp:inline distT="0" distB="0" distL="0" distR="0" wp14:anchorId="51F68D38" wp14:editId="7A947DC6">
                <wp:extent cx="5777146" cy="634498"/>
                <wp:effectExtent l="0" t="0" r="0" b="0"/>
                <wp:docPr id="23443" name="Group 19520"/>
                <wp:cNvGraphicFramePr/>
                <a:graphic xmlns:a="http://schemas.openxmlformats.org/drawingml/2006/main">
                  <a:graphicData uri="http://schemas.microsoft.com/office/word/2010/wordprocessingGroup">
                    <wpg:wgp>
                      <wpg:cNvGrpSpPr/>
                      <wpg:grpSpPr>
                        <a:xfrm>
                          <a:off x="0" y="0"/>
                          <a:ext cx="5777146" cy="634498"/>
                          <a:chOff x="-77540" y="0"/>
                          <a:chExt cx="6854458" cy="754436"/>
                        </a:xfrm>
                      </wpg:grpSpPr>
                      <wps:wsp>
                        <wps:cNvPr id="23444"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noFill/>
                          <a:ln w="34597" cap="rnd" cmpd="sng" algn="ctr">
                            <a:solidFill>
                              <a:srgbClr val="BFDF20">
                                <a:shade val="95000"/>
                                <a:satMod val="105000"/>
                              </a:srgbClr>
                            </a:solidFill>
                            <a:prstDash val="solid"/>
                            <a:round/>
                          </a:ln>
                          <a:effectLst/>
                        </wps:spPr>
                        <wps:bodyPr/>
                      </wps:wsp>
                      <wps:wsp>
                        <wps:cNvPr id="23445" name="Shape 1590"/>
                        <wps:cNvSpPr/>
                        <wps:spPr>
                          <a:xfrm>
                            <a:off x="38948" y="276906"/>
                            <a:ext cx="77263" cy="77443"/>
                          </a:xfrm>
                          <a:custGeom>
                            <a:avLst/>
                            <a:gdLst/>
                            <a:ahLst/>
                            <a:cxnLst/>
                            <a:rect l="0" t="0" r="0" b="0"/>
                            <a:pathLst>
                              <a:path w="77262" h="77443">
                                <a:moveTo>
                                  <a:pt x="77262" y="77443"/>
                                </a:moveTo>
                                <a:lnTo>
                                  <a:pt x="77262" y="77443"/>
                                </a:lnTo>
                                <a:lnTo>
                                  <a:pt x="0" y="0"/>
                                </a:lnTo>
                              </a:path>
                            </a:pathLst>
                          </a:custGeom>
                          <a:noFill/>
                          <a:ln w="34597" cap="rnd" cmpd="sng" algn="ctr">
                            <a:solidFill>
                              <a:srgbClr val="BFDF20">
                                <a:shade val="95000"/>
                                <a:satMod val="105000"/>
                              </a:srgbClr>
                            </a:solidFill>
                            <a:prstDash val="solid"/>
                            <a:round/>
                          </a:ln>
                          <a:effectLst/>
                        </wps:spPr>
                        <wps:bodyPr/>
                      </wps:wsp>
                      <wps:wsp>
                        <wps:cNvPr id="23446" name="Rectangle 23446"/>
                        <wps:cNvSpPr/>
                        <wps:spPr>
                          <a:xfrm>
                            <a:off x="-77540" y="232824"/>
                            <a:ext cx="261937" cy="217272"/>
                          </a:xfrm>
                          <a:prstGeom prst="rect">
                            <a:avLst/>
                          </a:prstGeom>
                          <a:ln>
                            <a:noFill/>
                          </a:ln>
                        </wps:spPr>
                        <wps:txbx>
                          <w:txbxContent>
                            <w:p w:rsidR="00366EA6" w:rsidRDefault="00366EA6" w:rsidP="006B00A3">
                              <w:pPr>
                                <w:spacing w:after="160" w:line="259" w:lineRule="auto"/>
                              </w:pPr>
                              <w:r>
                                <w:rPr>
                                  <w:color w:val="B9D031"/>
                                </w:rPr>
                                <w:t xml:space="preserve"> </w:t>
                              </w:r>
                            </w:p>
                          </w:txbxContent>
                        </wps:txbx>
                        <wps:bodyPr horzOverflow="overflow" vert="horz" lIns="0" tIns="0" rIns="0" bIns="0" rtlCol="0">
                          <a:noAutofit/>
                        </wps:bodyPr>
                      </wps:wsp>
                      <wps:wsp>
                        <wps:cNvPr id="23447" name="Rectangle 23447"/>
                        <wps:cNvSpPr/>
                        <wps:spPr>
                          <a:xfrm>
                            <a:off x="266376" y="246370"/>
                            <a:ext cx="6510542" cy="508066"/>
                          </a:xfrm>
                          <a:prstGeom prst="rect">
                            <a:avLst/>
                          </a:prstGeom>
                          <a:ln>
                            <a:noFill/>
                          </a:ln>
                        </wps:spPr>
                        <wps:txbx>
                          <w:txbxContent>
                            <w:p w:rsidR="00366EA6" w:rsidRPr="00BA0589" w:rsidRDefault="00366EA6" w:rsidP="006B00A3">
                              <w:pPr>
                                <w:spacing w:after="160" w:line="259" w:lineRule="auto"/>
                                <w:rPr>
                                  <w:rFonts w:ascii="Tahoma" w:hAnsi="Tahoma" w:cs="Tahoma"/>
                                </w:rPr>
                              </w:pPr>
                              <w:r w:rsidRPr="00B574C9">
                                <w:rPr>
                                  <w:rFonts w:ascii="Tahoma" w:hAnsi="Tahoma" w:cs="Tahoma"/>
                                  <w:b/>
                                  <w:sz w:val="28"/>
                                </w:rPr>
                                <w:t>Quelles dépenses peuvent être financées par la CFPPA ?</w:t>
                              </w:r>
                            </w:p>
                          </w:txbxContent>
                        </wps:txbx>
                        <wps:bodyPr horzOverflow="overflow" vert="horz" lIns="0" tIns="0" rIns="0" bIns="0" rtlCol="0">
                          <a:noAutofit/>
                        </wps:bodyPr>
                      </wps:wsp>
                      <wps:wsp>
                        <wps:cNvPr id="23448" name="Rectangle 23448"/>
                        <wps:cNvSpPr/>
                        <wps:spPr>
                          <a:xfrm>
                            <a:off x="2381123" y="207694"/>
                            <a:ext cx="65888" cy="264422"/>
                          </a:xfrm>
                          <a:prstGeom prst="rect">
                            <a:avLst/>
                          </a:prstGeom>
                          <a:ln>
                            <a:noFill/>
                          </a:ln>
                        </wps:spPr>
                        <wps:txbx>
                          <w:txbxContent>
                            <w:p w:rsidR="00366EA6" w:rsidRDefault="00366EA6" w:rsidP="006B00A3">
                              <w:pPr>
                                <w:spacing w:after="160" w:line="259" w:lineRule="auto"/>
                              </w:pPr>
                              <w:r>
                                <w:rPr>
                                  <w:b/>
                                  <w:sz w:val="28"/>
                                </w:rPr>
                                <w:t xml:space="preserve"> </w:t>
                              </w:r>
                            </w:p>
                          </w:txbxContent>
                        </wps:txbx>
                        <wps:bodyPr horzOverflow="overflow" vert="horz" lIns="0" tIns="0" rIns="0" bIns="0" rtlCol="0">
                          <a:noAutofit/>
                        </wps:bodyPr>
                      </wps:wsp>
                      <wps:wsp>
                        <wps:cNvPr id="23449"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inline>
            </w:drawing>
          </mc:Choice>
          <mc:Fallback>
            <w:pict>
              <v:group w14:anchorId="51F68D38" id="_x0000_s1086" style="width:454.9pt;height:49.95pt;mso-position-horizontal-relative:char;mso-position-vertical-relative:line" coordorigin="-775" coordsize="68544,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9XegQAAGwRAAAOAAAAZHJzL2Uyb0RvYy54bWzsWNtu3DYQfS/QfyD0Hq/ul4XXgWvHRoG2&#10;CZr0A2jdAUkUSNq77td3Zihqpa0bbFLEKJC+rChySM6cmTkzq8u3h75jT6VUrRh2jnfhOqwcclG0&#10;Q71z/vh09yZ1mNJ8KHgnhnLnPJfKeXv14w+X+3Fb+qIRXVFKBocMarsfd06j9bjdbFTelD1XF2Is&#10;B1ishOy5hldZbwrJ93B632181403eyGLUYq8VApmb82ic0XnV1WZ6/dVpUrNup0Dumn6lfT7gL+b&#10;q0u+rSUfmzaf1OBfoUXP2wEunY+65ZqzR9n+7ai+zaVQotIXueg3oqravCQbwBrPPbHmXorHkWyp&#10;t/t6nGECaE9w+upj89+ePkjWFjvHD8IwcNjAe3AT3cy8LPIJov1Yb0HyXo4fxw8SMMOJ2ryh1YdK&#10;9vgEe9iBwH2ewS0PmuUwGSVJ4oWxw3JYi+GyLDXo5w24CLe9SZIoBCcd9+bNu2l3nEZhGEEw4W4Q&#10;C4MYd2/s3ZuVRvsRokkdAVP/DrCPDR9L8oNCGBaAhRYwEmFelGaoFt4PgjNYaqsAtxeQCuLYS8hi&#10;P86iODCIWMjSMMk8Y3KahEm0sphv80el70tByPOnX5Q2wVzYEW/sKD8MdighJT6bDCPXuA+VxSHb&#10;75xJjwZGpAau9eKp/CRISh99vlTzKNENn5e06/Y50onTreDv5alWxj5PZSleISzMOgzQCAqU2TCY&#10;XEI3iLu26wi7bkBzgzDKwCk5Bz6SQwGjfoQEUUPtMN7VwHO5lpTtSnRtgbsRByXrh5tOsicOXPPT&#10;3e0d5A7NN7wozWwWue7EOYrrX0Vhpj3XzoNq0zGk8ur8USp9y1Vj9tCSCRdgiaEA/clqvLEk4jMe&#10;h8Sw0YejB1E8UwbTPOSICdZXSZboNFmyiVzOTZY0C4EBICD8JM5cIgAwdmKIJPEhfww/JEhlBhFL&#10;TUuPf9NkQT18h0GyJKQGOuSYCiZcJxmksoWqR6l1cL8sbWXs05y8oE8KB0w8GPyfBP+VJIACaErs&#10;70DEfKi7kmHlpWA+u2wsKqUf+KkfruuGH3tZgAyGqeIlfuKfJANSCVYOhgMgOVCFqMomBkbMJILh&#10;2w34O/PkxDMnzKIPDwfTSMy2GLJhjZB/voceseoEsCvUDRo52DbC5bjqsO7nAYo0dmh2IO3gwQ6k&#10;7m4E9XFGnetHLaoWqx6pYm6bXl6X2QDrl5yaIOxnO9WP4yCB8ECnhTCcCoXltziCMhECs6BXIzd1&#10;43UHdHTZt/HqbMx341WoNS95ldrW870apJ7nQ2FCt7pQt05yNY7SdGpr/TgM/ddN1dmW78apmXWq&#10;6diRe70vStNFhT02H5CcQQC+o+T0fC87deOrtR+zJtCAGEVeakAWRgCb/1PjMZ8Fsbvuq21/DaRD&#10;vfpScmm+bU7sc9mknCu3vvmcZmbVNq/a8pt3t9fh9VQNV2Km9QdcqO2vOm4q4lz0AKVWw6eKru0R&#10;2GRq5Kda+KU9NxQs+ktPzdn0+QG/GSzfqZIdP5Jc/QUAAP//AwBQSwMEFAAGAAgAAAAhAEgDZhDa&#10;AAAABAEAAA8AAABkcnMvZG93bnJldi54bWxMj0FLw0AQhe+C/2EZwZvdRFFMzKaUop6KYCuIt2l2&#10;moRmZ0N2m6T/3tGLXoYZ3uPN94rl7Do10hBazwbSRQKKuPK25drAx+7l5hFUiMgWO89k4EwBluXl&#10;RYG59RO/07iNtZIQDjkaaGLsc61D1ZDDsPA9sWgHPziMcg61tgNOEu46fZskD9phy/KhwZ7WDVXH&#10;7ckZeJ1wWt2lz+PmeFifv3b3b5+blIy5vppXT6AizfHPDD/4gg6lMO39iW1QnQEpEn+naFmSSY29&#10;LFkGuiz0f/jyGwAA//8DAFBLAQItABQABgAIAAAAIQC2gziS/gAAAOEBAAATAAAAAAAAAAAAAAAA&#10;AAAAAABbQ29udGVudF9UeXBlc10ueG1sUEsBAi0AFAAGAAgAAAAhADj9If/WAAAAlAEAAAsAAAAA&#10;AAAAAAAAAAAALwEAAF9yZWxzLy5yZWxzUEsBAi0AFAAGAAgAAAAhAHV/P1d6BAAAbBEAAA4AAAAA&#10;AAAAAAAAAAAALgIAAGRycy9lMm9Eb2MueG1sUEsBAi0AFAAGAAgAAAAhAEgDZhDaAAAABAEAAA8A&#10;AAAAAAAAAAAAAAAA1AYAAGRycy9kb3ducmV2LnhtbFBLBQYAAAAABAAEAPMAAADbBwAAAAA=&#10;">
                <v:shape id="Shape 1589" o:spid="_x0000_s1087"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UEyAAAAN4AAAAPAAAAZHJzL2Rvd25yZXYueG1sRI9Pa8JA&#10;FMTvBb/D8gRvdaNNtURXEanQnvzXgr09ss8kmH0bsqsm+fRuodDjMDO/YebLxpTiRrUrLCsYDSMQ&#10;xKnVBWcKvo6b5zcQziNrLC2TgpYcLBe9pzkm2t55T7eDz0SAsEtQQe59lUjp0pwMuqGtiIN3trVB&#10;H2SdSV3jPcBNKcdRNJEGCw4LOVa0zim9HK5GwfTne6OnvquarpO7z9dTuz29t0oN+s1qBsJT4//D&#10;f+0PrWD8Escx/N4JV0AuHgAAAP//AwBQSwECLQAUAAYACAAAACEA2+H2y+4AAACFAQAAEwAAAAAA&#10;AAAAAAAAAAAAAAAAW0NvbnRlbnRfVHlwZXNdLnhtbFBLAQItABQABgAIAAAAIQBa9CxbvwAAABUB&#10;AAALAAAAAAAAAAAAAAAAAB8BAABfcmVscy8ucmVsc1BLAQItABQABgAIAAAAIQBB9EUEyAAAAN4A&#10;AAAPAAAAAAAAAAAAAAAAAAcCAABkcnMvZG93bnJldi54bWxQSwUGAAAAAAMAAwC3AAAA/AIAAAAA&#10;" path="m,87475r,l84791,87475,84791,e" filled="f" strokecolor="#bedf1a" strokeweight=".96103mm">
                  <v:stroke endcap="round"/>
                  <v:path arrowok="t" textboxrect="0,0,84791,87475"/>
                </v:shape>
                <v:shape id="Shape 1590" o:spid="_x0000_s1088"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4ByQAAAN4AAAAPAAAAZHJzL2Rvd25yZXYueG1sRI9Pa8JA&#10;FMTvhX6H5RW8SN34pyLRVUQQPGhbo4LeHtnXJDT7NmTXGL+9KxR6HGbmN8xs0ZpSNFS7wrKCfi8C&#10;QZxaXXCm4HhYv09AOI+ssbRMCu7kYDF/fZlhrO2N99QkPhMBwi5GBbn3VSylS3My6Hq2Ig7ej60N&#10;+iDrTOoabwFuSjmIorE0WHBYyLGiVU7pb3I1CvaX43kss23S/ez2T8121XxXuy+lOm/tcgrCU+v/&#10;w3/tjVYwGI5GH/C8E66AnD8AAAD//wMAUEsBAi0AFAAGAAgAAAAhANvh9svuAAAAhQEAABMAAAAA&#10;AAAAAAAAAAAAAAAAAFtDb250ZW50X1R5cGVzXS54bWxQSwECLQAUAAYACAAAACEAWvQsW78AAAAV&#10;AQAACwAAAAAAAAAAAAAAAAAfAQAAX3JlbHMvLnJlbHNQSwECLQAUAAYACAAAACEAGqleAckAAADe&#10;AAAADwAAAAAAAAAAAAAAAAAHAgAAZHJzL2Rvd25yZXYueG1sUEsFBgAAAAADAAMAtwAAAP0CAAAA&#10;AA==&#10;" path="m77262,77443r,l,e" filled="f" strokecolor="#bedf1a" strokeweight=".96103mm">
                  <v:stroke endcap="round"/>
                  <v:path arrowok="t" textboxrect="0,0,77262,77443"/>
                </v:shape>
                <v:rect id="Rectangle 23446" o:spid="_x0000_s1089" style="position:absolute;left:-775;top:2328;width:261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Uj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P83kMv3fCFZCbHwAAAP//AwBQSwECLQAUAAYACAAAACEA2+H2y+4AAACFAQAAEwAAAAAA&#10;AAAAAAAAAAAAAAAAW0NvbnRlbnRfVHlwZXNdLnhtbFBLAQItABQABgAIAAAAIQBa9CxbvwAAABUB&#10;AAALAAAAAAAAAAAAAAAAAB8BAABfcmVscy8ucmVsc1BLAQItABQABgAIAAAAIQCytyUjyAAAAN4A&#10;AAAPAAAAAAAAAAAAAAAAAAcCAABkcnMvZG93bnJldi54bWxQSwUGAAAAAAMAAwC3AAAA/AIAAAAA&#10;" filled="f" stroked="f">
                  <v:textbox inset="0,0,0,0">
                    <w:txbxContent>
                      <w:p w:rsidR="00366EA6" w:rsidRDefault="00366EA6" w:rsidP="006B00A3">
                        <w:pPr>
                          <w:spacing w:after="160" w:line="259" w:lineRule="auto"/>
                        </w:pPr>
                        <w:r>
                          <w:rPr>
                            <w:color w:val="B9D031"/>
                          </w:rPr>
                          <w:t xml:space="preserve"> </w:t>
                        </w:r>
                      </w:p>
                    </w:txbxContent>
                  </v:textbox>
                </v:rect>
                <v:rect id="Rectangle 23447" o:spid="_x0000_s1090" style="position:absolute;left:2663;top:2463;width:65106;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4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xn8/kC/u6EKyA3vwAAAP//AwBQSwECLQAUAAYACAAAACEA2+H2y+4AAACFAQAAEwAAAAAA&#10;AAAAAAAAAAAAAAAAW0NvbnRlbnRfVHlwZXNdLnhtbFBLAQItABQABgAIAAAAIQBa9CxbvwAAABUB&#10;AAALAAAAAAAAAAAAAAAAAB8BAABfcmVscy8ucmVsc1BLAQItABQABgAIAAAAIQDd+4C4yAAAAN4A&#10;AAAPAAAAAAAAAAAAAAAAAAcCAABkcnMvZG93bnJldi54bWxQSwUGAAAAAAMAAwC3AAAA/AIAAAAA&#10;" filled="f" stroked="f">
                  <v:textbox inset="0,0,0,0">
                    <w:txbxContent>
                      <w:p w:rsidR="00366EA6" w:rsidRPr="00BA0589" w:rsidRDefault="00366EA6" w:rsidP="006B00A3">
                        <w:pPr>
                          <w:spacing w:after="160" w:line="259" w:lineRule="auto"/>
                          <w:rPr>
                            <w:rFonts w:ascii="Tahoma" w:hAnsi="Tahoma" w:cs="Tahoma"/>
                          </w:rPr>
                        </w:pPr>
                        <w:r w:rsidRPr="00B574C9">
                          <w:rPr>
                            <w:rFonts w:ascii="Tahoma" w:hAnsi="Tahoma" w:cs="Tahoma"/>
                            <w:b/>
                            <w:sz w:val="28"/>
                          </w:rPr>
                          <w:t>Quelles dépenses peuvent être financées par la CFPPA ?</w:t>
                        </w:r>
                      </w:p>
                    </w:txbxContent>
                  </v:textbox>
                </v:rect>
                <v:rect id="Rectangle 23448" o:spid="_x0000_s1091"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TKxAAAAN4AAAAPAAAAZHJzL2Rvd25yZXYueG1sRE/LisIw&#10;FN0P+A/hCu7G1AeDVqOID3TpVEHdXZprW2xuShNtZ77eLAZmeTjv+bI1pXhR7QrLCgb9CARxanXB&#10;mYLzafc5AeE8ssbSMin4IQfLRedjjrG2DX/TK/GZCCHsYlSQe1/FUro0J4OubyviwN1tbdAHWGdS&#10;19iEcFPKYRR9SYMFh4YcK1rnlD6Sp1Gwn1Sr68H+Nlm5ve0vx8t0c5p6pXrddjUD4an1/+I/90Er&#10;GI7G47A33AlXQC7eAAAA//8DAFBLAQItABQABgAIAAAAIQDb4fbL7gAAAIUBAAATAAAAAAAAAAAA&#10;AAAAAAAAAABbQ29udGVudF9UeXBlc10ueG1sUEsBAi0AFAAGAAgAAAAhAFr0LFu/AAAAFQEAAAsA&#10;AAAAAAAAAAAAAAAAHwEAAF9yZWxzLy5yZWxzUEsBAi0AFAAGAAgAAAAhAKxkFMrEAAAA3gAAAA8A&#10;AAAAAAAAAAAAAAAABwIAAGRycy9kb3ducmV2LnhtbFBLBQYAAAAAAwADALcAAAD4AgAAAAA=&#10;" filled="f" stroked="f">
                  <v:textbox inset="0,0,0,0">
                    <w:txbxContent>
                      <w:p w:rsidR="00366EA6" w:rsidRDefault="00366EA6" w:rsidP="006B00A3">
                        <w:pPr>
                          <w:spacing w:after="160" w:line="259" w:lineRule="auto"/>
                        </w:pPr>
                        <w:r>
                          <w:rPr>
                            <w:b/>
                            <w:sz w:val="28"/>
                          </w:rPr>
                          <w:t xml:space="preserve"> </w:t>
                        </w:r>
                      </w:p>
                    </w:txbxContent>
                  </v:textbox>
                </v:rect>
                <v:shape id="Shape 23441" o:spid="_x0000_s1092"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8oxgAAAN4AAAAPAAAAZHJzL2Rvd25yZXYueG1sRI/NasMw&#10;EITvhb6D2EJvjVwnhMSxHEqhOKdAnP/bYm1sE2tlLDVx374KFHocZuYbJl0OphU36l1jWcH7KAJB&#10;XFrdcKVgt/16m4FwHllja5kU/JCDZfb8lGKi7Z03dCt8JQKEXYIKau+7REpX1mTQjWxHHLyL7Q36&#10;IPtK6h7vAW5aGUfRVBpsOCzU2NFnTeW1+DYKDvH4nOtjYU/+tJM0XfM+x1yp15fhYwHC0+D/w3/t&#10;lVYQjyeTOTzuhCsgs18AAAD//wMAUEsBAi0AFAAGAAgAAAAhANvh9svuAAAAhQEAABMAAAAAAAAA&#10;AAAAAAAAAAAAAFtDb250ZW50X1R5cGVzXS54bWxQSwECLQAUAAYACAAAACEAWvQsW78AAAAVAQAA&#10;CwAAAAAAAAAAAAAAAAAfAQAAX3JlbHMvLnJlbHNQSwECLQAUAAYACAAAACEAyYs/KMYAAADeAAAA&#10;DwAAAAAAAAAAAAAAAAAHAgAAZHJzL2Rvd25yZXYueG1sUEsFBgAAAAADAAMAtwAAAPoCAAAAAA==&#10;" path="m,l6513322,r,12192l,12192,,e" fillcolor="#ceda4a" stroked="f" strokeweight="0">
                  <v:stroke miterlimit="83231f" joinstyle="miter"/>
                  <v:path arrowok="t" textboxrect="0,0,6513322,12192"/>
                </v:shape>
                <w10:anchorlock/>
              </v:group>
            </w:pict>
          </mc:Fallback>
        </mc:AlternateContent>
      </w:r>
    </w:p>
    <w:p w:rsidR="00E945C8" w:rsidRPr="00E55DBF" w:rsidRDefault="006B00A3" w:rsidP="007A0D9C">
      <w:pPr>
        <w:jc w:val="both"/>
        <w:rPr>
          <w:rFonts w:ascii="Tahoma" w:hAnsi="Tahoma" w:cs="Tahoma"/>
          <w:color w:val="FF0000"/>
        </w:rPr>
      </w:pPr>
      <w:r w:rsidRPr="00F67751">
        <w:rPr>
          <w:rFonts w:ascii="Tahoma" w:hAnsi="Tahoma" w:cs="Tahoma"/>
          <w:sz w:val="24"/>
          <w:szCs w:val="24"/>
        </w:rPr>
        <w:t xml:space="preserve">La CFPPA finance les dépenses de fonctionnement et d’exploitation liées au déploiement de l’action. </w:t>
      </w:r>
      <w:r w:rsidR="00E945C8" w:rsidRPr="001C6FC5">
        <w:rPr>
          <w:rFonts w:ascii="Tahoma" w:hAnsi="Tahoma" w:cs="Tahoma"/>
          <w:sz w:val="24"/>
          <w:szCs w:val="24"/>
        </w:rPr>
        <w:t xml:space="preserve">Le coût de l'évaluation en deux temps peut </w:t>
      </w:r>
      <w:r w:rsidR="007A0D9C" w:rsidRPr="001C6FC5">
        <w:rPr>
          <w:rFonts w:ascii="Tahoma" w:hAnsi="Tahoma" w:cs="Tahoma"/>
          <w:sz w:val="24"/>
          <w:szCs w:val="24"/>
        </w:rPr>
        <w:t>être valorisé dans le coû</w:t>
      </w:r>
      <w:r w:rsidR="00E945C8" w:rsidRPr="001C6FC5">
        <w:rPr>
          <w:rFonts w:ascii="Tahoma" w:hAnsi="Tahoma" w:cs="Tahoma"/>
          <w:sz w:val="24"/>
          <w:szCs w:val="24"/>
        </w:rPr>
        <w:t>t global de l’action.</w:t>
      </w:r>
    </w:p>
    <w:p w:rsidR="00E945C8" w:rsidRDefault="00E945C8" w:rsidP="006B00A3">
      <w:pPr>
        <w:spacing w:after="4" w:line="250" w:lineRule="auto"/>
        <w:jc w:val="both"/>
        <w:rPr>
          <w:rFonts w:ascii="Tahoma" w:hAnsi="Tahoma" w:cs="Tahoma"/>
          <w:sz w:val="24"/>
          <w:szCs w:val="24"/>
        </w:rPr>
      </w:pPr>
    </w:p>
    <w:p w:rsidR="006B00A3" w:rsidRDefault="006B00A3" w:rsidP="006B00A3">
      <w:pPr>
        <w:spacing w:after="4" w:line="250" w:lineRule="auto"/>
        <w:jc w:val="both"/>
        <w:rPr>
          <w:rFonts w:ascii="Tahoma" w:hAnsi="Tahoma" w:cs="Tahoma"/>
          <w:sz w:val="24"/>
          <w:szCs w:val="24"/>
        </w:rPr>
      </w:pPr>
      <w:r w:rsidRPr="00F67751">
        <w:rPr>
          <w:rFonts w:ascii="Tahoma" w:hAnsi="Tahoma" w:cs="Tahoma"/>
          <w:sz w:val="24"/>
          <w:szCs w:val="24"/>
        </w:rPr>
        <w:lastRenderedPageBreak/>
        <w:t xml:space="preserve">Elle n’a pas vocation à financer des dépenses pérennes de fonctionnement de la structure, et n’est pas destinée à couvrir des dépenses d’investissement (coût de structure du porteur, dépenses de matériels non liés à la bonne tenue de l’action…). </w:t>
      </w:r>
    </w:p>
    <w:p w:rsidR="006B00A3" w:rsidRPr="00F67751" w:rsidRDefault="006B00A3" w:rsidP="006B00A3">
      <w:pPr>
        <w:spacing w:after="4" w:line="250" w:lineRule="auto"/>
        <w:jc w:val="both"/>
        <w:rPr>
          <w:rFonts w:ascii="Tahoma" w:hAnsi="Tahoma" w:cs="Tahoma"/>
          <w:sz w:val="24"/>
          <w:szCs w:val="24"/>
        </w:rPr>
      </w:pPr>
    </w:p>
    <w:p w:rsidR="006B00A3" w:rsidRDefault="006B00A3" w:rsidP="006B00A3">
      <w:pPr>
        <w:spacing w:after="5" w:line="249" w:lineRule="auto"/>
        <w:jc w:val="both"/>
        <w:rPr>
          <w:rFonts w:ascii="Tahoma" w:hAnsi="Tahoma" w:cs="Tahoma"/>
          <w:sz w:val="24"/>
          <w:szCs w:val="24"/>
        </w:rPr>
      </w:pPr>
      <w:r w:rsidRPr="009F1293">
        <w:rPr>
          <w:rFonts w:ascii="Tahoma" w:hAnsi="Tahoma" w:cs="Tahoma"/>
          <w:sz w:val="24"/>
          <w:szCs w:val="24"/>
          <w:u w:val="single"/>
        </w:rPr>
        <w:t>Ne sont pas éligibles</w:t>
      </w:r>
      <w:r w:rsidRPr="000A7C33">
        <w:rPr>
          <w:rFonts w:ascii="Tahoma" w:hAnsi="Tahoma" w:cs="Tahoma"/>
          <w:sz w:val="24"/>
          <w:szCs w:val="24"/>
        </w:rPr>
        <w:t xml:space="preserve"> :  </w:t>
      </w:r>
    </w:p>
    <w:p w:rsidR="006B00A3" w:rsidRPr="004642BE" w:rsidRDefault="006B00A3" w:rsidP="006B00A3">
      <w:pPr>
        <w:pStyle w:val="Paragraphedeliste"/>
        <w:numPr>
          <w:ilvl w:val="0"/>
          <w:numId w:val="24"/>
        </w:numPr>
        <w:jc w:val="both"/>
        <w:rPr>
          <w:rFonts w:ascii="Tahoma" w:hAnsi="Tahoma" w:cs="Tahoma"/>
          <w:color w:val="FF0000"/>
          <w:sz w:val="24"/>
          <w:szCs w:val="24"/>
        </w:rPr>
      </w:pPr>
      <w:r w:rsidRPr="00A553C9">
        <w:rPr>
          <w:rFonts w:ascii="Tahoma" w:hAnsi="Tahoma" w:cs="Tahoma"/>
          <w:sz w:val="24"/>
          <w:szCs w:val="24"/>
        </w:rPr>
        <w:t>Les actions à visée commerciale.</w:t>
      </w:r>
      <w:r w:rsidRPr="00A553C9">
        <w:rPr>
          <w:rFonts w:ascii="Tahoma" w:hAnsi="Tahoma"/>
        </w:rPr>
        <w:t xml:space="preserve"> </w:t>
      </w:r>
    </w:p>
    <w:p w:rsidR="006B00A3" w:rsidRPr="004642BE" w:rsidRDefault="006B00A3" w:rsidP="006B00A3">
      <w:pPr>
        <w:pStyle w:val="Paragraphedeliste"/>
        <w:jc w:val="both"/>
        <w:rPr>
          <w:rFonts w:ascii="Tahoma" w:hAnsi="Tahoma" w:cs="Tahoma"/>
          <w:color w:val="FF0000"/>
          <w:sz w:val="24"/>
          <w:szCs w:val="24"/>
        </w:rPr>
      </w:pPr>
      <w:r w:rsidRPr="004642BE">
        <w:rPr>
          <w:rFonts w:ascii="Tahoma" w:hAnsi="Tahoma" w:cs="Tahoma"/>
          <w:sz w:val="24"/>
          <w:szCs w:val="24"/>
        </w:rPr>
        <w:t>Précision pour les EHPAD : les projets « clés en main » proposés par des prestataires commerciaux ne sont pas éligibles.</w:t>
      </w:r>
      <w:r>
        <w:rPr>
          <w:rFonts w:ascii="Tahoma" w:hAnsi="Tahoma"/>
        </w:rPr>
        <w:t xml:space="preserve"> Le </w:t>
      </w:r>
      <w:r w:rsidRPr="004642BE">
        <w:rPr>
          <w:rFonts w:ascii="Tahoma" w:hAnsi="Tahoma" w:cs="Tahoma"/>
          <w:sz w:val="24"/>
          <w:szCs w:val="24"/>
        </w:rPr>
        <w:t>financement</w:t>
      </w:r>
      <w:r w:rsidR="00A725D8">
        <w:rPr>
          <w:rFonts w:ascii="Tahoma" w:hAnsi="Tahoma" w:cs="Tahoma"/>
          <w:sz w:val="24"/>
          <w:szCs w:val="24"/>
        </w:rPr>
        <w:t xml:space="preserve"> (achat / location)</w:t>
      </w:r>
      <w:r w:rsidRPr="004642BE">
        <w:rPr>
          <w:rFonts w:ascii="Tahoma" w:hAnsi="Tahoma" w:cs="Tahoma"/>
          <w:sz w:val="24"/>
          <w:szCs w:val="24"/>
        </w:rPr>
        <w:t xml:space="preserve"> d’outils numériques (ex : applications, bornes numériques …) n’est pas éligible, excepté si cet outil est inséré dans un projet de prévention territorial, avec ouverture sur l’extérieur (avec le CCAS, le SAD par ex)</w:t>
      </w:r>
      <w:r>
        <w:rPr>
          <w:rFonts w:ascii="Tahoma" w:hAnsi="Tahoma" w:cs="Tahoma"/>
          <w:sz w:val="24"/>
          <w:szCs w:val="24"/>
        </w:rPr>
        <w:t>. Cette exception sera soumise à l’avis collégial des membres du comité technique de la CFPPA.</w:t>
      </w:r>
    </w:p>
    <w:p w:rsidR="006B00A3" w:rsidRPr="004642BE" w:rsidRDefault="006B00A3" w:rsidP="006B00A3">
      <w:pPr>
        <w:pStyle w:val="Paragraphedeliste"/>
        <w:numPr>
          <w:ilvl w:val="0"/>
          <w:numId w:val="24"/>
        </w:numPr>
        <w:jc w:val="both"/>
        <w:rPr>
          <w:rFonts w:ascii="Tahoma" w:hAnsi="Tahoma" w:cs="Tahoma"/>
          <w:color w:val="FF0000"/>
          <w:sz w:val="24"/>
          <w:szCs w:val="24"/>
        </w:rPr>
      </w:pPr>
      <w:r w:rsidRPr="004642BE">
        <w:rPr>
          <w:rFonts w:ascii="Tahoma" w:hAnsi="Tahoma" w:cs="Tahoma"/>
          <w:sz w:val="24"/>
          <w:szCs w:val="24"/>
        </w:rPr>
        <w:t xml:space="preserve">Les actions ne respectant pas le cadre du présent cahier des charges  </w:t>
      </w:r>
    </w:p>
    <w:p w:rsidR="006B00A3" w:rsidRDefault="006B00A3" w:rsidP="006B00A3">
      <w:pPr>
        <w:pStyle w:val="Paragraphedeliste"/>
        <w:widowControl w:val="0"/>
        <w:numPr>
          <w:ilvl w:val="0"/>
          <w:numId w:val="24"/>
        </w:numPr>
        <w:tabs>
          <w:tab w:val="left" w:pos="826"/>
          <w:tab w:val="left" w:pos="827"/>
        </w:tabs>
        <w:autoSpaceDE w:val="0"/>
        <w:autoSpaceDN w:val="0"/>
        <w:spacing w:before="37" w:after="0" w:line="240" w:lineRule="auto"/>
        <w:contextualSpacing w:val="0"/>
        <w:jc w:val="both"/>
        <w:rPr>
          <w:rFonts w:ascii="Tahoma" w:hAnsi="Tahoma" w:cs="Tahoma"/>
          <w:sz w:val="24"/>
          <w:szCs w:val="24"/>
        </w:rPr>
      </w:pPr>
      <w:r w:rsidRPr="00A81508">
        <w:rPr>
          <w:rFonts w:ascii="Tahoma" w:hAnsi="Tahoma" w:cs="Tahoma"/>
          <w:sz w:val="24"/>
          <w:szCs w:val="24"/>
        </w:rPr>
        <w:t>Les projets s’adressant à un public trop restreint</w:t>
      </w:r>
    </w:p>
    <w:p w:rsidR="006B00A3" w:rsidRPr="00A81508" w:rsidRDefault="006B00A3" w:rsidP="006B00A3">
      <w:pPr>
        <w:pStyle w:val="Paragraphedeliste"/>
        <w:widowControl w:val="0"/>
        <w:numPr>
          <w:ilvl w:val="0"/>
          <w:numId w:val="24"/>
        </w:numPr>
        <w:tabs>
          <w:tab w:val="left" w:pos="826"/>
          <w:tab w:val="left" w:pos="827"/>
        </w:tabs>
        <w:autoSpaceDE w:val="0"/>
        <w:autoSpaceDN w:val="0"/>
        <w:spacing w:before="37" w:after="0" w:line="240" w:lineRule="auto"/>
        <w:contextualSpacing w:val="0"/>
        <w:jc w:val="both"/>
        <w:rPr>
          <w:rFonts w:ascii="Tahoma" w:hAnsi="Tahoma" w:cs="Tahoma"/>
          <w:sz w:val="24"/>
          <w:szCs w:val="24"/>
        </w:rPr>
      </w:pPr>
      <w:r>
        <w:rPr>
          <w:rFonts w:ascii="Tahoma" w:hAnsi="Tahoma" w:cs="Tahoma"/>
          <w:sz w:val="24"/>
          <w:szCs w:val="24"/>
        </w:rPr>
        <w:t>Les actions à format « forum » ou « conférence » unique, non inscrites dans une logique de parcours avec une mixité de format permettant un véritable impact auprès des bénéficiaires : jugées peu probantes d’après les résultats de la démarche d’évaluation des actions financées en 2023</w:t>
      </w:r>
    </w:p>
    <w:p w:rsidR="006B00A3" w:rsidRPr="00A81508" w:rsidRDefault="006B00A3" w:rsidP="006B00A3">
      <w:pPr>
        <w:pStyle w:val="Paragraphedeliste"/>
        <w:widowControl w:val="0"/>
        <w:numPr>
          <w:ilvl w:val="0"/>
          <w:numId w:val="24"/>
        </w:numPr>
        <w:tabs>
          <w:tab w:val="left" w:pos="826"/>
          <w:tab w:val="left" w:pos="827"/>
        </w:tabs>
        <w:autoSpaceDE w:val="0"/>
        <w:autoSpaceDN w:val="0"/>
        <w:spacing w:before="39" w:after="0" w:line="240" w:lineRule="auto"/>
        <w:contextualSpacing w:val="0"/>
        <w:jc w:val="both"/>
        <w:rPr>
          <w:rFonts w:ascii="Tahoma" w:hAnsi="Tahoma" w:cs="Tahoma"/>
          <w:sz w:val="24"/>
          <w:szCs w:val="24"/>
        </w:rPr>
      </w:pPr>
      <w:r w:rsidRPr="00A81508">
        <w:rPr>
          <w:rFonts w:ascii="Tahoma" w:hAnsi="Tahoma" w:cs="Tahoma"/>
          <w:sz w:val="24"/>
          <w:szCs w:val="24"/>
        </w:rPr>
        <w:t>Les formations professionnelles</w:t>
      </w:r>
    </w:p>
    <w:p w:rsidR="006B00A3" w:rsidRPr="00F76440" w:rsidRDefault="006B00A3" w:rsidP="006B00A3">
      <w:pPr>
        <w:numPr>
          <w:ilvl w:val="0"/>
          <w:numId w:val="24"/>
        </w:numPr>
        <w:spacing w:after="35" w:line="250" w:lineRule="auto"/>
        <w:jc w:val="both"/>
        <w:rPr>
          <w:rFonts w:ascii="Tahoma" w:hAnsi="Tahoma" w:cs="Tahoma"/>
          <w:sz w:val="24"/>
          <w:szCs w:val="24"/>
        </w:rPr>
      </w:pPr>
      <w:r w:rsidRPr="00F76440">
        <w:rPr>
          <w:rFonts w:ascii="Tahoma" w:hAnsi="Tahoma" w:cs="Tahoma"/>
          <w:sz w:val="24"/>
          <w:szCs w:val="24"/>
        </w:rPr>
        <w:t xml:space="preserve">Les actions valorisant dans leur budget des coûts de fonctionnement pérennes de la structure porteuse du projet et d’investissement. </w:t>
      </w:r>
    </w:p>
    <w:p w:rsidR="006B00A3" w:rsidRPr="00F76440" w:rsidRDefault="006B00A3" w:rsidP="006B00A3">
      <w:pPr>
        <w:numPr>
          <w:ilvl w:val="0"/>
          <w:numId w:val="24"/>
        </w:numPr>
        <w:spacing w:after="4" w:line="250" w:lineRule="auto"/>
        <w:jc w:val="both"/>
        <w:rPr>
          <w:rFonts w:ascii="Tahoma" w:hAnsi="Tahoma" w:cs="Tahoma"/>
          <w:sz w:val="24"/>
          <w:szCs w:val="24"/>
        </w:rPr>
      </w:pPr>
      <w:r w:rsidRPr="00F76440">
        <w:rPr>
          <w:rFonts w:ascii="Tahoma" w:hAnsi="Tahoma" w:cs="Tahoma"/>
          <w:sz w:val="24"/>
          <w:szCs w:val="24"/>
        </w:rPr>
        <w:t xml:space="preserve">Les actions destinées aux professionnels de l’aide à domicile ;  </w:t>
      </w:r>
    </w:p>
    <w:p w:rsidR="006B00A3" w:rsidRPr="00F76440" w:rsidRDefault="006B00A3" w:rsidP="006B00A3">
      <w:pPr>
        <w:numPr>
          <w:ilvl w:val="0"/>
          <w:numId w:val="24"/>
        </w:numPr>
        <w:spacing w:after="4" w:line="250" w:lineRule="auto"/>
        <w:jc w:val="both"/>
        <w:rPr>
          <w:rFonts w:ascii="Tahoma" w:hAnsi="Tahoma" w:cs="Tahoma"/>
          <w:sz w:val="24"/>
          <w:szCs w:val="24"/>
        </w:rPr>
      </w:pPr>
      <w:r w:rsidRPr="00F76440">
        <w:rPr>
          <w:rFonts w:ascii="Tahoma" w:hAnsi="Tahoma" w:cs="Tahoma"/>
          <w:sz w:val="24"/>
          <w:szCs w:val="24"/>
        </w:rPr>
        <w:t xml:space="preserve">Les actions achevées lors de la soumission du dossier ne peuvent faire l’objet d’un financement rétroactif et donc l’objet d’une demande.  </w:t>
      </w:r>
    </w:p>
    <w:p w:rsidR="006B00A3" w:rsidRDefault="006B00A3" w:rsidP="006B00A3">
      <w:pPr>
        <w:numPr>
          <w:ilvl w:val="0"/>
          <w:numId w:val="24"/>
        </w:numPr>
        <w:spacing w:after="4" w:line="250" w:lineRule="auto"/>
        <w:jc w:val="both"/>
        <w:rPr>
          <w:rFonts w:ascii="Tahoma" w:hAnsi="Tahoma" w:cs="Tahoma"/>
          <w:sz w:val="24"/>
          <w:szCs w:val="24"/>
        </w:rPr>
      </w:pPr>
      <w:r w:rsidRPr="00F76440">
        <w:rPr>
          <w:rFonts w:ascii="Tahoma" w:hAnsi="Tahoma" w:cs="Tahoma"/>
          <w:sz w:val="24"/>
          <w:szCs w:val="24"/>
        </w:rPr>
        <w:t xml:space="preserve">Les actions relevant du champ d’une autre section du budget de la CNSA (fonctionnement des établissements ou services médico-sociaux pour personnes âgées ou handicapées ; aides directes aux personnes, renforcement de la professionnalisation…). </w:t>
      </w:r>
    </w:p>
    <w:p w:rsidR="00F5610E" w:rsidRDefault="00F5610E" w:rsidP="006B00A3">
      <w:pPr>
        <w:numPr>
          <w:ilvl w:val="0"/>
          <w:numId w:val="24"/>
        </w:numPr>
        <w:spacing w:after="4" w:line="250" w:lineRule="auto"/>
        <w:jc w:val="both"/>
        <w:rPr>
          <w:rFonts w:ascii="Tahoma" w:hAnsi="Tahoma" w:cs="Tahoma"/>
          <w:sz w:val="24"/>
          <w:szCs w:val="24"/>
        </w:rPr>
      </w:pPr>
      <w:r>
        <w:rPr>
          <w:rFonts w:ascii="Tahoma" w:hAnsi="Tahoma" w:cs="Tahoma"/>
          <w:sz w:val="24"/>
          <w:szCs w:val="24"/>
        </w:rPr>
        <w:t xml:space="preserve">Les actions relevant de l’Education Thérapeutique au Patient </w:t>
      </w:r>
    </w:p>
    <w:p w:rsidR="006B00A3" w:rsidRDefault="006B00A3" w:rsidP="006B00A3">
      <w:pPr>
        <w:jc w:val="both"/>
        <w:rPr>
          <w:rFonts w:ascii="Tahoma" w:hAnsi="Tahoma" w:cs="Tahoma"/>
          <w:i/>
        </w:rPr>
      </w:pPr>
    </w:p>
    <w:p w:rsidR="006B00A3" w:rsidRDefault="006B00A3" w:rsidP="006B00A3">
      <w:pPr>
        <w:jc w:val="both"/>
        <w:rPr>
          <w:rFonts w:ascii="Tahoma" w:hAnsi="Tahoma" w:cs="Tahoma"/>
          <w:i/>
        </w:rPr>
      </w:pPr>
      <w:r>
        <w:rPr>
          <w:rFonts w:ascii="Calibri" w:eastAsia="Calibri" w:hAnsi="Calibri" w:cs="Calibri"/>
          <w:noProof/>
          <w:lang w:eastAsia="fr-FR"/>
        </w:rPr>
        <mc:AlternateContent>
          <mc:Choice Requires="wpg">
            <w:drawing>
              <wp:inline distT="0" distB="0" distL="0" distR="0" wp14:anchorId="2DAA0C5E" wp14:editId="6FA93A4D">
                <wp:extent cx="5760720" cy="412115"/>
                <wp:effectExtent l="0" t="0" r="0" b="0"/>
                <wp:docPr id="16" name="Group 19520"/>
                <wp:cNvGraphicFramePr/>
                <a:graphic xmlns:a="http://schemas.openxmlformats.org/drawingml/2006/main">
                  <a:graphicData uri="http://schemas.microsoft.com/office/word/2010/wordprocessingGroup">
                    <wpg:wgp>
                      <wpg:cNvGrpSpPr/>
                      <wpg:grpSpPr>
                        <a:xfrm>
                          <a:off x="0" y="0"/>
                          <a:ext cx="5760720" cy="412115"/>
                          <a:chOff x="-77540" y="0"/>
                          <a:chExt cx="6590862" cy="472116"/>
                        </a:xfrm>
                      </wpg:grpSpPr>
                      <wps:wsp>
                        <wps:cNvPr id="18" name="Shape 1589"/>
                        <wps:cNvSpPr/>
                        <wps:spPr>
                          <a:xfrm>
                            <a:off x="36617" y="269563"/>
                            <a:ext cx="84791" cy="87475"/>
                          </a:xfrm>
                          <a:custGeom>
                            <a:avLst/>
                            <a:gdLst/>
                            <a:ahLst/>
                            <a:cxnLst/>
                            <a:rect l="0" t="0" r="0" b="0"/>
                            <a:pathLst>
                              <a:path w="84791" h="87475">
                                <a:moveTo>
                                  <a:pt x="0" y="87475"/>
                                </a:moveTo>
                                <a:lnTo>
                                  <a:pt x="0" y="87475"/>
                                </a:lnTo>
                                <a:lnTo>
                                  <a:pt x="84791" y="87475"/>
                                </a:lnTo>
                                <a:lnTo>
                                  <a:pt x="84791" y="0"/>
                                </a:lnTo>
                              </a:path>
                            </a:pathLst>
                          </a:custGeom>
                          <a:noFill/>
                          <a:ln w="34597" cap="rnd" cmpd="sng" algn="ctr">
                            <a:solidFill>
                              <a:srgbClr val="BFDF20">
                                <a:shade val="95000"/>
                                <a:satMod val="105000"/>
                              </a:srgbClr>
                            </a:solidFill>
                            <a:prstDash val="solid"/>
                            <a:round/>
                          </a:ln>
                          <a:effectLst/>
                        </wps:spPr>
                        <wps:bodyPr/>
                      </wps:wsp>
                      <wps:wsp>
                        <wps:cNvPr id="19" name="Shape 1590"/>
                        <wps:cNvSpPr/>
                        <wps:spPr>
                          <a:xfrm>
                            <a:off x="38948" y="276906"/>
                            <a:ext cx="77263" cy="77443"/>
                          </a:xfrm>
                          <a:custGeom>
                            <a:avLst/>
                            <a:gdLst/>
                            <a:ahLst/>
                            <a:cxnLst/>
                            <a:rect l="0" t="0" r="0" b="0"/>
                            <a:pathLst>
                              <a:path w="77262" h="77443">
                                <a:moveTo>
                                  <a:pt x="77262" y="77443"/>
                                </a:moveTo>
                                <a:lnTo>
                                  <a:pt x="77262" y="77443"/>
                                </a:lnTo>
                                <a:lnTo>
                                  <a:pt x="0" y="0"/>
                                </a:lnTo>
                              </a:path>
                            </a:pathLst>
                          </a:custGeom>
                          <a:noFill/>
                          <a:ln w="34597" cap="rnd" cmpd="sng" algn="ctr">
                            <a:solidFill>
                              <a:srgbClr val="BFDF20">
                                <a:shade val="95000"/>
                                <a:satMod val="105000"/>
                              </a:srgbClr>
                            </a:solidFill>
                            <a:prstDash val="solid"/>
                            <a:round/>
                          </a:ln>
                          <a:effectLst/>
                        </wps:spPr>
                        <wps:bodyPr/>
                      </wps:wsp>
                      <wps:wsp>
                        <wps:cNvPr id="20" name="Rectangle 20"/>
                        <wps:cNvSpPr/>
                        <wps:spPr>
                          <a:xfrm>
                            <a:off x="-77540" y="232824"/>
                            <a:ext cx="261937" cy="217272"/>
                          </a:xfrm>
                          <a:prstGeom prst="rect">
                            <a:avLst/>
                          </a:prstGeom>
                          <a:ln>
                            <a:noFill/>
                          </a:ln>
                        </wps:spPr>
                        <wps:txbx>
                          <w:txbxContent>
                            <w:p w:rsidR="00366EA6" w:rsidRDefault="00366EA6" w:rsidP="006B00A3">
                              <w:pPr>
                                <w:spacing w:after="160" w:line="259" w:lineRule="auto"/>
                              </w:pPr>
                              <w:r>
                                <w:rPr>
                                  <w:color w:val="B9D031"/>
                                </w:rPr>
                                <w:t xml:space="preserve"> </w:t>
                              </w:r>
                            </w:p>
                          </w:txbxContent>
                        </wps:txbx>
                        <wps:bodyPr horzOverflow="overflow" vert="horz" lIns="0" tIns="0" rIns="0" bIns="0" rtlCol="0">
                          <a:noAutofit/>
                        </wps:bodyPr>
                      </wps:wsp>
                      <wps:wsp>
                        <wps:cNvPr id="21" name="Rectangle 21"/>
                        <wps:cNvSpPr/>
                        <wps:spPr>
                          <a:xfrm>
                            <a:off x="246887" y="129182"/>
                            <a:ext cx="5206727" cy="342550"/>
                          </a:xfrm>
                          <a:prstGeom prst="rect">
                            <a:avLst/>
                          </a:prstGeom>
                          <a:ln>
                            <a:noFill/>
                          </a:ln>
                        </wps:spPr>
                        <wps:txbx>
                          <w:txbxContent>
                            <w:p w:rsidR="00366EA6" w:rsidRPr="00BA0589" w:rsidRDefault="00366EA6" w:rsidP="006B00A3">
                              <w:pPr>
                                <w:spacing w:after="160" w:line="259" w:lineRule="auto"/>
                                <w:rPr>
                                  <w:rFonts w:ascii="Tahoma" w:hAnsi="Tahoma" w:cs="Tahoma"/>
                                  <w:b/>
                                  <w:sz w:val="28"/>
                                </w:rPr>
                              </w:pPr>
                              <w:r>
                                <w:rPr>
                                  <w:rFonts w:ascii="Tahoma" w:hAnsi="Tahoma" w:cs="Tahoma"/>
                                  <w:b/>
                                  <w:sz w:val="28"/>
                                </w:rPr>
                                <w:t>Comment postuler ?</w:t>
                              </w:r>
                              <w:r w:rsidRPr="00BA0589">
                                <w:rPr>
                                  <w:rFonts w:ascii="Tahoma" w:hAnsi="Tahoma" w:cs="Tahoma"/>
                                  <w:b/>
                                  <w:sz w:val="28"/>
                                </w:rPr>
                                <w:t xml:space="preserve">  </w:t>
                              </w:r>
                            </w:p>
                          </w:txbxContent>
                        </wps:txbx>
                        <wps:bodyPr horzOverflow="overflow" vert="horz" lIns="0" tIns="0" rIns="0" bIns="0" rtlCol="0">
                          <a:noAutofit/>
                        </wps:bodyPr>
                      </wps:wsp>
                      <wps:wsp>
                        <wps:cNvPr id="22" name="Rectangle 22"/>
                        <wps:cNvSpPr/>
                        <wps:spPr>
                          <a:xfrm>
                            <a:off x="2381123" y="207694"/>
                            <a:ext cx="65888" cy="264422"/>
                          </a:xfrm>
                          <a:prstGeom prst="rect">
                            <a:avLst/>
                          </a:prstGeom>
                          <a:ln>
                            <a:noFill/>
                          </a:ln>
                        </wps:spPr>
                        <wps:txbx>
                          <w:txbxContent>
                            <w:p w:rsidR="00366EA6" w:rsidRDefault="00366EA6" w:rsidP="006B00A3">
                              <w:pPr>
                                <w:spacing w:after="160" w:line="259" w:lineRule="auto"/>
                              </w:pPr>
                              <w:r>
                                <w:rPr>
                                  <w:b/>
                                  <w:sz w:val="28"/>
                                </w:rPr>
                                <w:t xml:space="preserve"> </w:t>
                              </w:r>
                            </w:p>
                          </w:txbxContent>
                        </wps:txbx>
                        <wps:bodyPr horzOverflow="overflow" vert="horz" lIns="0" tIns="0" rIns="0" bIns="0" rtlCol="0">
                          <a:noAutofit/>
                        </wps:bodyPr>
                      </wps:wsp>
                      <wps:wsp>
                        <wps:cNvPr id="23"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inline>
            </w:drawing>
          </mc:Choice>
          <mc:Fallback>
            <w:pict>
              <v:group w14:anchorId="2DAA0C5E" id="_x0000_s1093" style="width:453.6pt;height:32.45pt;mso-position-horizontal-relative:char;mso-position-vertical-relative:line" coordorigin="-775" coordsize="65908,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dkgAQAAE4RAAAOAAAAZHJzL2Uyb0RvYy54bWzsWG1v2zYQ/j5g/0HQ98YS9W7EKbKkCQas&#10;a7F2P4DROyCJAsnEzn797o6iLDtp63VIMKD7YlHkkbx77p67s87f7vrOeSilasWwcf0zz3XKIRdF&#10;O9Qb98/PN29S11GaDwXvxFBu3MdSuW8vfv7pfDuuSyYa0RWldOCQQa2348ZttB7Xq5XKm7Ln6kyM&#10;5QCLlZA91/Aq61Uh+RZO77sV87x4tRWyGKXIS6Vg9tosuhd0flWVuf5QVarUTrdxQTdNv5J+7/B3&#10;dXHO17XkY9Pmkxr8O7ToeTvApfNR11xz5162T47q21wKJSp9lot+JaqqzUuyAazxvSNrbqW4H8mW&#10;er2txxkmgPYIp+8+Nv/94aN02gJ8F7vOwHvwEV3r+FnECJ/tWK9B7FaOn8aPEgDDidq8ocm7Svb4&#10;BGOcHSH7OCNb7rSTw2SUxF4Cxzk5rIU+8/3IQJ834B/c9iZJohAE9nvz5t20O44yL43ZtDuB3THu&#10;Xtm7VwcabUcIJbVHS/07tD41fCzJCQphsGhBXBu0aN3xozRDnfBykJqRUmsFoD0DUxDHfkLmsjiL&#10;4sDAYfFKwyTzjb1pEiYE1mwuX+f3St+WgmDnD78pbcK4sCPe2FG+G+xQAhm+SoORa9yHyuLQ2W7c&#10;SY8GRqQGrvXiofwsSErvHb5Ucy/RDV+XtOv2OdKJ060QCstTrYx9HstSsAJIZh0GaARFyWwYTC6h&#10;G8RN23WEXTeguUEYZeCUnEMmkkMBo34Eaqihdh3e1ZDhci2J50p0bYG7EQcl67urTjoPHLLMLzfX&#10;NxDpNN/wojSzWeR5U7ZRXL8XhZn2PTsPqk3HkMoH549S6WuuGrOHlky4QH4YCtCfrMYbS0p5xuPA&#10;Cht9OLoTxSPRl+aBICZYX54p2TFTsimtnMqUNAuBbRANLIkzj6gPlk65IUkYkIfySpKEIfEI4LBJ&#10;aenuF2UK6gEZCphi1EBv7HlgYnWSAUuWqu6lDiP7eWkrY5/m5EXipFhA1sHgfwb8FxiAdc/Uij8g&#10;BfOh7krHltYTObCojixgKQsPywWL/SzAxIUk8ROWMFxf0AAzCBYMBweQ20APylCWEhgrkwgGbjfg&#10;75weKaTgvMOEond3O+oc2Fz5TI5xGiH/+gBNYdUJSKpQLmjkYp8Il+Oq63S/DlCYARltB9IO7uxA&#10;6u5KUONm1Lm816JqsdiRKua26eX1EhqDwvzEnT4CfnLxZ2Gcpqb6+yzzU3LXPqdB4xWDE40/g5BF&#10;ka1tNq1ZZ72IP4M5P/8Y/oS0/cSf5JHT/Rmkvs+gDCH/PKhSR/yMozSFEkb0jMOQvSo9gzk2fwx3&#10;ghuWnTkLwnBG4KTWfFFM95yMIz8IwHHkRPgDkx378NU6jVkT6DWMIs/1GgsjIH1/qceYz4LAtTnG&#10;dhb2aTqMpeTSfCtln8t+5FS5w5uxFn2rcz9ojw/a76t315fh5VT+DsRMiw+4UHtfddyUwLnKAUqt&#10;ho8RXdsjsMnUsE/F75/21lCh6E87leHpAwN+FVi+U+nafwa5+BsAAP//AwBQSwMEFAAGAAgAAAAh&#10;AGWMq/3dAAAABAEAAA8AAABkcnMvZG93bnJldi54bWxMj81qwzAQhO+FvoPYQG+N7LTNj2M5hND2&#10;FApJCiW3jbWxTayVsRTbefuqvbSXhWGGmW/T1WBq0VHrKssK4nEEgji3uuJCwefh7XEOwnlkjbVl&#10;UnAjB6vs/i7FRNued9TtfSFCCbsEFZTeN4mULi/JoBvbhjh4Z9sa9EG2hdQt9qHc1HISRVNpsOKw&#10;UGJDm5Lyy/5qFLz32K+f4tduezlvbsfDy8fXNialHkbDegnC0+D/wvCDH9AhC0wne2XtRK0gPOJ/&#10;b/AW0WwC4qRg+rwAmaXyP3z2DQAA//8DAFBLAQItABQABgAIAAAAIQC2gziS/gAAAOEBAAATAAAA&#10;AAAAAAAAAAAAAAAAAABbQ29udGVudF9UeXBlc10ueG1sUEsBAi0AFAAGAAgAAAAhADj9If/WAAAA&#10;lAEAAAsAAAAAAAAAAAAAAAAALwEAAF9yZWxzLy5yZWxzUEsBAi0AFAAGAAgAAAAhAMZmZ2SABAAA&#10;ThEAAA4AAAAAAAAAAAAAAAAALgIAAGRycy9lMm9Eb2MueG1sUEsBAi0AFAAGAAgAAAAhAGWMq/3d&#10;AAAABAEAAA8AAAAAAAAAAAAAAAAA2gYAAGRycy9kb3ducmV2LnhtbFBLBQYAAAAABAAEAPMAAADk&#10;BwAAAAA=&#10;">
                <v:shape id="Shape 1589" o:spid="_x0000_s1094" style="position:absolute;left:366;top:2695;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kMxQAAANsAAAAPAAAAZHJzL2Rvd25yZXYueG1sRI9Ba8JA&#10;EIXvgv9hGcGb2bRQlegqpVSoJ1ttQW9DdpqEZmdDdqtJfn3nUPA2w3vz3jfrbedqdaU2VJ4NPCQp&#10;KOLc24oLA5+n3WwJKkRki7VnMtBTgO1mPFpjZv2NP+h6jIWSEA4ZGihjbDKtQ16Sw5D4hli0b986&#10;jLK2hbYt3iTc1foxTefaYcXSUGJDLyXlP8dfZ2Bx+drZRRyabhj0+/7p3B/Or70x00n3vAIVqYt3&#10;8//1mxV8gZVfZAC9+QMAAP//AwBQSwECLQAUAAYACAAAACEA2+H2y+4AAACFAQAAEwAAAAAAAAAA&#10;AAAAAAAAAAAAW0NvbnRlbnRfVHlwZXNdLnhtbFBLAQItABQABgAIAAAAIQBa9CxbvwAAABUBAAAL&#10;AAAAAAAAAAAAAAAAAB8BAABfcmVscy8ucmVsc1BLAQItABQABgAIAAAAIQDmPUkMxQAAANsAAAAP&#10;AAAAAAAAAAAAAAAAAAcCAABkcnMvZG93bnJldi54bWxQSwUGAAAAAAMAAwC3AAAA+QIAAAAA&#10;" path="m,87475r,l84791,87475,84791,e" filled="f" strokecolor="#bedf1a" strokeweight=".96103mm">
                  <v:stroke endcap="round"/>
                  <v:path arrowok="t" textboxrect="0,0,84791,87475"/>
                </v:shape>
                <v:shape id="Shape 1590" o:spid="_x0000_s1095" style="position:absolute;left:389;top:2769;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S2xAAAANsAAAAPAAAAZHJzL2Rvd25yZXYueG1sRE9Na8JA&#10;EL0X/A/LFHqRutFDaGNWKYLgwbaaRtDbkJ0modnZkN0m8d+7BaG3ebzPSdejaURPnastK5jPIhDE&#10;hdU1lwryr+3zCwjnkTU2lknBlRysV5OHFBNtBz5Sn/lShBB2CSqovG8TKV1RkUE3sy1x4L5tZ9AH&#10;2JVSdziEcNPIRRTF0mDNoaHCljYVFT/Zr1FwvOTnWJb7bPoxnZ/6/aY/tO+fSj09jm9LEJ5G/y++&#10;u3c6zH+Fv1/CAXJ1AwAA//8DAFBLAQItABQABgAIAAAAIQDb4fbL7gAAAIUBAAATAAAAAAAAAAAA&#10;AAAAAAAAAABbQ29udGVudF9UeXBlc10ueG1sUEsBAi0AFAAGAAgAAAAhAFr0LFu/AAAAFQEAAAsA&#10;AAAAAAAAAAAAAAAAHwEAAF9yZWxzLy5yZWxzUEsBAi0AFAAGAAgAAAAhAAUR9LbEAAAA2wAAAA8A&#10;AAAAAAAAAAAAAAAABwIAAGRycy9kb3ducmV2LnhtbFBLBQYAAAAAAwADALcAAAD4AgAAAAA=&#10;" path="m77262,77443r,l,e" filled="f" strokecolor="#bedf1a" strokeweight=".96103mm">
                  <v:stroke endcap="round"/>
                  <v:path arrowok="t" textboxrect="0,0,77262,77443"/>
                </v:shape>
                <v:rect id="Rectangle 20" o:spid="_x0000_s1096" style="position:absolute;left:-775;top:2328;width:261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366EA6" w:rsidRDefault="00366EA6" w:rsidP="006B00A3">
                        <w:pPr>
                          <w:spacing w:after="160" w:line="259" w:lineRule="auto"/>
                        </w:pPr>
                        <w:r>
                          <w:rPr>
                            <w:color w:val="B9D031"/>
                          </w:rPr>
                          <w:t xml:space="preserve"> </w:t>
                        </w:r>
                      </w:p>
                    </w:txbxContent>
                  </v:textbox>
                </v:rect>
                <v:rect id="Rectangle 21" o:spid="_x0000_s1097" style="position:absolute;left:2468;top:1291;width:5206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366EA6" w:rsidRPr="00BA0589" w:rsidRDefault="00366EA6" w:rsidP="006B00A3">
                        <w:pPr>
                          <w:spacing w:after="160" w:line="259" w:lineRule="auto"/>
                          <w:rPr>
                            <w:rFonts w:ascii="Tahoma" w:hAnsi="Tahoma" w:cs="Tahoma"/>
                            <w:b/>
                            <w:sz w:val="28"/>
                          </w:rPr>
                        </w:pPr>
                        <w:r>
                          <w:rPr>
                            <w:rFonts w:ascii="Tahoma" w:hAnsi="Tahoma" w:cs="Tahoma"/>
                            <w:b/>
                            <w:sz w:val="28"/>
                          </w:rPr>
                          <w:t>Comment postuler ?</w:t>
                        </w:r>
                        <w:r w:rsidRPr="00BA0589">
                          <w:rPr>
                            <w:rFonts w:ascii="Tahoma" w:hAnsi="Tahoma" w:cs="Tahoma"/>
                            <w:b/>
                            <w:sz w:val="28"/>
                          </w:rPr>
                          <w:t xml:space="preserve">  </w:t>
                        </w:r>
                      </w:p>
                    </w:txbxContent>
                  </v:textbox>
                </v:rect>
                <v:rect id="Rectangle 22" o:spid="_x0000_s1098"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66EA6" w:rsidRDefault="00366EA6" w:rsidP="006B00A3">
                        <w:pPr>
                          <w:spacing w:after="160" w:line="259" w:lineRule="auto"/>
                        </w:pPr>
                        <w:r>
                          <w:rPr>
                            <w:b/>
                            <w:sz w:val="28"/>
                          </w:rPr>
                          <w:t xml:space="preserve"> </w:t>
                        </w:r>
                      </w:p>
                    </w:txbxContent>
                  </v:textbox>
                </v:rect>
                <v:shape id="Shape 23441" o:spid="_x0000_s1099"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9awwAAANsAAAAPAAAAZHJzL2Rvd25yZXYueG1sRI/NasMw&#10;EITvhbyD2EBujRwHTHGthBAI7ilQ58+9LdbWNrVWxlJj9+2rQqDHYWa+YbLtZDpxp8G1lhWslhEI&#10;4srqlmsF59Ph+QWE88gaO8uk4IccbDezpwxTbUd+p3vhaxEg7FJU0Hjfp1K6qiGDbml74uB92sGg&#10;D3KopR5wDHDTyTiKEmmw5bDQYE/7hqqv4tsouMbrj1zfClv68iwpOfIlx1ypxXzavYLwNPn/8KP9&#10;phXEa/j7En6A3PwCAAD//wMAUEsBAi0AFAAGAAgAAAAhANvh9svuAAAAhQEAABMAAAAAAAAAAAAA&#10;AAAAAAAAAFtDb250ZW50X1R5cGVzXS54bWxQSwECLQAUAAYACAAAACEAWvQsW78AAAAVAQAACwAA&#10;AAAAAAAAAAAAAAAfAQAAX3JlbHMvLnJlbHNQSwECLQAUAAYACAAAACEAi3KPWsMAAADbAAAADwAA&#10;AAAAAAAAAAAAAAAHAgAAZHJzL2Rvd25yZXYueG1sUEsFBgAAAAADAAMAtwAAAPcCAAAAAA==&#10;" path="m,l6513322,r,12192l,12192,,e" fillcolor="#ceda4a" stroked="f" strokeweight="0">
                  <v:stroke miterlimit="83231f" joinstyle="miter"/>
                  <v:path arrowok="t" textboxrect="0,0,6513322,12192"/>
                </v:shape>
                <w10:anchorlock/>
              </v:group>
            </w:pict>
          </mc:Fallback>
        </mc:AlternateContent>
      </w:r>
    </w:p>
    <w:p w:rsidR="006B00A3" w:rsidRPr="00A81508" w:rsidRDefault="006B00A3" w:rsidP="006B00A3">
      <w:pPr>
        <w:jc w:val="both"/>
        <w:rPr>
          <w:rFonts w:ascii="Tahoma" w:hAnsi="Tahoma" w:cs="Tahoma"/>
          <w:sz w:val="20"/>
          <w:szCs w:val="20"/>
        </w:rPr>
      </w:pPr>
      <w:r w:rsidRPr="00A81508">
        <w:rPr>
          <w:rFonts w:ascii="Tahoma" w:hAnsi="Tahoma" w:cs="Tahoma"/>
          <w:sz w:val="24"/>
          <w:szCs w:val="24"/>
        </w:rPr>
        <w:t xml:space="preserve">Le dossier dûment complété est à envoyer, par voie électronique à l’attention du président de la </w:t>
      </w:r>
      <w:r>
        <w:rPr>
          <w:rFonts w:ascii="Tahoma" w:hAnsi="Tahoma" w:cs="Tahoma"/>
          <w:sz w:val="24"/>
          <w:szCs w:val="24"/>
        </w:rPr>
        <w:t>commission</w:t>
      </w:r>
      <w:r w:rsidRPr="00A81508">
        <w:rPr>
          <w:rFonts w:ascii="Tahoma" w:hAnsi="Tahoma" w:cs="Tahoma"/>
          <w:sz w:val="24"/>
          <w:szCs w:val="24"/>
        </w:rPr>
        <w:t xml:space="preserve"> des financeurs, sous la référence « candidature appel à projet commun C</w:t>
      </w:r>
      <w:r>
        <w:rPr>
          <w:rFonts w:ascii="Tahoma" w:hAnsi="Tahoma" w:cs="Tahoma"/>
          <w:sz w:val="24"/>
          <w:szCs w:val="24"/>
        </w:rPr>
        <w:t>FPPA</w:t>
      </w:r>
      <w:r w:rsidRPr="00A81508">
        <w:rPr>
          <w:rFonts w:ascii="Tahoma" w:hAnsi="Tahoma" w:cs="Tahoma"/>
          <w:sz w:val="24"/>
          <w:szCs w:val="24"/>
        </w:rPr>
        <w:t> ; ARS ; PBVB » :</w:t>
      </w:r>
    </w:p>
    <w:p w:rsidR="006B00A3" w:rsidRDefault="006B00A3" w:rsidP="006B00A3">
      <w:pPr>
        <w:pStyle w:val="Paragraphedeliste"/>
        <w:numPr>
          <w:ilvl w:val="0"/>
          <w:numId w:val="2"/>
        </w:numPr>
        <w:jc w:val="both"/>
        <w:rPr>
          <w:rFonts w:ascii="Tahoma" w:hAnsi="Tahoma" w:cs="Tahoma"/>
          <w:sz w:val="24"/>
          <w:szCs w:val="24"/>
        </w:rPr>
      </w:pPr>
      <w:r w:rsidRPr="00A81508">
        <w:rPr>
          <w:rFonts w:ascii="Tahoma" w:hAnsi="Tahoma" w:cs="Tahoma"/>
          <w:sz w:val="24"/>
          <w:szCs w:val="24"/>
        </w:rPr>
        <w:t xml:space="preserve">par courriel à l’adresse suivante : </w:t>
      </w:r>
      <w:hyperlink r:id="rId40" w:history="1">
        <w:r w:rsidRPr="00F46B23">
          <w:rPr>
            <w:rStyle w:val="Lienhypertexte"/>
            <w:rFonts w:ascii="Tahoma" w:hAnsi="Tahoma" w:cs="Tahoma"/>
            <w:sz w:val="24"/>
            <w:szCs w:val="24"/>
          </w:rPr>
          <w:t>conferencefinanceurs@morbihan.fr</w:t>
        </w:r>
      </w:hyperlink>
    </w:p>
    <w:p w:rsidR="006B00A3" w:rsidRDefault="006B00A3" w:rsidP="006B00A3">
      <w:pPr>
        <w:pStyle w:val="Paragraphedeliste"/>
        <w:numPr>
          <w:ilvl w:val="0"/>
          <w:numId w:val="2"/>
        </w:numPr>
        <w:jc w:val="both"/>
        <w:rPr>
          <w:rStyle w:val="Lienhypertexte"/>
          <w:rFonts w:ascii="Tahoma" w:hAnsi="Tahoma" w:cs="Tahoma"/>
          <w:color w:val="auto"/>
          <w:sz w:val="24"/>
          <w:szCs w:val="24"/>
          <w:u w:val="none"/>
        </w:rPr>
      </w:pPr>
      <w:proofErr w:type="gramStart"/>
      <w:r w:rsidRPr="00D5387E">
        <w:rPr>
          <w:rStyle w:val="Lienhypertexte"/>
          <w:rFonts w:ascii="Tahoma" w:hAnsi="Tahoma" w:cs="Tahoma"/>
          <w:color w:val="auto"/>
          <w:sz w:val="24"/>
          <w:szCs w:val="24"/>
          <w:u w:val="none"/>
        </w:rPr>
        <w:t>en</w:t>
      </w:r>
      <w:proofErr w:type="gramEnd"/>
      <w:r w:rsidRPr="00D5387E">
        <w:rPr>
          <w:rStyle w:val="Lienhypertexte"/>
          <w:rFonts w:ascii="Tahoma" w:hAnsi="Tahoma" w:cs="Tahoma"/>
          <w:color w:val="auto"/>
          <w:sz w:val="24"/>
          <w:szCs w:val="24"/>
          <w:u w:val="none"/>
        </w:rPr>
        <w:t xml:space="preserve"> copie à l’Espace Autonomie </w:t>
      </w:r>
      <w:r>
        <w:rPr>
          <w:rStyle w:val="Lienhypertexte"/>
          <w:rFonts w:ascii="Tahoma" w:hAnsi="Tahoma" w:cs="Tahoma"/>
          <w:color w:val="auto"/>
          <w:sz w:val="24"/>
          <w:szCs w:val="24"/>
          <w:u w:val="none"/>
        </w:rPr>
        <w:t xml:space="preserve">Santé ou le CLIC </w:t>
      </w:r>
      <w:r w:rsidRPr="00D5387E">
        <w:rPr>
          <w:rStyle w:val="Lienhypertexte"/>
          <w:rFonts w:ascii="Tahoma" w:hAnsi="Tahoma" w:cs="Tahoma"/>
          <w:color w:val="auto"/>
          <w:sz w:val="24"/>
          <w:szCs w:val="24"/>
          <w:u w:val="none"/>
        </w:rPr>
        <w:t>de son territoire (exceptés les porteurs</w:t>
      </w:r>
      <w:r>
        <w:rPr>
          <w:rStyle w:val="Lienhypertexte"/>
          <w:rFonts w:ascii="Tahoma" w:hAnsi="Tahoma" w:cs="Tahoma"/>
          <w:color w:val="auto"/>
          <w:sz w:val="24"/>
          <w:szCs w:val="24"/>
          <w:u w:val="none"/>
        </w:rPr>
        <w:t xml:space="preserve"> dont les actions sont sur les référentiels PBVB ou CNSA</w:t>
      </w:r>
      <w:r w:rsidRPr="00D5387E">
        <w:rPr>
          <w:rStyle w:val="Lienhypertexte"/>
          <w:rFonts w:ascii="Tahoma" w:hAnsi="Tahoma" w:cs="Tahoma"/>
          <w:color w:val="auto"/>
          <w:sz w:val="24"/>
          <w:szCs w:val="24"/>
          <w:u w:val="none"/>
        </w:rPr>
        <w:t>)</w:t>
      </w:r>
    </w:p>
    <w:p w:rsidR="006B00A3" w:rsidRDefault="006B00A3" w:rsidP="006B00A3">
      <w:pPr>
        <w:pStyle w:val="Paragraphedeliste"/>
        <w:numPr>
          <w:ilvl w:val="0"/>
          <w:numId w:val="2"/>
        </w:numPr>
        <w:jc w:val="both"/>
        <w:rPr>
          <w:rStyle w:val="Lienhypertexte"/>
          <w:rFonts w:ascii="Tahoma" w:hAnsi="Tahoma" w:cs="Tahoma"/>
          <w:color w:val="auto"/>
          <w:sz w:val="24"/>
          <w:szCs w:val="24"/>
          <w:u w:val="none"/>
        </w:rPr>
      </w:pPr>
      <w:proofErr w:type="gramStart"/>
      <w:r>
        <w:rPr>
          <w:rStyle w:val="Lienhypertexte"/>
          <w:rFonts w:ascii="Tahoma" w:hAnsi="Tahoma" w:cs="Tahoma"/>
          <w:color w:val="auto"/>
          <w:sz w:val="24"/>
          <w:szCs w:val="24"/>
          <w:u w:val="none"/>
        </w:rPr>
        <w:t>en</w:t>
      </w:r>
      <w:proofErr w:type="gramEnd"/>
      <w:r>
        <w:rPr>
          <w:rStyle w:val="Lienhypertexte"/>
          <w:rFonts w:ascii="Tahoma" w:hAnsi="Tahoma" w:cs="Tahoma"/>
          <w:color w:val="auto"/>
          <w:sz w:val="24"/>
          <w:szCs w:val="24"/>
          <w:u w:val="none"/>
        </w:rPr>
        <w:t xml:space="preserve"> copie au référent prévention CFPPA du territoire :</w:t>
      </w:r>
    </w:p>
    <w:p w:rsidR="006B00A3" w:rsidRDefault="006B00A3" w:rsidP="006B00A3">
      <w:pPr>
        <w:pStyle w:val="Paragraphedeliste"/>
        <w:numPr>
          <w:ilvl w:val="1"/>
          <w:numId w:val="2"/>
        </w:numPr>
        <w:jc w:val="both"/>
        <w:rPr>
          <w:rStyle w:val="Lienhypertexte"/>
          <w:rFonts w:ascii="Tahoma" w:hAnsi="Tahoma" w:cs="Tahoma"/>
          <w:color w:val="auto"/>
          <w:sz w:val="24"/>
          <w:szCs w:val="24"/>
          <w:u w:val="none"/>
        </w:rPr>
      </w:pPr>
      <w:r>
        <w:rPr>
          <w:rStyle w:val="Lienhypertexte"/>
          <w:rFonts w:ascii="Tahoma" w:hAnsi="Tahoma" w:cs="Tahoma"/>
          <w:color w:val="auto"/>
          <w:sz w:val="24"/>
          <w:szCs w:val="24"/>
          <w:u w:val="none"/>
        </w:rPr>
        <w:t xml:space="preserve">Communes de Roi Morvan Communauté : Virginie </w:t>
      </w:r>
      <w:r w:rsidR="00A41237">
        <w:rPr>
          <w:rStyle w:val="Lienhypertexte"/>
          <w:rFonts w:ascii="Tahoma" w:hAnsi="Tahoma" w:cs="Tahoma"/>
          <w:color w:val="auto"/>
          <w:sz w:val="24"/>
          <w:szCs w:val="24"/>
          <w:u w:val="none"/>
        </w:rPr>
        <w:t xml:space="preserve">SOURBIER </w:t>
      </w:r>
      <w:hyperlink r:id="rId41" w:history="1">
        <w:r w:rsidRPr="00D33742">
          <w:rPr>
            <w:rStyle w:val="Lienhypertexte"/>
            <w:rFonts w:ascii="Tahoma" w:hAnsi="Tahoma" w:cs="Tahoma"/>
            <w:sz w:val="24"/>
            <w:szCs w:val="24"/>
          </w:rPr>
          <w:t>v.sourbier@rmcom.bzh</w:t>
        </w:r>
      </w:hyperlink>
    </w:p>
    <w:p w:rsidR="006B00A3" w:rsidRPr="001C6FC5" w:rsidRDefault="006B00A3" w:rsidP="006B00A3">
      <w:pPr>
        <w:pStyle w:val="Paragraphedeliste"/>
        <w:numPr>
          <w:ilvl w:val="1"/>
          <w:numId w:val="2"/>
        </w:numPr>
        <w:jc w:val="both"/>
        <w:rPr>
          <w:rStyle w:val="Lienhypertexte"/>
          <w:rFonts w:ascii="Tahoma" w:hAnsi="Tahoma" w:cs="Tahoma"/>
          <w:color w:val="auto"/>
          <w:sz w:val="24"/>
          <w:szCs w:val="24"/>
          <w:u w:val="none"/>
        </w:rPr>
      </w:pPr>
      <w:r>
        <w:rPr>
          <w:rStyle w:val="Lienhypertexte"/>
          <w:rFonts w:ascii="Tahoma" w:hAnsi="Tahoma" w:cs="Tahoma"/>
          <w:color w:val="auto"/>
          <w:sz w:val="24"/>
          <w:szCs w:val="24"/>
          <w:u w:val="none"/>
        </w:rPr>
        <w:t xml:space="preserve">Ville de Vannes : Martine </w:t>
      </w:r>
      <w:r w:rsidR="00A41237">
        <w:rPr>
          <w:rStyle w:val="Lienhypertexte"/>
          <w:rFonts w:ascii="Tahoma" w:hAnsi="Tahoma" w:cs="Tahoma"/>
          <w:color w:val="auto"/>
          <w:sz w:val="24"/>
          <w:szCs w:val="24"/>
          <w:u w:val="none"/>
        </w:rPr>
        <w:t>CHEVRIER</w:t>
      </w:r>
      <w:r>
        <w:rPr>
          <w:rStyle w:val="Lienhypertexte"/>
          <w:rFonts w:ascii="Tahoma" w:hAnsi="Tahoma" w:cs="Tahoma"/>
          <w:color w:val="auto"/>
          <w:sz w:val="24"/>
          <w:szCs w:val="24"/>
          <w:u w:val="none"/>
        </w:rPr>
        <w:t xml:space="preserve"> </w:t>
      </w:r>
      <w:hyperlink r:id="rId42" w:history="1">
        <w:r w:rsidR="00572D97" w:rsidRPr="002C1D9F">
          <w:rPr>
            <w:rStyle w:val="Lienhypertexte"/>
            <w:rFonts w:ascii="Tahoma" w:hAnsi="Tahoma" w:cs="Tahoma"/>
            <w:sz w:val="24"/>
            <w:szCs w:val="24"/>
          </w:rPr>
          <w:t>martine.chevrier@mairie-vannes.fr</w:t>
        </w:r>
      </w:hyperlink>
    </w:p>
    <w:p w:rsidR="006B00A3" w:rsidRPr="00D5387E" w:rsidRDefault="006B00A3" w:rsidP="006B00A3">
      <w:pPr>
        <w:pStyle w:val="Paragraphedeliste"/>
        <w:numPr>
          <w:ilvl w:val="1"/>
          <w:numId w:val="2"/>
        </w:numPr>
        <w:jc w:val="both"/>
        <w:rPr>
          <w:rStyle w:val="Lienhypertexte"/>
          <w:rFonts w:ascii="Tahoma" w:hAnsi="Tahoma" w:cs="Tahoma"/>
          <w:color w:val="auto"/>
          <w:sz w:val="24"/>
          <w:szCs w:val="24"/>
          <w:u w:val="none"/>
        </w:rPr>
      </w:pPr>
      <w:r>
        <w:rPr>
          <w:rStyle w:val="Lienhypertexte"/>
          <w:rFonts w:ascii="Tahoma" w:hAnsi="Tahoma" w:cs="Tahoma"/>
          <w:color w:val="auto"/>
          <w:sz w:val="24"/>
          <w:szCs w:val="24"/>
          <w:u w:val="none"/>
        </w:rPr>
        <w:lastRenderedPageBreak/>
        <w:t xml:space="preserve">Communes de </w:t>
      </w:r>
      <w:proofErr w:type="spellStart"/>
      <w:r w:rsidRPr="001E23C0">
        <w:rPr>
          <w:rStyle w:val="Lienhypertexte"/>
          <w:rFonts w:ascii="Tahoma" w:hAnsi="Tahoma" w:cs="Tahoma"/>
          <w:color w:val="auto"/>
          <w:sz w:val="24"/>
          <w:szCs w:val="24"/>
          <w:u w:val="none"/>
        </w:rPr>
        <w:t>Gâvres</w:t>
      </w:r>
      <w:proofErr w:type="spellEnd"/>
      <w:r w:rsidRPr="001E23C0">
        <w:rPr>
          <w:rStyle w:val="Lienhypertexte"/>
          <w:rFonts w:ascii="Tahoma" w:hAnsi="Tahoma" w:cs="Tahoma"/>
          <w:color w:val="auto"/>
          <w:sz w:val="24"/>
          <w:szCs w:val="24"/>
          <w:u w:val="none"/>
        </w:rPr>
        <w:t xml:space="preserve">, Kervignac, </w:t>
      </w:r>
      <w:proofErr w:type="spellStart"/>
      <w:r w:rsidRPr="001E23C0">
        <w:rPr>
          <w:rStyle w:val="Lienhypertexte"/>
          <w:rFonts w:ascii="Tahoma" w:hAnsi="Tahoma" w:cs="Tahoma"/>
          <w:color w:val="auto"/>
          <w:sz w:val="24"/>
          <w:szCs w:val="24"/>
          <w:u w:val="none"/>
        </w:rPr>
        <w:t>Locmiquélic</w:t>
      </w:r>
      <w:proofErr w:type="spellEnd"/>
      <w:r w:rsidRPr="001E23C0">
        <w:rPr>
          <w:rStyle w:val="Lienhypertexte"/>
          <w:rFonts w:ascii="Tahoma" w:hAnsi="Tahoma" w:cs="Tahoma"/>
          <w:color w:val="auto"/>
          <w:sz w:val="24"/>
          <w:szCs w:val="24"/>
          <w:u w:val="none"/>
        </w:rPr>
        <w:t xml:space="preserve">, </w:t>
      </w:r>
      <w:proofErr w:type="spellStart"/>
      <w:r w:rsidRPr="001E23C0">
        <w:rPr>
          <w:rStyle w:val="Lienhypertexte"/>
          <w:rFonts w:ascii="Tahoma" w:hAnsi="Tahoma" w:cs="Tahoma"/>
          <w:color w:val="auto"/>
          <w:sz w:val="24"/>
          <w:szCs w:val="24"/>
          <w:u w:val="none"/>
        </w:rPr>
        <w:t>Merlevenez</w:t>
      </w:r>
      <w:proofErr w:type="spellEnd"/>
      <w:r w:rsidRPr="001E23C0">
        <w:rPr>
          <w:rStyle w:val="Lienhypertexte"/>
          <w:rFonts w:ascii="Tahoma" w:hAnsi="Tahoma" w:cs="Tahoma"/>
          <w:color w:val="auto"/>
          <w:sz w:val="24"/>
          <w:szCs w:val="24"/>
          <w:u w:val="none"/>
        </w:rPr>
        <w:t xml:space="preserve">, </w:t>
      </w:r>
      <w:proofErr w:type="spellStart"/>
      <w:r w:rsidRPr="001E23C0">
        <w:rPr>
          <w:rStyle w:val="Lienhypertexte"/>
          <w:rFonts w:ascii="Tahoma" w:hAnsi="Tahoma" w:cs="Tahoma"/>
          <w:color w:val="auto"/>
          <w:sz w:val="24"/>
          <w:szCs w:val="24"/>
          <w:u w:val="none"/>
        </w:rPr>
        <w:t>Nostang</w:t>
      </w:r>
      <w:proofErr w:type="spellEnd"/>
      <w:r w:rsidRPr="001E23C0">
        <w:rPr>
          <w:rStyle w:val="Lienhypertexte"/>
          <w:rFonts w:ascii="Tahoma" w:hAnsi="Tahoma" w:cs="Tahoma"/>
          <w:color w:val="auto"/>
          <w:sz w:val="24"/>
          <w:szCs w:val="24"/>
          <w:u w:val="none"/>
        </w:rPr>
        <w:t>, Plouhinec, Port-Louis, Riantec et Sainte-Hélène</w:t>
      </w:r>
      <w:r w:rsidR="00A41237">
        <w:rPr>
          <w:rStyle w:val="Lienhypertexte"/>
          <w:rFonts w:ascii="Tahoma" w:hAnsi="Tahoma" w:cs="Tahoma"/>
          <w:color w:val="auto"/>
          <w:sz w:val="24"/>
          <w:szCs w:val="24"/>
          <w:u w:val="none"/>
        </w:rPr>
        <w:t xml:space="preserve"> : </w:t>
      </w:r>
      <w:r w:rsidR="00A41237" w:rsidRPr="00A41237">
        <w:rPr>
          <w:rStyle w:val="Lienhypertexte"/>
          <w:rFonts w:ascii="Tahoma" w:hAnsi="Tahoma" w:cs="Tahoma"/>
          <w:color w:val="auto"/>
          <w:sz w:val="24"/>
          <w:szCs w:val="24"/>
          <w:u w:val="none"/>
        </w:rPr>
        <w:t xml:space="preserve">Maeva Le BERRIGAUD </w:t>
      </w:r>
      <w:hyperlink r:id="rId43" w:history="1">
        <w:r w:rsidR="00A41237" w:rsidRPr="00A41237">
          <w:rPr>
            <w:rStyle w:val="Lienhypertexte"/>
            <w:rFonts w:ascii="Tahoma" w:hAnsi="Tahoma" w:cs="Tahoma"/>
            <w:sz w:val="24"/>
            <w:szCs w:val="24"/>
          </w:rPr>
          <w:t>projet@ensemble-adomicile.fr</w:t>
        </w:r>
      </w:hyperlink>
    </w:p>
    <w:p w:rsidR="006B00A3" w:rsidRPr="00A81508" w:rsidRDefault="006B00A3" w:rsidP="006B00A3">
      <w:pPr>
        <w:spacing w:before="240"/>
        <w:rPr>
          <w:rStyle w:val="Lienhypertexte"/>
          <w:rFonts w:ascii="Tahoma" w:hAnsi="Tahoma" w:cs="Tahoma"/>
          <w:color w:val="auto"/>
          <w:sz w:val="24"/>
          <w:szCs w:val="24"/>
          <w:u w:val="none"/>
        </w:rPr>
      </w:pPr>
      <w:r>
        <w:rPr>
          <w:rStyle w:val="Lienhypertexte"/>
          <w:rFonts w:ascii="Tahoma" w:hAnsi="Tahoma" w:cs="Tahoma"/>
          <w:color w:val="auto"/>
          <w:sz w:val="24"/>
          <w:szCs w:val="24"/>
          <w:u w:val="none"/>
        </w:rPr>
        <w:t xml:space="preserve">Territoire </w:t>
      </w:r>
      <w:proofErr w:type="spellStart"/>
      <w:r w:rsidRPr="00A81508">
        <w:rPr>
          <w:rStyle w:val="Lienhypertexte"/>
          <w:rFonts w:ascii="Tahoma" w:hAnsi="Tahoma" w:cs="Tahoma"/>
          <w:color w:val="auto"/>
          <w:sz w:val="24"/>
          <w:szCs w:val="24"/>
          <w:u w:val="none"/>
        </w:rPr>
        <w:t>Lorientais</w:t>
      </w:r>
      <w:proofErr w:type="spellEnd"/>
      <w:r w:rsidRPr="00A81508">
        <w:rPr>
          <w:rStyle w:val="Lienhypertexte"/>
          <w:rFonts w:ascii="Tahoma" w:hAnsi="Tahoma" w:cs="Tahoma"/>
          <w:color w:val="auto"/>
          <w:sz w:val="24"/>
          <w:szCs w:val="24"/>
          <w:u w:val="none"/>
        </w:rPr>
        <w:t> :</w:t>
      </w:r>
      <w:r>
        <w:rPr>
          <w:rStyle w:val="Lienhypertexte"/>
          <w:rFonts w:ascii="Tahoma" w:hAnsi="Tahoma" w:cs="Tahoma"/>
          <w:color w:val="auto"/>
          <w:sz w:val="24"/>
          <w:szCs w:val="24"/>
          <w:u w:val="none"/>
        </w:rPr>
        <w:t xml:space="preserve"> </w:t>
      </w:r>
      <w:hyperlink r:id="rId44" w:history="1">
        <w:r w:rsidR="005A5915" w:rsidRPr="006E1D7E">
          <w:rPr>
            <w:rStyle w:val="Lienhypertexte"/>
            <w:rFonts w:ascii="Tahoma" w:hAnsi="Tahoma" w:cs="Tahoma"/>
            <w:sz w:val="24"/>
            <w:szCs w:val="24"/>
          </w:rPr>
          <w:t>h.kerzerho@capautonomiesante.bzh</w:t>
        </w:r>
      </w:hyperlink>
      <w:r>
        <w:rPr>
          <w:rStyle w:val="Lienhypertexte"/>
          <w:rFonts w:ascii="Tahoma" w:hAnsi="Tahoma" w:cs="Tahoma"/>
          <w:sz w:val="24"/>
          <w:szCs w:val="24"/>
          <w:u w:val="none"/>
        </w:rPr>
        <w:t xml:space="preserve"> </w:t>
      </w:r>
    </w:p>
    <w:p w:rsidR="006E1D7E" w:rsidRDefault="006B00A3" w:rsidP="006B00A3">
      <w:pPr>
        <w:jc w:val="both"/>
        <w:rPr>
          <w:rStyle w:val="Lienhypertexte"/>
          <w:rFonts w:ascii="Tahoma" w:hAnsi="Tahoma" w:cs="Tahoma"/>
          <w:color w:val="auto"/>
          <w:sz w:val="24"/>
          <w:szCs w:val="24"/>
          <w:u w:val="none"/>
        </w:rPr>
      </w:pPr>
      <w:r w:rsidRPr="00A81508">
        <w:rPr>
          <w:rStyle w:val="Lienhypertexte"/>
          <w:rFonts w:ascii="Tahoma" w:hAnsi="Tahoma" w:cs="Tahoma"/>
          <w:color w:val="auto"/>
          <w:sz w:val="24"/>
          <w:szCs w:val="24"/>
          <w:u w:val="none"/>
        </w:rPr>
        <w:t xml:space="preserve">Territoire Alréen-vannetais : </w:t>
      </w:r>
      <w:hyperlink r:id="rId45" w:history="1">
        <w:r w:rsidR="006E1D7E" w:rsidRPr="00307ECA">
          <w:rPr>
            <w:rStyle w:val="Lienhypertexte"/>
            <w:rFonts w:ascii="Tahoma" w:hAnsi="Tahoma" w:cs="Tahoma"/>
            <w:sz w:val="24"/>
            <w:szCs w:val="24"/>
          </w:rPr>
          <w:t>stephane.brezillon@aps56.org</w:t>
        </w:r>
      </w:hyperlink>
    </w:p>
    <w:p w:rsidR="006B00A3" w:rsidRDefault="006B00A3" w:rsidP="006B00A3">
      <w:pPr>
        <w:jc w:val="both"/>
        <w:rPr>
          <w:rStyle w:val="Lienhypertexte"/>
          <w:rFonts w:ascii="Tahoma" w:hAnsi="Tahoma" w:cs="Tahoma"/>
          <w:color w:val="auto"/>
          <w:sz w:val="24"/>
          <w:szCs w:val="24"/>
          <w:u w:val="none"/>
        </w:rPr>
      </w:pPr>
      <w:r w:rsidRPr="00CF4054">
        <w:rPr>
          <w:rStyle w:val="Lienhypertexte"/>
          <w:rFonts w:ascii="Tahoma" w:hAnsi="Tahoma" w:cs="Tahoma"/>
          <w:color w:val="auto"/>
          <w:sz w:val="24"/>
          <w:szCs w:val="24"/>
          <w:u w:val="none"/>
        </w:rPr>
        <w:t xml:space="preserve">Territoire Est-Morbihan : </w:t>
      </w:r>
      <w:hyperlink r:id="rId46" w:history="1">
        <w:r w:rsidRPr="006E1D7E">
          <w:rPr>
            <w:rStyle w:val="Lienhypertexte"/>
            <w:rFonts w:ascii="Tahoma" w:hAnsi="Tahoma" w:cs="Tahoma"/>
            <w:sz w:val="24"/>
            <w:szCs w:val="24"/>
          </w:rPr>
          <w:t>prevention@eaem.bzh</w:t>
        </w:r>
      </w:hyperlink>
    </w:p>
    <w:p w:rsidR="006B00A3" w:rsidRDefault="006B00A3" w:rsidP="006B00A3">
      <w:pPr>
        <w:jc w:val="both"/>
        <w:rPr>
          <w:rStyle w:val="Lienhypertexte"/>
          <w:rFonts w:ascii="Tahoma" w:hAnsi="Tahoma" w:cs="Tahoma"/>
          <w:color w:val="auto"/>
          <w:sz w:val="24"/>
          <w:szCs w:val="24"/>
          <w:u w:val="none"/>
        </w:rPr>
      </w:pPr>
      <w:r>
        <w:rPr>
          <w:rStyle w:val="Lienhypertexte"/>
          <w:rFonts w:ascii="Tahoma" w:hAnsi="Tahoma" w:cs="Tahoma"/>
          <w:color w:val="auto"/>
          <w:sz w:val="24"/>
          <w:szCs w:val="24"/>
          <w:u w:val="none"/>
        </w:rPr>
        <w:t xml:space="preserve">Territoire Centre Bretagne : </w:t>
      </w:r>
      <w:hyperlink r:id="rId47" w:history="1">
        <w:r w:rsidRPr="006E1D7E">
          <w:rPr>
            <w:rStyle w:val="Lienhypertexte"/>
            <w:rFonts w:ascii="Tahoma" w:hAnsi="Tahoma" w:cs="Tahoma"/>
            <w:sz w:val="24"/>
            <w:szCs w:val="24"/>
          </w:rPr>
          <w:t>c.roulland@eascb.fr</w:t>
        </w:r>
      </w:hyperlink>
    </w:p>
    <w:p w:rsidR="006B00A3" w:rsidRPr="00A81508" w:rsidRDefault="006B00A3" w:rsidP="006B00A3">
      <w:pPr>
        <w:jc w:val="both"/>
        <w:rPr>
          <w:rFonts w:ascii="Tahoma" w:hAnsi="Tahoma" w:cs="Tahoma"/>
          <w:sz w:val="24"/>
          <w:szCs w:val="24"/>
        </w:rPr>
      </w:pPr>
      <w:r w:rsidRPr="00A81508">
        <w:rPr>
          <w:rStyle w:val="Lienhypertexte"/>
          <w:rFonts w:ascii="Tahoma" w:hAnsi="Tahoma" w:cs="Tahoma"/>
          <w:color w:val="auto"/>
          <w:sz w:val="24"/>
          <w:szCs w:val="24"/>
          <w:u w:val="none"/>
        </w:rPr>
        <w:t>Territoire Redon Agglomération (</w:t>
      </w:r>
      <w:r w:rsidRPr="00A81508">
        <w:rPr>
          <w:rFonts w:ascii="Tahoma" w:hAnsi="Tahoma" w:cs="Tahoma"/>
          <w:sz w:val="24"/>
          <w:szCs w:val="24"/>
        </w:rPr>
        <w:t xml:space="preserve">Allaire, </w:t>
      </w:r>
      <w:proofErr w:type="spellStart"/>
      <w:r w:rsidRPr="00A81508">
        <w:rPr>
          <w:rFonts w:ascii="Tahoma" w:hAnsi="Tahoma" w:cs="Tahoma"/>
          <w:sz w:val="24"/>
          <w:szCs w:val="24"/>
        </w:rPr>
        <w:t>Béganne</w:t>
      </w:r>
      <w:proofErr w:type="spellEnd"/>
      <w:r w:rsidRPr="00A81508">
        <w:rPr>
          <w:rFonts w:ascii="Tahoma" w:hAnsi="Tahoma" w:cs="Tahoma"/>
          <w:sz w:val="24"/>
          <w:szCs w:val="24"/>
        </w:rPr>
        <w:t xml:space="preserve">, Les </w:t>
      </w:r>
      <w:proofErr w:type="spellStart"/>
      <w:r w:rsidRPr="00A81508">
        <w:rPr>
          <w:rFonts w:ascii="Tahoma" w:hAnsi="Tahoma" w:cs="Tahoma"/>
          <w:sz w:val="24"/>
          <w:szCs w:val="24"/>
        </w:rPr>
        <w:t>Fougerêts</w:t>
      </w:r>
      <w:proofErr w:type="spellEnd"/>
      <w:r w:rsidRPr="00A81508">
        <w:rPr>
          <w:rFonts w:ascii="Tahoma" w:hAnsi="Tahoma" w:cs="Tahoma"/>
          <w:sz w:val="24"/>
          <w:szCs w:val="24"/>
        </w:rPr>
        <w:t xml:space="preserve">, </w:t>
      </w:r>
      <w:proofErr w:type="spellStart"/>
      <w:r w:rsidRPr="00A81508">
        <w:rPr>
          <w:rFonts w:ascii="Tahoma" w:hAnsi="Tahoma" w:cs="Tahoma"/>
          <w:sz w:val="24"/>
          <w:szCs w:val="24"/>
        </w:rPr>
        <w:t>Peillac</w:t>
      </w:r>
      <w:proofErr w:type="spellEnd"/>
      <w:r w:rsidRPr="00A81508">
        <w:rPr>
          <w:rFonts w:ascii="Tahoma" w:hAnsi="Tahoma" w:cs="Tahoma"/>
          <w:sz w:val="24"/>
          <w:szCs w:val="24"/>
        </w:rPr>
        <w:t>, Rieux, Saint-</w:t>
      </w:r>
      <w:proofErr w:type="spellStart"/>
      <w:r w:rsidRPr="00A81508">
        <w:rPr>
          <w:rFonts w:ascii="Tahoma" w:hAnsi="Tahoma" w:cs="Tahoma"/>
          <w:sz w:val="24"/>
          <w:szCs w:val="24"/>
        </w:rPr>
        <w:t>Gorgon</w:t>
      </w:r>
      <w:proofErr w:type="spellEnd"/>
      <w:r w:rsidRPr="00A81508">
        <w:rPr>
          <w:rFonts w:ascii="Tahoma" w:hAnsi="Tahoma" w:cs="Tahoma"/>
          <w:sz w:val="24"/>
          <w:szCs w:val="24"/>
        </w:rPr>
        <w:t>, Saint-</w:t>
      </w:r>
      <w:proofErr w:type="spellStart"/>
      <w:r w:rsidRPr="00A81508">
        <w:rPr>
          <w:rFonts w:ascii="Tahoma" w:hAnsi="Tahoma" w:cs="Tahoma"/>
          <w:sz w:val="24"/>
          <w:szCs w:val="24"/>
        </w:rPr>
        <w:t>Jacut</w:t>
      </w:r>
      <w:proofErr w:type="spellEnd"/>
      <w:r w:rsidRPr="00A81508">
        <w:rPr>
          <w:rFonts w:ascii="Tahoma" w:hAnsi="Tahoma" w:cs="Tahoma"/>
          <w:sz w:val="24"/>
          <w:szCs w:val="24"/>
        </w:rPr>
        <w:t xml:space="preserve">-les-Pins, Saint-Jean-la-Poterie, Saint-Perreux, Saint-Vincent-sur-Oust, </w:t>
      </w:r>
      <w:proofErr w:type="spellStart"/>
      <w:r w:rsidRPr="00A81508">
        <w:rPr>
          <w:rFonts w:ascii="Tahoma" w:hAnsi="Tahoma" w:cs="Tahoma"/>
          <w:sz w:val="24"/>
          <w:szCs w:val="24"/>
        </w:rPr>
        <w:t>Théhillac</w:t>
      </w:r>
      <w:proofErr w:type="spellEnd"/>
      <w:r w:rsidRPr="00A81508">
        <w:rPr>
          <w:rFonts w:ascii="Tahoma" w:hAnsi="Tahoma" w:cs="Tahoma"/>
          <w:sz w:val="24"/>
          <w:szCs w:val="24"/>
        </w:rPr>
        <w:t xml:space="preserve">) : </w:t>
      </w:r>
      <w:hyperlink r:id="rId48" w:history="1">
        <w:r w:rsidRPr="006E1D7E">
          <w:rPr>
            <w:rStyle w:val="Lienhypertexte"/>
            <w:rFonts w:ascii="Tahoma" w:hAnsi="Tahoma" w:cs="Tahoma"/>
            <w:sz w:val="24"/>
            <w:szCs w:val="24"/>
          </w:rPr>
          <w:t>s.sechet@redon-agglomeration.bzh</w:t>
        </w:r>
      </w:hyperlink>
    </w:p>
    <w:p w:rsidR="006B00A3" w:rsidRDefault="006B00A3" w:rsidP="006B00A3">
      <w:pPr>
        <w:jc w:val="both"/>
        <w:rPr>
          <w:rFonts w:ascii="Tahoma" w:hAnsi="Tahoma" w:cs="Tahoma"/>
          <w:sz w:val="24"/>
          <w:szCs w:val="24"/>
          <w:u w:val="single"/>
        </w:rPr>
      </w:pPr>
      <w:r w:rsidRPr="00A81508">
        <w:rPr>
          <w:rFonts w:ascii="Tahoma" w:hAnsi="Tahoma" w:cs="Tahoma"/>
          <w:sz w:val="24"/>
          <w:szCs w:val="24"/>
        </w:rPr>
        <w:t xml:space="preserve">Chaque dépôt de dossier de candidature fera l’objet en retour d’un accusé de réception spécifiant le nombre de dossiers reçus. </w:t>
      </w:r>
      <w:r w:rsidRPr="00A81508">
        <w:rPr>
          <w:rFonts w:ascii="Tahoma" w:hAnsi="Tahoma" w:cs="Tahoma"/>
          <w:b/>
          <w:sz w:val="24"/>
          <w:szCs w:val="24"/>
        </w:rPr>
        <w:t xml:space="preserve">En cas d’absence </w:t>
      </w:r>
      <w:r>
        <w:rPr>
          <w:rFonts w:ascii="Tahoma" w:hAnsi="Tahoma" w:cs="Tahoma"/>
          <w:b/>
          <w:sz w:val="24"/>
          <w:szCs w:val="24"/>
        </w:rPr>
        <w:t xml:space="preserve">d’accusé de réception jusqu’au </w:t>
      </w:r>
      <w:r w:rsidR="006E1D7E">
        <w:rPr>
          <w:rFonts w:ascii="Tahoma" w:hAnsi="Tahoma" w:cs="Tahoma"/>
          <w:b/>
          <w:sz w:val="24"/>
          <w:szCs w:val="24"/>
        </w:rPr>
        <w:t>6 mars 2026</w:t>
      </w:r>
      <w:r>
        <w:rPr>
          <w:rFonts w:ascii="Tahoma" w:hAnsi="Tahoma" w:cs="Tahoma"/>
          <w:b/>
          <w:sz w:val="24"/>
          <w:szCs w:val="24"/>
        </w:rPr>
        <w:t xml:space="preserve"> </w:t>
      </w:r>
      <w:r w:rsidRPr="00A81508">
        <w:rPr>
          <w:rFonts w:ascii="Tahoma" w:hAnsi="Tahoma" w:cs="Tahoma"/>
          <w:b/>
          <w:sz w:val="24"/>
          <w:szCs w:val="24"/>
        </w:rPr>
        <w:t>ou d’incohérence constatée, merci de le signaler</w:t>
      </w:r>
      <w:r w:rsidRPr="00A81508">
        <w:rPr>
          <w:rFonts w:ascii="Tahoma" w:hAnsi="Tahoma" w:cs="Tahoma"/>
          <w:sz w:val="24"/>
          <w:szCs w:val="24"/>
        </w:rPr>
        <w:t xml:space="preserve"> à </w:t>
      </w:r>
      <w:hyperlink r:id="rId49" w:history="1">
        <w:r w:rsidRPr="00F46B23">
          <w:rPr>
            <w:rStyle w:val="Lienhypertexte"/>
            <w:rFonts w:ascii="Tahoma" w:hAnsi="Tahoma" w:cs="Tahoma"/>
            <w:sz w:val="24"/>
            <w:szCs w:val="24"/>
          </w:rPr>
          <w:t>estelle.flamand@morbihan.fr</w:t>
        </w:r>
      </w:hyperlink>
    </w:p>
    <w:p w:rsidR="006B00A3" w:rsidRPr="00A81508" w:rsidRDefault="006B00A3" w:rsidP="006B00A3">
      <w:pPr>
        <w:jc w:val="both"/>
        <w:rPr>
          <w:rFonts w:ascii="Tahoma" w:hAnsi="Tahoma" w:cs="Tahoma"/>
          <w:sz w:val="24"/>
          <w:szCs w:val="24"/>
        </w:rPr>
      </w:pPr>
      <w:r w:rsidRPr="00A81508">
        <w:rPr>
          <w:rFonts w:ascii="Tahoma" w:hAnsi="Tahoma" w:cs="Tahoma"/>
          <w:sz w:val="24"/>
          <w:szCs w:val="24"/>
        </w:rPr>
        <w:t xml:space="preserve">La décision sera communiquée au porteur de projet </w:t>
      </w:r>
      <w:r w:rsidRPr="00672048">
        <w:rPr>
          <w:rFonts w:ascii="Tahoma" w:hAnsi="Tahoma" w:cs="Tahoma"/>
          <w:sz w:val="24"/>
          <w:szCs w:val="24"/>
          <w:u w:val="single"/>
        </w:rPr>
        <w:t>uniquement par courrier électronique à l’adresse mail indiquée dans le dossier de candidature, avec confirmation de réception, en mai 2026. Les refus seront argumentés. L’EAS et / ou le référent prévention du territoire en recevra la copie.</w:t>
      </w:r>
    </w:p>
    <w:p w:rsidR="006B00A3" w:rsidRDefault="006B00A3" w:rsidP="006B00A3">
      <w:pPr>
        <w:jc w:val="both"/>
        <w:rPr>
          <w:rFonts w:ascii="Tahoma" w:hAnsi="Tahoma" w:cs="Tahoma"/>
          <w:sz w:val="24"/>
          <w:szCs w:val="24"/>
        </w:rPr>
      </w:pPr>
      <w:r w:rsidRPr="00A81508">
        <w:rPr>
          <w:rFonts w:ascii="Tahoma" w:hAnsi="Tahoma" w:cs="Tahoma"/>
          <w:sz w:val="24"/>
          <w:szCs w:val="24"/>
        </w:rPr>
        <w:t xml:space="preserve">L’attribution de la participation financière sera formalisée par une convention entre le président du Conseil Départemental du Morbihan présidant la </w:t>
      </w:r>
      <w:r>
        <w:rPr>
          <w:rFonts w:ascii="Tahoma" w:hAnsi="Tahoma" w:cs="Tahoma"/>
          <w:sz w:val="24"/>
          <w:szCs w:val="24"/>
        </w:rPr>
        <w:t>commission</w:t>
      </w:r>
      <w:r w:rsidRPr="00A81508">
        <w:rPr>
          <w:rFonts w:ascii="Tahoma" w:hAnsi="Tahoma" w:cs="Tahoma"/>
          <w:sz w:val="24"/>
          <w:szCs w:val="24"/>
        </w:rPr>
        <w:t xml:space="preserve"> des financeurs, ou Pour Bien Vieillir Bretagne ou l’Agence Régionale de Santé Bretagne et l’organisme porteur de projet. Les modalités financières sont précisées d</w:t>
      </w:r>
      <w:r>
        <w:rPr>
          <w:rFonts w:ascii="Tahoma" w:hAnsi="Tahoma" w:cs="Tahoma"/>
          <w:sz w:val="24"/>
          <w:szCs w:val="24"/>
        </w:rPr>
        <w:t xml:space="preserve">ans la convention. </w:t>
      </w:r>
    </w:p>
    <w:p w:rsidR="006B00A3" w:rsidRDefault="006B00A3" w:rsidP="006B00A3">
      <w:pPr>
        <w:jc w:val="both"/>
        <w:rPr>
          <w:rFonts w:ascii="Tahoma" w:hAnsi="Tahoma" w:cs="Tahoma"/>
          <w:sz w:val="24"/>
          <w:szCs w:val="24"/>
        </w:rPr>
      </w:pPr>
      <w:r>
        <w:rPr>
          <w:rFonts w:ascii="Tahoma" w:hAnsi="Tahoma" w:cs="Tahoma"/>
          <w:sz w:val="24"/>
          <w:szCs w:val="24"/>
        </w:rPr>
        <w:t>En cas d’accord, le financement sera versé :</w:t>
      </w:r>
    </w:p>
    <w:p w:rsidR="006B00A3" w:rsidRPr="00790526" w:rsidRDefault="006B00A3" w:rsidP="006B00A3">
      <w:pPr>
        <w:pStyle w:val="Paragraphedeliste"/>
        <w:numPr>
          <w:ilvl w:val="0"/>
          <w:numId w:val="24"/>
        </w:numPr>
        <w:spacing w:after="19" w:line="259" w:lineRule="auto"/>
        <w:jc w:val="both"/>
        <w:rPr>
          <w:rFonts w:ascii="Tahoma" w:hAnsi="Tahoma" w:cs="Tahoma"/>
          <w:sz w:val="24"/>
          <w:szCs w:val="24"/>
        </w:rPr>
      </w:pPr>
      <w:proofErr w:type="gramStart"/>
      <w:r w:rsidRPr="00790526">
        <w:rPr>
          <w:rFonts w:ascii="Tahoma" w:hAnsi="Tahoma" w:cs="Tahoma"/>
          <w:sz w:val="24"/>
          <w:szCs w:val="24"/>
        </w:rPr>
        <w:t>en</w:t>
      </w:r>
      <w:proofErr w:type="gramEnd"/>
      <w:r w:rsidRPr="00790526">
        <w:rPr>
          <w:rFonts w:ascii="Tahoma" w:hAnsi="Tahoma" w:cs="Tahoma"/>
          <w:sz w:val="24"/>
          <w:szCs w:val="24"/>
        </w:rPr>
        <w:t xml:space="preserve"> 2 fois si financement par PBVB: 75% à la signature de la convention et 25% à réception du bilan de l’action finalisée</w:t>
      </w:r>
    </w:p>
    <w:p w:rsidR="006B00A3" w:rsidRPr="00790526" w:rsidRDefault="006B00A3" w:rsidP="006B00A3">
      <w:pPr>
        <w:pStyle w:val="Paragraphedeliste"/>
        <w:numPr>
          <w:ilvl w:val="0"/>
          <w:numId w:val="24"/>
        </w:numPr>
        <w:spacing w:after="19" w:line="259" w:lineRule="auto"/>
        <w:jc w:val="both"/>
        <w:rPr>
          <w:rFonts w:ascii="Tahoma" w:hAnsi="Tahoma" w:cs="Tahoma"/>
          <w:sz w:val="24"/>
          <w:szCs w:val="24"/>
        </w:rPr>
      </w:pPr>
      <w:proofErr w:type="gramStart"/>
      <w:r w:rsidRPr="00790526">
        <w:rPr>
          <w:rFonts w:ascii="Tahoma" w:hAnsi="Tahoma" w:cs="Tahoma"/>
          <w:sz w:val="24"/>
          <w:szCs w:val="24"/>
        </w:rPr>
        <w:t>en</w:t>
      </w:r>
      <w:proofErr w:type="gramEnd"/>
      <w:r w:rsidRPr="00790526">
        <w:rPr>
          <w:rFonts w:ascii="Tahoma" w:hAnsi="Tahoma" w:cs="Tahoma"/>
          <w:sz w:val="24"/>
          <w:szCs w:val="24"/>
        </w:rPr>
        <w:t xml:space="preserve"> une seule fois à la signature de la convention si financement par le CD </w:t>
      </w:r>
    </w:p>
    <w:p w:rsidR="00F025DD" w:rsidRDefault="00F025DD" w:rsidP="00735450">
      <w:pPr>
        <w:jc w:val="both"/>
        <w:rPr>
          <w:rFonts w:ascii="Tahoma" w:hAnsi="Tahoma" w:cs="Tahoma"/>
          <w:sz w:val="24"/>
          <w:szCs w:val="24"/>
        </w:rPr>
      </w:pPr>
    </w:p>
    <w:p w:rsidR="00366EA6" w:rsidRDefault="00366EA6" w:rsidP="00735450">
      <w:pPr>
        <w:jc w:val="both"/>
        <w:rPr>
          <w:rFonts w:ascii="Tahoma" w:hAnsi="Tahoma" w:cs="Tahoma"/>
          <w:sz w:val="24"/>
          <w:szCs w:val="24"/>
        </w:rPr>
      </w:pPr>
    </w:p>
    <w:p w:rsidR="00366EA6" w:rsidRDefault="00366EA6" w:rsidP="00735450">
      <w:pPr>
        <w:jc w:val="both"/>
        <w:rPr>
          <w:rFonts w:ascii="Tahoma" w:hAnsi="Tahoma" w:cs="Tahoma"/>
          <w:sz w:val="24"/>
          <w:szCs w:val="24"/>
        </w:rPr>
      </w:pPr>
    </w:p>
    <w:p w:rsidR="00366EA6" w:rsidRDefault="00366EA6" w:rsidP="00735450">
      <w:pPr>
        <w:jc w:val="both"/>
        <w:rPr>
          <w:rFonts w:ascii="Tahoma" w:hAnsi="Tahoma" w:cs="Tahoma"/>
          <w:sz w:val="24"/>
          <w:szCs w:val="24"/>
        </w:rPr>
      </w:pPr>
    </w:p>
    <w:p w:rsidR="00366EA6" w:rsidRDefault="00366EA6" w:rsidP="00735450">
      <w:pPr>
        <w:jc w:val="both"/>
        <w:rPr>
          <w:rFonts w:ascii="Tahoma" w:hAnsi="Tahoma" w:cs="Tahoma"/>
          <w:sz w:val="24"/>
          <w:szCs w:val="24"/>
        </w:rPr>
      </w:pPr>
    </w:p>
    <w:p w:rsidR="00D61783" w:rsidRDefault="00D61783" w:rsidP="005710D8">
      <w:pPr>
        <w:spacing w:after="0" w:line="259" w:lineRule="auto"/>
        <w:rPr>
          <w:rFonts w:ascii="Tahoma" w:hAnsi="Tahoma" w:cs="Tahoma"/>
          <w:sz w:val="24"/>
          <w:szCs w:val="24"/>
        </w:rPr>
      </w:pPr>
    </w:p>
    <w:p w:rsidR="00A43B8C" w:rsidRPr="00701992" w:rsidRDefault="00F025DD" w:rsidP="00A43B8C">
      <w:pPr>
        <w:ind w:left="236"/>
        <w:jc w:val="both"/>
        <w:rPr>
          <w:rFonts w:ascii="Tahoma" w:hAnsi="Tahoma" w:cs="Tahoma"/>
          <w:b/>
          <w:color w:val="0F58CE"/>
          <w:sz w:val="48"/>
          <w:szCs w:val="48"/>
        </w:rPr>
      </w:pPr>
      <w:r w:rsidRPr="00701992">
        <w:rPr>
          <w:rFonts w:ascii="Tahoma" w:hAnsi="Tahoma" w:cs="Tahoma"/>
          <w:b/>
          <w:color w:val="0F58CE"/>
          <w:sz w:val="48"/>
          <w:szCs w:val="48"/>
        </w:rPr>
        <w:lastRenderedPageBreak/>
        <w:t xml:space="preserve">4. </w:t>
      </w:r>
      <w:r w:rsidR="00A43B8C" w:rsidRPr="00701992">
        <w:rPr>
          <w:rFonts w:ascii="Tahoma" w:hAnsi="Tahoma" w:cs="Tahoma"/>
          <w:b/>
          <w:color w:val="0F58CE"/>
          <w:sz w:val="48"/>
          <w:szCs w:val="48"/>
        </w:rPr>
        <w:t xml:space="preserve">Critères de sélection </w:t>
      </w:r>
    </w:p>
    <w:p w:rsidR="00A43B8C" w:rsidRDefault="00A43B8C" w:rsidP="00A43B8C">
      <w:pPr>
        <w:jc w:val="both"/>
        <w:rPr>
          <w:rFonts w:ascii="Tahoma" w:hAnsi="Tahoma" w:cs="Tahoma"/>
          <w:sz w:val="24"/>
          <w:szCs w:val="24"/>
        </w:rPr>
      </w:pPr>
      <w:r>
        <w:rPr>
          <w:rFonts w:ascii="Calibri" w:eastAsia="Calibri" w:hAnsi="Calibri" w:cs="Calibri"/>
          <w:noProof/>
          <w:lang w:eastAsia="fr-FR"/>
        </w:rPr>
        <mc:AlternateContent>
          <mc:Choice Requires="wpg">
            <w:drawing>
              <wp:inline distT="0" distB="0" distL="0" distR="0" wp14:anchorId="26987CAA" wp14:editId="42F35063">
                <wp:extent cx="5722620" cy="160020"/>
                <wp:effectExtent l="0" t="0" r="0" b="0"/>
                <wp:docPr id="2784" name="Group 19520"/>
                <wp:cNvGraphicFramePr/>
                <a:graphic xmlns:a="http://schemas.openxmlformats.org/drawingml/2006/main">
                  <a:graphicData uri="http://schemas.microsoft.com/office/word/2010/wordprocessingGroup">
                    <wpg:wgp>
                      <wpg:cNvGrpSpPr/>
                      <wpg:grpSpPr>
                        <a:xfrm>
                          <a:off x="0" y="0"/>
                          <a:ext cx="5722620" cy="160020"/>
                          <a:chOff x="0" y="0"/>
                          <a:chExt cx="6513322" cy="472116"/>
                        </a:xfrm>
                      </wpg:grpSpPr>
                      <wps:wsp>
                        <wps:cNvPr id="2785" name="Rectangle 2785"/>
                        <wps:cNvSpPr/>
                        <wps:spPr>
                          <a:xfrm>
                            <a:off x="132588" y="242174"/>
                            <a:ext cx="51809" cy="207922"/>
                          </a:xfrm>
                          <a:prstGeom prst="rect">
                            <a:avLst/>
                          </a:prstGeom>
                          <a:ln>
                            <a:noFill/>
                          </a:ln>
                        </wps:spPr>
                        <wps:txbx>
                          <w:txbxContent>
                            <w:p w:rsidR="00366EA6" w:rsidRDefault="00366EA6" w:rsidP="00A43B8C">
                              <w:pPr>
                                <w:spacing w:after="160" w:line="259" w:lineRule="auto"/>
                              </w:pPr>
                              <w:r>
                                <w:rPr>
                                  <w:color w:val="B9D031"/>
                                </w:rPr>
                                <w:t xml:space="preserve"> </w:t>
                              </w:r>
                            </w:p>
                          </w:txbxContent>
                        </wps:txbx>
                        <wps:bodyPr horzOverflow="overflow" vert="horz" lIns="0" tIns="0" rIns="0" bIns="0" rtlCol="0">
                          <a:noAutofit/>
                        </wps:bodyPr>
                      </wps:wsp>
                      <wps:wsp>
                        <wps:cNvPr id="2786" name="Rectangle 2786"/>
                        <wps:cNvSpPr/>
                        <wps:spPr>
                          <a:xfrm>
                            <a:off x="2381123" y="207694"/>
                            <a:ext cx="65888" cy="264422"/>
                          </a:xfrm>
                          <a:prstGeom prst="rect">
                            <a:avLst/>
                          </a:prstGeom>
                          <a:ln>
                            <a:noFill/>
                          </a:ln>
                        </wps:spPr>
                        <wps:txbx>
                          <w:txbxContent>
                            <w:p w:rsidR="00366EA6" w:rsidRDefault="00366EA6" w:rsidP="00A43B8C">
                              <w:pPr>
                                <w:spacing w:after="160" w:line="259" w:lineRule="auto"/>
                              </w:pPr>
                              <w:r>
                                <w:rPr>
                                  <w:b/>
                                  <w:sz w:val="28"/>
                                </w:rPr>
                                <w:t xml:space="preserve"> </w:t>
                              </w:r>
                            </w:p>
                          </w:txbxContent>
                        </wps:txbx>
                        <wps:bodyPr horzOverflow="overflow" vert="horz" lIns="0" tIns="0" rIns="0" bIns="0" rtlCol="0">
                          <a:noAutofit/>
                        </wps:bodyPr>
                      </wps:wsp>
                      <wps:wsp>
                        <wps:cNvPr id="2787"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g:wgp>
                  </a:graphicData>
                </a:graphic>
              </wp:inline>
            </w:drawing>
          </mc:Choice>
          <mc:Fallback>
            <w:pict>
              <v:group w14:anchorId="26987CAA" id="_x0000_s1100" style="width:450.6pt;height:12.6pt;mso-position-horizontal-relative:char;mso-position-vertical-relative:line" coordsize="65133,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oaAMAAAQKAAAOAAAAZHJzL2Uyb0RvYy54bWzkVttu2zAMfR+wfxD8vtpWHCcxmg5FuxUD&#10;hnXY5QMUR74AsiRIapPu60dKlpOmxVB0wF7mB5uWeD0UKZ6/3w+C3HNjeyXXSX6WJYTLWm172a6T&#10;nz8+vlsmxDomt0woydfJA7fJ+4u3b853uuJUdUpsuSGgRNpqp9dJ55yu0tTWHR+YPVOaS9hslBmY&#10;g1/TplvDdqB9ECnNsjLdKbPVRtXcWli9DpvJhdffNLx2t01juSNinYBvzr+Nf2/wnV6cs6o1THd9&#10;PbrBXuHFwHoJRidV18wxcmf6J6qGvjbKqsad1WpIVdP0NfcxQDR5dhLNjVF32sfSVrtWTzABtCc4&#10;vVpt/eX+qyH9dp3QxbJIiGQDZMkbJvlqTj1CO91WwHhj9Hf91QBkuNCGPwx635gBvxAO2XtsHyZs&#10;+d6RGhbnC0pLUEdq2MvLLAuqWVV3kKEnYnX3YRQs5/lsRmkQLBY0z0vMWhrNpo+c2Wk4R/YAlf07&#10;qL53THOfAYsIHKCaR6i+wRFjshWcAIBz9AxdAN4JKltZQO0ZnPIZnS+hPgAQWtB8UYTTOCGWL7NV&#10;CJtmixVAcBw2q7Sx7oargSCxTgw44o8gu/9sXWCNLGhcSHxL9bEXIuziCqAX/UPK7Td7fxpm3hou&#10;bdT2AeLulPl1C4XeCLVbJ2qkEqx9MI67CRGfJOCNZRYJE4lNJIwTV8oXY3Dn8s6ppvf+HqyNfkEi&#10;A5z/IqPlsxn1Zw0de1FG6WyZ53QWUpotytVJSkvINyQcS4CWRfGPUzqLp/N/SekiptSXMaGzosgj&#10;Bi/KJxzlp53sUUPKab46Lcz6LhQmHvBYjHAzbENZwloXqXovI4nl+8dLSjOHcqgUSQJVOHnSQUv1&#10;juDuAMX5Q3k+d9JXoWkedoU85pp0xYCBN3LEr/b6jjmPw49c8Ru4A4Qv5fPXzWQZCAzVN/spfFg8&#10;BlhIRALvFQbjQyNYaIJD72CuEP2AyCyy7KD4Sc+z7kFwhEvIb7yB7uevMFywpt1cCUPuGTYs/4QO&#10;K3THxtWxKY+s3lWvB+UbaLWTytyLPlJ59eH6srgcNYzMKMf94DJJZkGyHr0J0wvMABB0nGEAlEnI&#10;W1bSTfISJi9vBPvYGO2h1+JdgH++2frLFEYNH8c4FuEsc/zv+Q/D28VvAAAA//8DAFBLAwQUAAYA&#10;CAAAACEA+iZ+JdwAAAAEAQAADwAAAGRycy9kb3ducmV2LnhtbEyPQWvCQBCF74X+h2UKvdVNUiw2&#10;ZiMi2pMUqkLxNmbHJJidDdk1if++217qZeDxHu99ky1G04ieOldbVhBPIhDEhdU1lwoO+83LDITz&#10;yBoby6TgRg4W+eNDhqm2A39Rv/OlCCXsUlRQed+mUrqiIoNuYlvi4J1tZ9AH2ZVSdziEctPIJIre&#10;pMGaw0KFLa0qKi67q1HwMeCwfI3X/fZyXt2O++nn9zYmpZ6fxuUchKfR/4fhFz+gQx6YTvbK2olG&#10;QXjE/93gvUdxAuKkIJkmIPNM3sPnPwAAAP//AwBQSwECLQAUAAYACAAAACEAtoM4kv4AAADhAQAA&#10;EwAAAAAAAAAAAAAAAAAAAAAAW0NvbnRlbnRfVHlwZXNdLnhtbFBLAQItABQABgAIAAAAIQA4/SH/&#10;1gAAAJQBAAALAAAAAAAAAAAAAAAAAC8BAABfcmVscy8ucmVsc1BLAQItABQABgAIAAAAIQD2IgUo&#10;aAMAAAQKAAAOAAAAAAAAAAAAAAAAAC4CAABkcnMvZTJvRG9jLnhtbFBLAQItABQABgAIAAAAIQD6&#10;Jn4l3AAAAAQBAAAPAAAAAAAAAAAAAAAAAMIFAABkcnMvZG93bnJldi54bWxQSwUGAAAAAAQABADz&#10;AAAAywYAAAAA&#10;">
                <v:rect id="Rectangle 2785" o:spid="_x0000_s1101" style="position:absolute;left:1325;top:24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rsidR="00366EA6" w:rsidRDefault="00366EA6" w:rsidP="00A43B8C">
                        <w:pPr>
                          <w:spacing w:after="160" w:line="259" w:lineRule="auto"/>
                        </w:pPr>
                        <w:r>
                          <w:rPr>
                            <w:color w:val="B9D031"/>
                          </w:rPr>
                          <w:t xml:space="preserve"> </w:t>
                        </w:r>
                      </w:p>
                    </w:txbxContent>
                  </v:textbox>
                </v:rect>
                <v:rect id="Rectangle 2786" o:spid="_x0000_s1102"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rsidR="00366EA6" w:rsidRDefault="00366EA6" w:rsidP="00A43B8C">
                        <w:pPr>
                          <w:spacing w:after="160" w:line="259" w:lineRule="auto"/>
                        </w:pPr>
                        <w:r>
                          <w:rPr>
                            <w:b/>
                            <w:sz w:val="28"/>
                          </w:rPr>
                          <w:t xml:space="preserve"> </w:t>
                        </w:r>
                      </w:p>
                    </w:txbxContent>
                  </v:textbox>
                </v:rect>
                <v:shape id="Shape 23441" o:spid="_x0000_s1103"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qBxQAAAN0AAAAPAAAAZHJzL2Rvd25yZXYueG1sRI9Ba8JA&#10;FITvQv/D8gq9mU0jaIhZpRQkngqmtk1vj+wzCc2+DdlV47/vFgoeh5n5hsm3k+nFhUbXWVbwHMUg&#10;iGurO24UHN938xSE88gae8uk4EYOtpuHWY6Ztlc+0KX0jQgQdhkqaL0fMild3ZJBF9mBOHgnOxr0&#10;QY6N1CNeA9z0MonjpTTYcVhocaDXluqf8mwUfCaL70J/lbby1VHS8o0/CiyUenqcXtYgPE3+Hv5v&#10;77WCZJWu4O9NeAJy8wsAAP//AwBQSwECLQAUAAYACAAAACEA2+H2y+4AAACFAQAAEwAAAAAAAAAA&#10;AAAAAAAAAAAAW0NvbnRlbnRfVHlwZXNdLnhtbFBLAQItABQABgAIAAAAIQBa9CxbvwAAABUBAAAL&#10;AAAAAAAAAAAAAAAAAB8BAABfcmVscy8ucmVsc1BLAQItABQABgAIAAAAIQD7/5qBxQAAAN0AAAAP&#10;AAAAAAAAAAAAAAAAAAcCAABkcnMvZG93bnJldi54bWxQSwUGAAAAAAMAAwC3AAAA+QIAAAAA&#10;" path="m,l6513322,r,12192l,12192,,e" fillcolor="#ceda4a" stroked="f" strokeweight="0">
                  <v:stroke miterlimit="83231f" joinstyle="miter"/>
                  <v:path arrowok="t" textboxrect="0,0,6513322,12192"/>
                </v:shape>
                <w10:anchorlock/>
              </v:group>
            </w:pict>
          </mc:Fallback>
        </mc:AlternateContent>
      </w:r>
      <w:r>
        <w:rPr>
          <w:rFonts w:ascii="Tahoma" w:hAnsi="Tahoma" w:cs="Tahoma"/>
          <w:sz w:val="24"/>
          <w:szCs w:val="24"/>
        </w:rPr>
        <w:t xml:space="preserve"> </w:t>
      </w:r>
    </w:p>
    <w:p w:rsidR="00A43B8C" w:rsidRPr="0003306C" w:rsidRDefault="00A43B8C" w:rsidP="00A43B8C">
      <w:pPr>
        <w:widowControl w:val="0"/>
        <w:tabs>
          <w:tab w:val="left" w:pos="956"/>
          <w:tab w:val="left" w:pos="957"/>
        </w:tabs>
        <w:autoSpaceDE w:val="0"/>
        <w:autoSpaceDN w:val="0"/>
        <w:spacing w:before="1" w:after="0" w:line="240" w:lineRule="auto"/>
        <w:ind w:right="230"/>
        <w:jc w:val="both"/>
        <w:rPr>
          <w:rFonts w:ascii="Tahoma" w:hAnsi="Tahoma" w:cs="Tahoma"/>
          <w:sz w:val="24"/>
          <w:szCs w:val="24"/>
          <w:u w:val="single"/>
        </w:rPr>
      </w:pPr>
      <w:r w:rsidRPr="0003306C">
        <w:rPr>
          <w:rFonts w:ascii="Tahoma" w:hAnsi="Tahoma" w:cs="Tahoma"/>
          <w:sz w:val="24"/>
          <w:szCs w:val="24"/>
          <w:u w:val="single"/>
        </w:rPr>
        <w:t xml:space="preserve">Les membres de la commission des financeurs seront attentifs à ce que les dimensions suivantes soient présentes : </w:t>
      </w:r>
    </w:p>
    <w:p w:rsidR="00A43B8C" w:rsidRPr="00A81508" w:rsidRDefault="00A43B8C" w:rsidP="00A43B8C">
      <w:pPr>
        <w:widowControl w:val="0"/>
        <w:tabs>
          <w:tab w:val="left" w:pos="956"/>
          <w:tab w:val="left" w:pos="957"/>
        </w:tabs>
        <w:autoSpaceDE w:val="0"/>
        <w:autoSpaceDN w:val="0"/>
        <w:spacing w:before="1" w:after="0" w:line="240" w:lineRule="auto"/>
        <w:ind w:right="230"/>
        <w:rPr>
          <w:rFonts w:ascii="Tahoma" w:hAnsi="Tahoma" w:cs="Tahoma"/>
          <w:sz w:val="24"/>
          <w:szCs w:val="24"/>
        </w:rPr>
      </w:pPr>
    </w:p>
    <w:p w:rsidR="00A43B8C" w:rsidRDefault="00A43B8C" w:rsidP="00A43B8C">
      <w:pPr>
        <w:pStyle w:val="Paragraphedeliste"/>
        <w:numPr>
          <w:ilvl w:val="0"/>
          <w:numId w:val="23"/>
        </w:numPr>
        <w:spacing w:after="4" w:line="250" w:lineRule="auto"/>
        <w:jc w:val="both"/>
        <w:rPr>
          <w:rFonts w:ascii="Tahoma" w:hAnsi="Tahoma" w:cs="Tahoma"/>
          <w:sz w:val="24"/>
          <w:szCs w:val="24"/>
        </w:rPr>
      </w:pPr>
      <w:r>
        <w:rPr>
          <w:rFonts w:ascii="Tahoma" w:hAnsi="Tahoma" w:cs="Tahoma"/>
          <w:sz w:val="24"/>
          <w:szCs w:val="24"/>
        </w:rPr>
        <w:t>L</w:t>
      </w:r>
      <w:r w:rsidRPr="00F76440">
        <w:rPr>
          <w:rFonts w:ascii="Tahoma" w:hAnsi="Tahoma" w:cs="Tahoma"/>
          <w:sz w:val="24"/>
          <w:szCs w:val="24"/>
        </w:rPr>
        <w:t xml:space="preserve">’adoption </w:t>
      </w:r>
      <w:r w:rsidRPr="00E70C99">
        <w:rPr>
          <w:rFonts w:ascii="Tahoma" w:hAnsi="Tahoma" w:cs="Tahoma"/>
          <w:b/>
          <w:sz w:val="24"/>
          <w:szCs w:val="24"/>
        </w:rPr>
        <w:t>durable</w:t>
      </w:r>
      <w:r w:rsidRPr="00F76440">
        <w:rPr>
          <w:rFonts w:ascii="Tahoma" w:hAnsi="Tahoma" w:cs="Tahoma"/>
          <w:sz w:val="24"/>
          <w:szCs w:val="24"/>
        </w:rPr>
        <w:t xml:space="preserve"> de comportements favorables à la santé et </w:t>
      </w:r>
      <w:r>
        <w:rPr>
          <w:rFonts w:ascii="Tahoma" w:hAnsi="Tahoma" w:cs="Tahoma"/>
          <w:sz w:val="24"/>
          <w:szCs w:val="24"/>
        </w:rPr>
        <w:t>la lutte</w:t>
      </w:r>
      <w:r w:rsidRPr="00F76440">
        <w:rPr>
          <w:rFonts w:ascii="Tahoma" w:hAnsi="Tahoma" w:cs="Tahoma"/>
          <w:sz w:val="24"/>
          <w:szCs w:val="24"/>
        </w:rPr>
        <w:t xml:space="preserve"> contre les inégalités sociales et territoriales de santé</w:t>
      </w:r>
      <w:r>
        <w:rPr>
          <w:rFonts w:ascii="Tahoma" w:hAnsi="Tahoma" w:cs="Tahoma"/>
          <w:sz w:val="24"/>
          <w:szCs w:val="24"/>
        </w:rPr>
        <w:t>,</w:t>
      </w:r>
      <w:r w:rsidRPr="00F76440">
        <w:rPr>
          <w:rFonts w:ascii="Tahoma" w:hAnsi="Tahoma" w:cs="Tahoma"/>
          <w:sz w:val="24"/>
          <w:szCs w:val="24"/>
        </w:rPr>
        <w:t xml:space="preserve"> en portant une attention spécifique aux publics en situation de </w:t>
      </w:r>
      <w:r w:rsidRPr="00E70C99">
        <w:rPr>
          <w:rFonts w:ascii="Tahoma" w:hAnsi="Tahoma" w:cs="Tahoma"/>
          <w:b/>
          <w:sz w:val="24"/>
          <w:szCs w:val="24"/>
        </w:rPr>
        <w:t>vulnérabilité</w:t>
      </w:r>
    </w:p>
    <w:p w:rsidR="00A43B8C" w:rsidRDefault="00A43B8C" w:rsidP="00A43B8C">
      <w:pPr>
        <w:pStyle w:val="Paragraphedeliste"/>
        <w:spacing w:after="4" w:line="250" w:lineRule="auto"/>
        <w:jc w:val="both"/>
        <w:rPr>
          <w:rFonts w:ascii="Tahoma" w:hAnsi="Tahoma" w:cs="Tahoma"/>
          <w:sz w:val="24"/>
          <w:szCs w:val="24"/>
        </w:rPr>
      </w:pPr>
    </w:p>
    <w:p w:rsidR="00A43B8C" w:rsidRPr="006C7852" w:rsidRDefault="00A43B8C" w:rsidP="00A43B8C">
      <w:pPr>
        <w:pStyle w:val="Paragraphedeliste"/>
        <w:widowControl w:val="0"/>
        <w:numPr>
          <w:ilvl w:val="0"/>
          <w:numId w:val="23"/>
        </w:numPr>
        <w:tabs>
          <w:tab w:val="left" w:pos="956"/>
          <w:tab w:val="left" w:pos="957"/>
        </w:tabs>
        <w:autoSpaceDE w:val="0"/>
        <w:autoSpaceDN w:val="0"/>
        <w:spacing w:before="1" w:after="0" w:line="240" w:lineRule="auto"/>
        <w:jc w:val="both"/>
        <w:rPr>
          <w:rFonts w:ascii="Tahoma" w:eastAsia="Calibri" w:hAnsi="Tahoma" w:cs="Tahoma"/>
          <w:sz w:val="24"/>
          <w:szCs w:val="24"/>
          <w:lang w:eastAsia="fr-FR" w:bidi="fr-FR"/>
        </w:rPr>
      </w:pPr>
      <w:r>
        <w:rPr>
          <w:rFonts w:ascii="Tahoma" w:hAnsi="Tahoma" w:cs="Tahoma"/>
          <w:sz w:val="24"/>
          <w:szCs w:val="24"/>
        </w:rPr>
        <w:t>Le respect d</w:t>
      </w:r>
      <w:r w:rsidRPr="006C7852">
        <w:rPr>
          <w:rFonts w:ascii="Tahoma" w:hAnsi="Tahoma" w:cs="Tahoma"/>
          <w:sz w:val="24"/>
          <w:szCs w:val="24"/>
        </w:rPr>
        <w:t xml:space="preserve">es </w:t>
      </w:r>
      <w:r w:rsidRPr="006C7852">
        <w:rPr>
          <w:rFonts w:ascii="Tahoma" w:hAnsi="Tahoma" w:cs="Tahoma"/>
          <w:b/>
          <w:sz w:val="24"/>
          <w:szCs w:val="24"/>
        </w:rPr>
        <w:t>référentiels</w:t>
      </w:r>
      <w:r w:rsidRPr="006C7852">
        <w:rPr>
          <w:rFonts w:ascii="Tahoma" w:hAnsi="Tahoma" w:cs="Tahoma"/>
          <w:sz w:val="24"/>
          <w:szCs w:val="24"/>
        </w:rPr>
        <w:t xml:space="preserve"> </w:t>
      </w:r>
      <w:r>
        <w:rPr>
          <w:rFonts w:ascii="Tahoma" w:hAnsi="Tahoma" w:cs="Tahoma"/>
          <w:sz w:val="24"/>
          <w:szCs w:val="24"/>
        </w:rPr>
        <w:t>existants, annexés à ce cahier des charges</w:t>
      </w:r>
    </w:p>
    <w:p w:rsidR="00A43B8C" w:rsidRPr="007B48BD" w:rsidRDefault="00A43B8C" w:rsidP="00A43B8C">
      <w:pPr>
        <w:pStyle w:val="Paragraphedeliste"/>
        <w:rPr>
          <w:rFonts w:ascii="Tahoma" w:hAnsi="Tahoma" w:cs="Tahoma"/>
          <w:color w:val="FF0000"/>
          <w:sz w:val="24"/>
          <w:szCs w:val="24"/>
        </w:rPr>
      </w:pPr>
    </w:p>
    <w:p w:rsidR="00A43B8C" w:rsidRPr="00607F40" w:rsidRDefault="00A43B8C" w:rsidP="00A43B8C">
      <w:pPr>
        <w:pStyle w:val="Paragraphedeliste"/>
        <w:numPr>
          <w:ilvl w:val="0"/>
          <w:numId w:val="23"/>
        </w:numPr>
        <w:spacing w:after="36" w:line="248" w:lineRule="auto"/>
        <w:ind w:right="74"/>
        <w:jc w:val="both"/>
        <w:rPr>
          <w:rFonts w:ascii="Tahoma" w:eastAsia="Times New Roman" w:hAnsi="Tahoma" w:cs="Tahoma"/>
          <w:noProof/>
          <w:sz w:val="24"/>
          <w:szCs w:val="24"/>
        </w:rPr>
      </w:pPr>
      <w:r w:rsidRPr="00FD4CFA">
        <w:rPr>
          <w:rFonts w:ascii="Tahoma" w:eastAsia="Times New Roman" w:hAnsi="Tahoma" w:cs="Tahoma"/>
          <w:noProof/>
          <w:sz w:val="24"/>
          <w:szCs w:val="24"/>
        </w:rPr>
        <w:t xml:space="preserve">La dimension </w:t>
      </w:r>
      <w:r w:rsidRPr="00672FA0">
        <w:rPr>
          <w:rFonts w:ascii="Tahoma" w:eastAsia="Times New Roman" w:hAnsi="Tahoma" w:cs="Tahoma"/>
          <w:b/>
          <w:noProof/>
          <w:sz w:val="24"/>
          <w:szCs w:val="24"/>
        </w:rPr>
        <w:t xml:space="preserve">partenariale </w:t>
      </w:r>
      <w:r w:rsidRPr="00FD4CFA">
        <w:rPr>
          <w:rFonts w:ascii="Tahoma" w:eastAsia="Times New Roman" w:hAnsi="Tahoma" w:cs="Tahoma"/>
          <w:noProof/>
          <w:sz w:val="24"/>
          <w:szCs w:val="24"/>
        </w:rPr>
        <w:t xml:space="preserve">du projet : </w:t>
      </w:r>
      <w:r>
        <w:rPr>
          <w:rFonts w:ascii="Tahoma" w:eastAsia="Times New Roman" w:hAnsi="Tahoma" w:cs="Tahoma"/>
          <w:noProof/>
          <w:sz w:val="24"/>
          <w:szCs w:val="24"/>
        </w:rPr>
        <w:t>i</w:t>
      </w:r>
      <w:r w:rsidRPr="00FD4CFA">
        <w:rPr>
          <w:rFonts w:ascii="Tahoma" w:eastAsia="Times New Roman" w:hAnsi="Tahoma" w:cs="Tahoma"/>
          <w:noProof/>
          <w:sz w:val="24"/>
          <w:szCs w:val="24"/>
        </w:rPr>
        <w:t xml:space="preserve">mplication nécessaire de la PlateForme de Répit pour les aidants, de l’Espace Autonomie Santé, du CCAS, de la CPTS si elle est créée sur le territoire… </w:t>
      </w:r>
      <w:r w:rsidRPr="00607F40">
        <w:rPr>
          <w:rFonts w:ascii="Tahoma" w:eastAsia="Times New Roman" w:hAnsi="Tahoma" w:cs="Tahoma"/>
          <w:noProof/>
          <w:sz w:val="24"/>
          <w:szCs w:val="24"/>
        </w:rPr>
        <w:t xml:space="preserve">Les candidatures associant plusieurs EHPAD ou portées par des groupements ou fédérations seront prioritaires. Le porteur de l’action devra joindre au dossier tout document justifiant de ce partenariat (lettre d’engagement, projet de convention, etc)  </w:t>
      </w:r>
    </w:p>
    <w:p w:rsidR="00A43B8C" w:rsidRPr="00672FA0" w:rsidRDefault="00A43B8C" w:rsidP="00A43B8C">
      <w:pPr>
        <w:widowControl w:val="0"/>
        <w:tabs>
          <w:tab w:val="left" w:pos="956"/>
          <w:tab w:val="left" w:pos="957"/>
        </w:tabs>
        <w:autoSpaceDE w:val="0"/>
        <w:autoSpaceDN w:val="0"/>
        <w:spacing w:before="1" w:after="0" w:line="240" w:lineRule="auto"/>
        <w:ind w:right="230"/>
        <w:jc w:val="both"/>
        <w:rPr>
          <w:rFonts w:ascii="Tahoma" w:hAnsi="Tahoma" w:cs="Tahoma"/>
          <w:sz w:val="24"/>
          <w:szCs w:val="24"/>
        </w:rPr>
      </w:pPr>
      <w:r>
        <w:rPr>
          <w:rFonts w:ascii="Tahoma" w:eastAsia="Times New Roman" w:hAnsi="Tahoma" w:cs="Tahoma"/>
          <w:noProof/>
          <w:sz w:val="24"/>
          <w:szCs w:val="24"/>
        </w:rPr>
        <w:t>L</w:t>
      </w:r>
      <w:r w:rsidRPr="00672FA0">
        <w:rPr>
          <w:rFonts w:ascii="Tahoma" w:eastAsia="Times New Roman" w:hAnsi="Tahoma" w:cs="Tahoma"/>
          <w:noProof/>
          <w:sz w:val="24"/>
          <w:szCs w:val="24"/>
        </w:rPr>
        <w:t xml:space="preserve">’implication des </w:t>
      </w:r>
      <w:r w:rsidRPr="00672FA0">
        <w:rPr>
          <w:rFonts w:ascii="Tahoma" w:eastAsia="Times New Roman" w:hAnsi="Tahoma" w:cs="Tahoma"/>
          <w:b/>
          <w:noProof/>
          <w:sz w:val="24"/>
          <w:szCs w:val="24"/>
        </w:rPr>
        <w:t>acteurs locaux</w:t>
      </w:r>
      <w:r w:rsidRPr="00672FA0">
        <w:rPr>
          <w:rFonts w:ascii="Tahoma" w:eastAsia="Times New Roman" w:hAnsi="Tahoma" w:cs="Tahoma"/>
          <w:noProof/>
          <w:sz w:val="24"/>
          <w:szCs w:val="24"/>
        </w:rPr>
        <w:t xml:space="preserve"> </w:t>
      </w:r>
      <w:r>
        <w:rPr>
          <w:rFonts w:ascii="Tahoma" w:eastAsia="Times New Roman" w:hAnsi="Tahoma" w:cs="Tahoma"/>
          <w:noProof/>
          <w:sz w:val="24"/>
          <w:szCs w:val="24"/>
        </w:rPr>
        <w:t xml:space="preserve">intervenant auprès du public est exigée </w:t>
      </w:r>
      <w:r w:rsidRPr="00672FA0">
        <w:rPr>
          <w:rFonts w:ascii="Tahoma" w:eastAsia="Times New Roman" w:hAnsi="Tahoma" w:cs="Tahoma"/>
          <w:noProof/>
          <w:sz w:val="24"/>
          <w:szCs w:val="24"/>
        </w:rPr>
        <w:t xml:space="preserve">afin de créer un </w:t>
      </w:r>
      <w:r w:rsidRPr="00672FA0">
        <w:rPr>
          <w:rFonts w:ascii="Tahoma" w:eastAsia="Times New Roman" w:hAnsi="Tahoma" w:cs="Tahoma"/>
          <w:b/>
          <w:noProof/>
          <w:sz w:val="24"/>
          <w:szCs w:val="24"/>
        </w:rPr>
        <w:t>réseau de ressources</w:t>
      </w:r>
      <w:r w:rsidRPr="00672FA0">
        <w:rPr>
          <w:rFonts w:ascii="Tahoma" w:eastAsia="Times New Roman" w:hAnsi="Tahoma" w:cs="Tahoma"/>
          <w:noProof/>
          <w:sz w:val="24"/>
          <w:szCs w:val="24"/>
        </w:rPr>
        <w:t xml:space="preserve"> autour de la personne participante, lui permettant de les mobiliser si besoin </w:t>
      </w:r>
      <w:r w:rsidRPr="00672FA0">
        <w:rPr>
          <w:rFonts w:ascii="Tahoma" w:eastAsia="Times New Roman" w:hAnsi="Tahoma" w:cs="Tahoma"/>
          <w:b/>
          <w:noProof/>
          <w:sz w:val="24"/>
          <w:szCs w:val="24"/>
        </w:rPr>
        <w:t>après</w:t>
      </w:r>
      <w:r w:rsidRPr="00672FA0">
        <w:rPr>
          <w:rFonts w:ascii="Tahoma" w:eastAsia="Times New Roman" w:hAnsi="Tahoma" w:cs="Tahoma"/>
          <w:noProof/>
          <w:sz w:val="24"/>
          <w:szCs w:val="24"/>
        </w:rPr>
        <w:t xml:space="preserve"> l’action. </w:t>
      </w:r>
    </w:p>
    <w:p w:rsidR="00A43B8C" w:rsidRDefault="00A43B8C" w:rsidP="00A43B8C">
      <w:pPr>
        <w:pStyle w:val="Paragraphedeliste"/>
        <w:spacing w:before="120" w:after="120" w:line="240" w:lineRule="auto"/>
        <w:contextualSpacing w:val="0"/>
        <w:jc w:val="both"/>
        <w:rPr>
          <w:rFonts w:ascii="Tahoma" w:eastAsia="Times New Roman" w:hAnsi="Tahoma" w:cs="Tahoma"/>
          <w:noProof/>
          <w:sz w:val="24"/>
          <w:szCs w:val="24"/>
        </w:rPr>
      </w:pPr>
    </w:p>
    <w:p w:rsidR="00A43B8C" w:rsidRPr="00672FA0" w:rsidRDefault="00A43B8C" w:rsidP="00A43B8C">
      <w:pPr>
        <w:pStyle w:val="Paragraphedeliste"/>
        <w:widowControl w:val="0"/>
        <w:numPr>
          <w:ilvl w:val="0"/>
          <w:numId w:val="23"/>
        </w:numPr>
        <w:tabs>
          <w:tab w:val="left" w:pos="956"/>
          <w:tab w:val="left" w:pos="957"/>
        </w:tabs>
        <w:autoSpaceDE w:val="0"/>
        <w:autoSpaceDN w:val="0"/>
        <w:spacing w:before="1" w:after="0" w:line="240" w:lineRule="auto"/>
        <w:ind w:right="230"/>
        <w:jc w:val="both"/>
        <w:rPr>
          <w:rFonts w:ascii="Tahoma" w:eastAsia="Times New Roman" w:hAnsi="Tahoma" w:cs="Tahoma"/>
          <w:noProof/>
          <w:sz w:val="24"/>
          <w:szCs w:val="24"/>
        </w:rPr>
      </w:pPr>
      <w:r>
        <w:rPr>
          <w:rFonts w:ascii="Tahoma" w:eastAsia="Times New Roman" w:hAnsi="Tahoma" w:cs="Tahoma"/>
          <w:noProof/>
          <w:sz w:val="24"/>
          <w:szCs w:val="24"/>
        </w:rPr>
        <w:t>La</w:t>
      </w:r>
      <w:r w:rsidRPr="00A81508">
        <w:rPr>
          <w:rFonts w:ascii="Tahoma" w:eastAsia="Times New Roman" w:hAnsi="Tahoma" w:cs="Tahoma"/>
          <w:noProof/>
          <w:sz w:val="24"/>
          <w:szCs w:val="24"/>
        </w:rPr>
        <w:t xml:space="preserve"> cohérence recherchée sur le territoire de proximité avec d’autres actions menées pour s’inscrire dans </w:t>
      </w:r>
      <w:r w:rsidRPr="00CB7FB9">
        <w:rPr>
          <w:rFonts w:ascii="Tahoma" w:eastAsia="Times New Roman" w:hAnsi="Tahoma" w:cs="Tahoma"/>
          <w:b/>
          <w:noProof/>
          <w:sz w:val="24"/>
          <w:szCs w:val="24"/>
        </w:rPr>
        <w:t>un parcours de prévention</w:t>
      </w:r>
      <w:r>
        <w:rPr>
          <w:rFonts w:ascii="Tahoma" w:eastAsia="Times New Roman" w:hAnsi="Tahoma" w:cs="Tahoma"/>
          <w:b/>
          <w:noProof/>
          <w:sz w:val="24"/>
          <w:szCs w:val="24"/>
        </w:rPr>
        <w:t>.</w:t>
      </w:r>
      <w:r w:rsidRPr="00E25142">
        <w:rPr>
          <w:rFonts w:ascii="Tahoma" w:hAnsi="Tahoma" w:cs="Tahoma"/>
          <w:sz w:val="24"/>
          <w:szCs w:val="24"/>
        </w:rPr>
        <w:t xml:space="preserve"> </w:t>
      </w:r>
    </w:p>
    <w:p w:rsidR="00A43B8C" w:rsidRPr="00607F40" w:rsidRDefault="00A43B8C" w:rsidP="00A43B8C">
      <w:pPr>
        <w:pStyle w:val="Paragraphedeliste"/>
        <w:widowControl w:val="0"/>
        <w:tabs>
          <w:tab w:val="left" w:pos="956"/>
          <w:tab w:val="left" w:pos="957"/>
        </w:tabs>
        <w:autoSpaceDE w:val="0"/>
        <w:autoSpaceDN w:val="0"/>
        <w:spacing w:before="1" w:after="0" w:line="240" w:lineRule="auto"/>
        <w:ind w:right="230"/>
        <w:jc w:val="both"/>
        <w:rPr>
          <w:rFonts w:ascii="Tahoma" w:eastAsia="Times New Roman" w:hAnsi="Tahoma" w:cs="Tahoma"/>
          <w:noProof/>
          <w:sz w:val="24"/>
          <w:szCs w:val="24"/>
        </w:rPr>
      </w:pPr>
    </w:p>
    <w:p w:rsidR="00A43B8C" w:rsidRDefault="00A43B8C" w:rsidP="00A43B8C">
      <w:pPr>
        <w:pStyle w:val="Paragraphedeliste"/>
        <w:widowControl w:val="0"/>
        <w:numPr>
          <w:ilvl w:val="0"/>
          <w:numId w:val="23"/>
        </w:numPr>
        <w:tabs>
          <w:tab w:val="left" w:pos="956"/>
          <w:tab w:val="left" w:pos="957"/>
        </w:tabs>
        <w:autoSpaceDE w:val="0"/>
        <w:autoSpaceDN w:val="0"/>
        <w:spacing w:before="1" w:after="0" w:line="240" w:lineRule="auto"/>
        <w:ind w:right="230"/>
        <w:jc w:val="both"/>
        <w:rPr>
          <w:rFonts w:ascii="Tahoma" w:hAnsi="Tahoma" w:cs="Tahoma"/>
          <w:sz w:val="24"/>
          <w:szCs w:val="24"/>
        </w:rPr>
      </w:pPr>
      <w:r w:rsidRPr="00FF4606">
        <w:rPr>
          <w:rFonts w:ascii="Tahoma" w:hAnsi="Tahoma" w:cs="Tahoma"/>
          <w:sz w:val="24"/>
          <w:szCs w:val="24"/>
        </w:rPr>
        <w:t>La qualité de l’</w:t>
      </w:r>
      <w:r w:rsidRPr="0003306C">
        <w:rPr>
          <w:rFonts w:ascii="Tahoma" w:hAnsi="Tahoma" w:cs="Tahoma"/>
          <w:b/>
          <w:sz w:val="24"/>
          <w:szCs w:val="24"/>
        </w:rPr>
        <w:t>analyse des besoins </w:t>
      </w:r>
      <w:r w:rsidRPr="00FF4606">
        <w:rPr>
          <w:rFonts w:ascii="Tahoma" w:hAnsi="Tahoma" w:cs="Tahoma"/>
          <w:sz w:val="24"/>
          <w:szCs w:val="24"/>
        </w:rPr>
        <w:t>: diagnostic réalisé en amont</w:t>
      </w:r>
      <w:r>
        <w:rPr>
          <w:rFonts w:ascii="Tahoma" w:hAnsi="Tahoma" w:cs="Tahoma"/>
          <w:sz w:val="24"/>
          <w:szCs w:val="24"/>
        </w:rPr>
        <w:t> et partagé avec les autres acteurs impliqués dans le projet (Analyse des Besoins Sociaux du CCAS ; projet social d’un centre social ; diagnostic du Contrat Local de Santé…)</w:t>
      </w:r>
    </w:p>
    <w:p w:rsidR="00A43B8C" w:rsidRPr="0003306C" w:rsidRDefault="00A43B8C" w:rsidP="00A43B8C">
      <w:pPr>
        <w:widowControl w:val="0"/>
        <w:tabs>
          <w:tab w:val="left" w:pos="956"/>
          <w:tab w:val="left" w:pos="957"/>
        </w:tabs>
        <w:autoSpaceDE w:val="0"/>
        <w:autoSpaceDN w:val="0"/>
        <w:spacing w:before="1" w:after="0" w:line="240" w:lineRule="auto"/>
        <w:ind w:right="230"/>
        <w:jc w:val="both"/>
        <w:rPr>
          <w:rFonts w:ascii="Tahoma" w:hAnsi="Tahoma" w:cs="Tahoma"/>
          <w:sz w:val="24"/>
          <w:szCs w:val="24"/>
        </w:rPr>
      </w:pPr>
    </w:p>
    <w:p w:rsidR="00A43B8C" w:rsidRDefault="00A43B8C" w:rsidP="00A43B8C">
      <w:pPr>
        <w:pStyle w:val="Paragraphedeliste"/>
        <w:widowControl w:val="0"/>
        <w:numPr>
          <w:ilvl w:val="0"/>
          <w:numId w:val="22"/>
        </w:numPr>
        <w:tabs>
          <w:tab w:val="left" w:pos="956"/>
          <w:tab w:val="left" w:pos="957"/>
        </w:tabs>
        <w:autoSpaceDE w:val="0"/>
        <w:autoSpaceDN w:val="0"/>
        <w:spacing w:before="1" w:after="0" w:line="240" w:lineRule="auto"/>
        <w:ind w:right="230"/>
        <w:jc w:val="both"/>
        <w:rPr>
          <w:rFonts w:ascii="Tahoma" w:hAnsi="Tahoma" w:cs="Tahoma"/>
          <w:sz w:val="24"/>
          <w:szCs w:val="24"/>
        </w:rPr>
      </w:pPr>
      <w:r w:rsidRPr="0003306C">
        <w:rPr>
          <w:rFonts w:ascii="Tahoma" w:hAnsi="Tahoma" w:cs="Tahoma"/>
          <w:sz w:val="24"/>
          <w:szCs w:val="24"/>
        </w:rPr>
        <w:t>La qualité méthodologique globale du projet, notamment</w:t>
      </w:r>
      <w:r>
        <w:rPr>
          <w:rFonts w:ascii="Tahoma" w:hAnsi="Tahoma" w:cs="Tahoma"/>
          <w:sz w:val="24"/>
          <w:szCs w:val="24"/>
        </w:rPr>
        <w:t> :</w:t>
      </w:r>
    </w:p>
    <w:p w:rsidR="00A43B8C" w:rsidRDefault="00A43B8C" w:rsidP="00A43B8C">
      <w:pPr>
        <w:pStyle w:val="Paragraphedeliste"/>
        <w:widowControl w:val="0"/>
        <w:numPr>
          <w:ilvl w:val="1"/>
          <w:numId w:val="22"/>
        </w:numPr>
        <w:tabs>
          <w:tab w:val="left" w:pos="956"/>
          <w:tab w:val="left" w:pos="957"/>
        </w:tabs>
        <w:autoSpaceDE w:val="0"/>
        <w:autoSpaceDN w:val="0"/>
        <w:spacing w:before="1" w:after="0" w:line="240" w:lineRule="auto"/>
        <w:ind w:right="230"/>
        <w:jc w:val="both"/>
        <w:rPr>
          <w:rFonts w:ascii="Tahoma" w:hAnsi="Tahoma" w:cs="Tahoma"/>
          <w:sz w:val="24"/>
          <w:szCs w:val="24"/>
        </w:rPr>
      </w:pPr>
      <w:r>
        <w:rPr>
          <w:rFonts w:ascii="Tahoma" w:hAnsi="Tahoma" w:cs="Tahoma"/>
          <w:sz w:val="24"/>
          <w:szCs w:val="24"/>
        </w:rPr>
        <w:t>L</w:t>
      </w:r>
      <w:r w:rsidRPr="0003306C">
        <w:rPr>
          <w:rFonts w:ascii="Tahoma" w:hAnsi="Tahoma" w:cs="Tahoma"/>
          <w:sz w:val="24"/>
          <w:szCs w:val="24"/>
        </w:rPr>
        <w:t xml:space="preserve">a pertinence des actions envisagées par rapport aux </w:t>
      </w:r>
      <w:r w:rsidRPr="00C41907">
        <w:rPr>
          <w:rFonts w:ascii="Tahoma" w:hAnsi="Tahoma" w:cs="Tahoma"/>
          <w:b/>
          <w:sz w:val="24"/>
          <w:szCs w:val="24"/>
        </w:rPr>
        <w:t xml:space="preserve">objectifs </w:t>
      </w:r>
      <w:r w:rsidRPr="0003306C">
        <w:rPr>
          <w:rFonts w:ascii="Tahoma" w:hAnsi="Tahoma" w:cs="Tahoma"/>
          <w:sz w:val="24"/>
          <w:szCs w:val="24"/>
        </w:rPr>
        <w:t>poursuivis</w:t>
      </w:r>
    </w:p>
    <w:p w:rsidR="00A43B8C" w:rsidRDefault="00A43B8C" w:rsidP="00A43B8C">
      <w:pPr>
        <w:pStyle w:val="Paragraphedeliste"/>
        <w:widowControl w:val="0"/>
        <w:numPr>
          <w:ilvl w:val="1"/>
          <w:numId w:val="22"/>
        </w:numPr>
        <w:tabs>
          <w:tab w:val="left" w:pos="956"/>
          <w:tab w:val="left" w:pos="957"/>
        </w:tabs>
        <w:autoSpaceDE w:val="0"/>
        <w:autoSpaceDN w:val="0"/>
        <w:spacing w:before="1" w:after="0" w:line="240" w:lineRule="auto"/>
        <w:ind w:right="230"/>
        <w:jc w:val="both"/>
        <w:rPr>
          <w:rFonts w:ascii="Tahoma" w:hAnsi="Tahoma" w:cs="Tahoma"/>
          <w:sz w:val="24"/>
          <w:szCs w:val="24"/>
        </w:rPr>
      </w:pPr>
      <w:r>
        <w:rPr>
          <w:rFonts w:ascii="Tahoma" w:hAnsi="Tahoma" w:cs="Tahoma"/>
          <w:sz w:val="24"/>
          <w:szCs w:val="24"/>
        </w:rPr>
        <w:t xml:space="preserve">Les moyens mis en </w:t>
      </w:r>
      <w:r w:rsidR="00D95320">
        <w:rPr>
          <w:rFonts w:ascii="Tahoma" w:hAnsi="Tahoma" w:cs="Tahoma"/>
          <w:sz w:val="24"/>
          <w:szCs w:val="24"/>
        </w:rPr>
        <w:t>œuvre</w:t>
      </w:r>
      <w:r>
        <w:rPr>
          <w:rFonts w:ascii="Tahoma" w:hAnsi="Tahoma" w:cs="Tahoma"/>
          <w:sz w:val="24"/>
          <w:szCs w:val="24"/>
        </w:rPr>
        <w:t xml:space="preserve"> pour le </w:t>
      </w:r>
      <w:r w:rsidRPr="00C41907">
        <w:rPr>
          <w:rFonts w:ascii="Tahoma" w:hAnsi="Tahoma" w:cs="Tahoma"/>
          <w:b/>
          <w:sz w:val="24"/>
          <w:szCs w:val="24"/>
        </w:rPr>
        <w:t>repérage collectif</w:t>
      </w:r>
      <w:r>
        <w:rPr>
          <w:rFonts w:ascii="Tahoma" w:hAnsi="Tahoma" w:cs="Tahoma"/>
          <w:sz w:val="24"/>
          <w:szCs w:val="24"/>
        </w:rPr>
        <w:t xml:space="preserve"> des personnes</w:t>
      </w:r>
    </w:p>
    <w:p w:rsidR="00A43B8C" w:rsidRDefault="00A43B8C" w:rsidP="00A43B8C">
      <w:pPr>
        <w:pStyle w:val="Paragraphedeliste"/>
        <w:widowControl w:val="0"/>
        <w:numPr>
          <w:ilvl w:val="1"/>
          <w:numId w:val="22"/>
        </w:numPr>
        <w:tabs>
          <w:tab w:val="left" w:pos="956"/>
          <w:tab w:val="left" w:pos="957"/>
        </w:tabs>
        <w:autoSpaceDE w:val="0"/>
        <w:autoSpaceDN w:val="0"/>
        <w:spacing w:before="1" w:after="0" w:line="240" w:lineRule="auto"/>
        <w:ind w:right="230"/>
        <w:jc w:val="both"/>
        <w:rPr>
          <w:rFonts w:ascii="Tahoma" w:hAnsi="Tahoma" w:cs="Tahoma"/>
          <w:sz w:val="24"/>
          <w:szCs w:val="24"/>
        </w:rPr>
      </w:pPr>
      <w:r w:rsidRPr="00A81508">
        <w:rPr>
          <w:rFonts w:ascii="Tahoma" w:hAnsi="Tahoma" w:cs="Tahoma"/>
          <w:sz w:val="24"/>
          <w:szCs w:val="24"/>
        </w:rPr>
        <w:t xml:space="preserve">La qualité du projet de </w:t>
      </w:r>
      <w:r w:rsidRPr="00C41907">
        <w:rPr>
          <w:rFonts w:ascii="Tahoma" w:hAnsi="Tahoma" w:cs="Tahoma"/>
          <w:b/>
          <w:sz w:val="24"/>
          <w:szCs w:val="24"/>
        </w:rPr>
        <w:t>communication</w:t>
      </w:r>
      <w:r>
        <w:rPr>
          <w:rFonts w:ascii="Tahoma" w:hAnsi="Tahoma" w:cs="Tahoma"/>
          <w:sz w:val="24"/>
          <w:szCs w:val="24"/>
        </w:rPr>
        <w:t xml:space="preserve"> menée en amont de l’action</w:t>
      </w:r>
    </w:p>
    <w:p w:rsidR="00A43B8C" w:rsidRDefault="00A43B8C" w:rsidP="00A43B8C">
      <w:pPr>
        <w:widowControl w:val="0"/>
        <w:tabs>
          <w:tab w:val="left" w:pos="956"/>
          <w:tab w:val="left" w:pos="957"/>
        </w:tabs>
        <w:autoSpaceDE w:val="0"/>
        <w:autoSpaceDN w:val="0"/>
        <w:spacing w:before="1" w:after="0" w:line="240" w:lineRule="auto"/>
        <w:ind w:right="230"/>
        <w:jc w:val="both"/>
        <w:rPr>
          <w:rFonts w:ascii="Tahoma" w:hAnsi="Tahoma" w:cs="Tahoma"/>
          <w:sz w:val="24"/>
          <w:szCs w:val="24"/>
        </w:rPr>
      </w:pPr>
    </w:p>
    <w:p w:rsidR="00A43B8C" w:rsidRDefault="00A43B8C" w:rsidP="00A43B8C">
      <w:pPr>
        <w:pStyle w:val="Paragraphedeliste"/>
        <w:widowControl w:val="0"/>
        <w:numPr>
          <w:ilvl w:val="0"/>
          <w:numId w:val="22"/>
        </w:numPr>
        <w:tabs>
          <w:tab w:val="left" w:pos="956"/>
          <w:tab w:val="left" w:pos="957"/>
        </w:tabs>
        <w:autoSpaceDE w:val="0"/>
        <w:autoSpaceDN w:val="0"/>
        <w:spacing w:before="1" w:after="0" w:line="240" w:lineRule="auto"/>
        <w:ind w:right="230"/>
        <w:jc w:val="both"/>
        <w:rPr>
          <w:rFonts w:ascii="Tahoma" w:hAnsi="Tahoma" w:cs="Tahoma"/>
          <w:sz w:val="24"/>
          <w:szCs w:val="24"/>
        </w:rPr>
      </w:pPr>
      <w:r w:rsidRPr="00702200">
        <w:rPr>
          <w:rFonts w:ascii="Tahoma" w:hAnsi="Tahoma" w:cs="Tahoma"/>
          <w:sz w:val="24"/>
          <w:szCs w:val="24"/>
        </w:rPr>
        <w:t>La mise en œuvre d’une démarche d’évaluation efficiente de l’action en recherchant</w:t>
      </w:r>
      <w:r w:rsidRPr="00702200">
        <w:rPr>
          <w:rFonts w:ascii="Tahoma" w:hAnsi="Tahoma" w:cs="Tahoma"/>
          <w:b/>
          <w:sz w:val="24"/>
          <w:szCs w:val="24"/>
        </w:rPr>
        <w:t xml:space="preserve"> l’impact</w:t>
      </w:r>
      <w:r w:rsidRPr="00702200">
        <w:rPr>
          <w:rFonts w:ascii="Tahoma" w:hAnsi="Tahoma" w:cs="Tahoma"/>
          <w:sz w:val="24"/>
          <w:szCs w:val="24"/>
        </w:rPr>
        <w:t xml:space="preserve"> de l’action pour les participants</w:t>
      </w:r>
      <w:r>
        <w:rPr>
          <w:rFonts w:ascii="Tahoma" w:hAnsi="Tahoma" w:cs="Tahoma"/>
          <w:sz w:val="24"/>
          <w:szCs w:val="24"/>
        </w:rPr>
        <w:t xml:space="preserve">. </w:t>
      </w:r>
    </w:p>
    <w:p w:rsidR="00A43B8C" w:rsidRPr="00702200" w:rsidRDefault="00A43B8C" w:rsidP="00A43B8C">
      <w:pPr>
        <w:pStyle w:val="Paragraphedeliste"/>
        <w:widowControl w:val="0"/>
        <w:tabs>
          <w:tab w:val="left" w:pos="956"/>
          <w:tab w:val="left" w:pos="957"/>
        </w:tabs>
        <w:autoSpaceDE w:val="0"/>
        <w:autoSpaceDN w:val="0"/>
        <w:spacing w:before="1" w:after="0" w:line="240" w:lineRule="auto"/>
        <w:ind w:right="230"/>
        <w:jc w:val="both"/>
        <w:rPr>
          <w:rFonts w:ascii="Tahoma" w:hAnsi="Tahoma" w:cs="Tahoma"/>
          <w:sz w:val="24"/>
          <w:szCs w:val="24"/>
        </w:rPr>
      </w:pPr>
      <w:r w:rsidRPr="00702200">
        <w:rPr>
          <w:rFonts w:ascii="Tahoma" w:hAnsi="Tahoma" w:cs="Tahoma"/>
          <w:sz w:val="24"/>
          <w:szCs w:val="24"/>
        </w:rPr>
        <w:t>Un fichier bilan sera complété par le porteur à la fin de l’action, permettant entre autres de mesurer l’impact de l’action dans le quotidien des participants, avec une évaluation en 2 temps (à la fin de l’action et 3 mois après).</w:t>
      </w:r>
    </w:p>
    <w:p w:rsidR="00A43B8C" w:rsidRPr="00702200" w:rsidRDefault="00A43B8C" w:rsidP="00A43B8C">
      <w:pPr>
        <w:pStyle w:val="Paragraphedeliste"/>
        <w:widowControl w:val="0"/>
        <w:tabs>
          <w:tab w:val="left" w:pos="956"/>
          <w:tab w:val="left" w:pos="957"/>
        </w:tabs>
        <w:autoSpaceDE w:val="0"/>
        <w:autoSpaceDN w:val="0"/>
        <w:spacing w:before="1" w:after="0" w:line="240" w:lineRule="auto"/>
        <w:ind w:right="230"/>
        <w:jc w:val="both"/>
        <w:rPr>
          <w:rFonts w:ascii="Tahoma" w:hAnsi="Tahoma" w:cs="Tahoma"/>
          <w:sz w:val="24"/>
          <w:szCs w:val="24"/>
        </w:rPr>
      </w:pPr>
    </w:p>
    <w:p w:rsidR="00A43B8C" w:rsidRPr="0003306C" w:rsidRDefault="00A43B8C" w:rsidP="00A43B8C">
      <w:pPr>
        <w:pStyle w:val="Paragraphedeliste"/>
        <w:widowControl w:val="0"/>
        <w:tabs>
          <w:tab w:val="left" w:pos="956"/>
          <w:tab w:val="left" w:pos="957"/>
        </w:tabs>
        <w:autoSpaceDE w:val="0"/>
        <w:autoSpaceDN w:val="0"/>
        <w:spacing w:before="1" w:after="0" w:line="240" w:lineRule="auto"/>
        <w:ind w:right="230"/>
        <w:jc w:val="both"/>
        <w:rPr>
          <w:rFonts w:ascii="Tahoma" w:hAnsi="Tahoma" w:cs="Tahoma"/>
          <w:sz w:val="24"/>
          <w:szCs w:val="24"/>
        </w:rPr>
      </w:pPr>
    </w:p>
    <w:p w:rsidR="00A43B8C" w:rsidRPr="00366EA6" w:rsidRDefault="00A43B8C" w:rsidP="00366EA6">
      <w:pPr>
        <w:pStyle w:val="Paragraphedeliste"/>
        <w:numPr>
          <w:ilvl w:val="0"/>
          <w:numId w:val="22"/>
        </w:numPr>
        <w:spacing w:after="4" w:line="250" w:lineRule="auto"/>
        <w:jc w:val="both"/>
        <w:rPr>
          <w:rFonts w:ascii="Tahoma" w:hAnsi="Tahoma" w:cs="Tahoma"/>
          <w:sz w:val="24"/>
          <w:szCs w:val="24"/>
        </w:rPr>
      </w:pPr>
      <w:r>
        <w:rPr>
          <w:rFonts w:ascii="Tahoma" w:hAnsi="Tahoma" w:cs="Tahoma"/>
          <w:sz w:val="24"/>
          <w:szCs w:val="24"/>
        </w:rPr>
        <w:t>La</w:t>
      </w:r>
      <w:r w:rsidRPr="00E70C99">
        <w:rPr>
          <w:rFonts w:ascii="Tahoma" w:hAnsi="Tahoma" w:cs="Tahoma"/>
          <w:sz w:val="24"/>
          <w:szCs w:val="24"/>
        </w:rPr>
        <w:t xml:space="preserve"> </w:t>
      </w:r>
      <w:r w:rsidRPr="00E70C99">
        <w:rPr>
          <w:rFonts w:ascii="Tahoma" w:hAnsi="Tahoma" w:cs="Tahoma"/>
          <w:b/>
          <w:sz w:val="24"/>
          <w:szCs w:val="24"/>
        </w:rPr>
        <w:t>gratuité</w:t>
      </w:r>
      <w:r w:rsidRPr="00E70C99">
        <w:rPr>
          <w:rFonts w:ascii="Tahoma" w:hAnsi="Tahoma" w:cs="Tahoma"/>
          <w:sz w:val="24"/>
          <w:szCs w:val="24"/>
        </w:rPr>
        <w:t xml:space="preserve"> </w:t>
      </w:r>
      <w:r w:rsidRPr="00FD4CFA">
        <w:rPr>
          <w:rFonts w:ascii="Tahoma" w:hAnsi="Tahoma" w:cs="Tahoma"/>
          <w:sz w:val="24"/>
          <w:szCs w:val="24"/>
        </w:rPr>
        <w:t xml:space="preserve">ou une </w:t>
      </w:r>
      <w:r w:rsidRPr="00FD4CFA">
        <w:rPr>
          <w:rFonts w:ascii="Tahoma" w:hAnsi="Tahoma" w:cs="Tahoma"/>
          <w:b/>
          <w:sz w:val="24"/>
          <w:szCs w:val="24"/>
        </w:rPr>
        <w:t xml:space="preserve">participation </w:t>
      </w:r>
      <w:r w:rsidRPr="007A0D9C">
        <w:rPr>
          <w:rFonts w:ascii="Tahoma" w:hAnsi="Tahoma" w:cs="Tahoma"/>
          <w:b/>
          <w:sz w:val="24"/>
          <w:szCs w:val="24"/>
        </w:rPr>
        <w:t>symbolique</w:t>
      </w:r>
      <w:r>
        <w:rPr>
          <w:rFonts w:ascii="Tahoma" w:hAnsi="Tahoma" w:cs="Tahoma"/>
          <w:sz w:val="24"/>
          <w:szCs w:val="24"/>
        </w:rPr>
        <w:t xml:space="preserve"> des participants </w:t>
      </w:r>
      <w:r w:rsidRPr="004F6164">
        <w:rPr>
          <w:rFonts w:ascii="Tahoma" w:hAnsi="Tahoma" w:cs="Tahoma"/>
          <w:sz w:val="24"/>
          <w:szCs w:val="24"/>
        </w:rPr>
        <w:t xml:space="preserve">afin </w:t>
      </w:r>
      <w:r w:rsidRPr="00E70C99">
        <w:rPr>
          <w:rFonts w:ascii="Tahoma" w:hAnsi="Tahoma" w:cs="Tahoma"/>
          <w:sz w:val="24"/>
          <w:szCs w:val="24"/>
        </w:rPr>
        <w:t>de garantir une accessibilité de</w:t>
      </w:r>
      <w:r w:rsidR="00D76A2B">
        <w:rPr>
          <w:rFonts w:ascii="Tahoma" w:hAnsi="Tahoma" w:cs="Tahoma"/>
          <w:sz w:val="24"/>
          <w:szCs w:val="24"/>
        </w:rPr>
        <w:t xml:space="preserve">s actions proposées. </w:t>
      </w:r>
      <w:r w:rsidR="007A0D9C">
        <w:rPr>
          <w:rFonts w:ascii="Tahoma" w:hAnsi="Tahoma" w:cs="Tahoma"/>
          <w:sz w:val="24"/>
          <w:szCs w:val="24"/>
        </w:rPr>
        <w:t xml:space="preserve">Si une participation du public est projetée, le porteur doit préciser le montant </w:t>
      </w:r>
      <w:r w:rsidR="007A0D9C" w:rsidRPr="007A0D9C">
        <w:rPr>
          <w:rFonts w:ascii="Tahoma" w:hAnsi="Tahoma" w:cs="Tahoma"/>
          <w:sz w:val="24"/>
          <w:szCs w:val="24"/>
        </w:rPr>
        <w:t>dans s</w:t>
      </w:r>
      <w:r w:rsidR="00D76A2B" w:rsidRPr="007A0D9C">
        <w:rPr>
          <w:rFonts w:ascii="Tahoma" w:hAnsi="Tahoma" w:cs="Tahoma"/>
          <w:sz w:val="24"/>
          <w:szCs w:val="24"/>
        </w:rPr>
        <w:t>a candidature</w:t>
      </w:r>
      <w:r w:rsidR="007A0D9C" w:rsidRPr="007A0D9C">
        <w:rPr>
          <w:rFonts w:ascii="Tahoma" w:hAnsi="Tahoma" w:cs="Tahoma"/>
          <w:sz w:val="24"/>
          <w:szCs w:val="24"/>
        </w:rPr>
        <w:t>.</w:t>
      </w:r>
      <w:r w:rsidRPr="00366EA6">
        <w:rPr>
          <w:rFonts w:ascii="Tahoma" w:hAnsi="Tahoma" w:cs="Tahoma"/>
          <w:sz w:val="24"/>
          <w:szCs w:val="24"/>
        </w:rPr>
        <w:t xml:space="preserve"> </w:t>
      </w:r>
    </w:p>
    <w:p w:rsidR="00A43B8C" w:rsidRPr="00C41907" w:rsidRDefault="00A43B8C" w:rsidP="00A43B8C">
      <w:pPr>
        <w:spacing w:after="0" w:line="259" w:lineRule="auto"/>
        <w:ind w:left="1834"/>
        <w:jc w:val="both"/>
        <w:rPr>
          <w:rFonts w:ascii="Tahoma" w:hAnsi="Tahoma" w:cs="Tahoma"/>
          <w:sz w:val="24"/>
          <w:szCs w:val="24"/>
        </w:rPr>
      </w:pPr>
    </w:p>
    <w:p w:rsidR="00A43B8C" w:rsidRPr="007417ED" w:rsidRDefault="00A43B8C" w:rsidP="007417ED">
      <w:pPr>
        <w:jc w:val="both"/>
        <w:rPr>
          <w:rFonts w:ascii="Tahoma" w:hAnsi="Tahoma" w:cs="Tahoma"/>
          <w:sz w:val="24"/>
          <w:szCs w:val="24"/>
          <w:u w:val="single"/>
        </w:rPr>
      </w:pPr>
      <w:r w:rsidRPr="0003306C">
        <w:rPr>
          <w:rFonts w:ascii="Tahoma" w:hAnsi="Tahoma" w:cs="Tahoma"/>
          <w:sz w:val="24"/>
          <w:szCs w:val="24"/>
          <w:u w:val="single"/>
        </w:rPr>
        <w:t>La CFPPA porter</w:t>
      </w:r>
      <w:r w:rsidR="007417ED">
        <w:rPr>
          <w:rFonts w:ascii="Tahoma" w:hAnsi="Tahoma" w:cs="Tahoma"/>
          <w:sz w:val="24"/>
          <w:szCs w:val="24"/>
          <w:u w:val="single"/>
        </w:rPr>
        <w:t xml:space="preserve">a une attention particulière : </w:t>
      </w:r>
    </w:p>
    <w:p w:rsidR="00A43B8C" w:rsidRPr="00D95320" w:rsidRDefault="00A43B8C" w:rsidP="00D95320">
      <w:pPr>
        <w:pStyle w:val="Paragraphedeliste"/>
        <w:widowControl w:val="0"/>
        <w:numPr>
          <w:ilvl w:val="0"/>
          <w:numId w:val="21"/>
        </w:numPr>
        <w:tabs>
          <w:tab w:val="left" w:pos="956"/>
          <w:tab w:val="left" w:pos="957"/>
        </w:tabs>
        <w:autoSpaceDE w:val="0"/>
        <w:autoSpaceDN w:val="0"/>
        <w:spacing w:before="1" w:after="0" w:line="240" w:lineRule="auto"/>
        <w:jc w:val="both"/>
        <w:rPr>
          <w:rFonts w:ascii="Tahoma" w:eastAsia="Calibri" w:hAnsi="Tahoma" w:cs="Tahoma"/>
          <w:sz w:val="24"/>
          <w:szCs w:val="24"/>
          <w:lang w:eastAsia="fr-FR" w:bidi="fr-FR"/>
        </w:rPr>
      </w:pPr>
      <w:proofErr w:type="gramStart"/>
      <w:r w:rsidRPr="00765ED4">
        <w:rPr>
          <w:rFonts w:ascii="Tahoma" w:eastAsia="Calibri" w:hAnsi="Tahoma" w:cs="Tahoma"/>
          <w:sz w:val="24"/>
          <w:szCs w:val="24"/>
          <w:lang w:eastAsia="fr-FR" w:bidi="fr-FR"/>
        </w:rPr>
        <w:t>aux</w:t>
      </w:r>
      <w:proofErr w:type="gramEnd"/>
      <w:r w:rsidRPr="00765ED4">
        <w:rPr>
          <w:rFonts w:ascii="Tahoma" w:eastAsia="Calibri" w:hAnsi="Tahoma" w:cs="Tahoma"/>
          <w:sz w:val="24"/>
          <w:szCs w:val="24"/>
          <w:lang w:eastAsia="fr-FR" w:bidi="fr-FR"/>
        </w:rPr>
        <w:t xml:space="preserve"> actions projetées sur les </w:t>
      </w:r>
      <w:r w:rsidRPr="00765ED4">
        <w:rPr>
          <w:rFonts w:ascii="Tahoma" w:eastAsia="Calibri" w:hAnsi="Tahoma" w:cs="Tahoma"/>
          <w:b/>
          <w:sz w:val="24"/>
          <w:szCs w:val="24"/>
          <w:lang w:eastAsia="fr-FR" w:bidi="fr-FR"/>
        </w:rPr>
        <w:t>territoires fragilisés</w:t>
      </w:r>
      <w:r w:rsidR="007417ED">
        <w:rPr>
          <w:rFonts w:ascii="Tahoma" w:eastAsia="Calibri" w:hAnsi="Tahoma" w:cs="Tahoma"/>
          <w:b/>
          <w:sz w:val="24"/>
          <w:szCs w:val="24"/>
          <w:lang w:eastAsia="fr-FR" w:bidi="fr-FR"/>
        </w:rPr>
        <w:t> </w:t>
      </w:r>
      <w:r w:rsidR="007417ED">
        <w:rPr>
          <w:rFonts w:ascii="Tahoma" w:eastAsia="Calibri" w:hAnsi="Tahoma" w:cs="Tahoma"/>
          <w:sz w:val="24"/>
          <w:szCs w:val="24"/>
          <w:lang w:eastAsia="fr-FR" w:bidi="fr-FR"/>
        </w:rPr>
        <w:t>:</w:t>
      </w:r>
    </w:p>
    <w:p w:rsidR="00A43B8C" w:rsidRPr="007417ED" w:rsidRDefault="00A43B8C" w:rsidP="007417ED">
      <w:pPr>
        <w:pStyle w:val="Paragraphedeliste"/>
        <w:widowControl w:val="0"/>
        <w:numPr>
          <w:ilvl w:val="1"/>
          <w:numId w:val="21"/>
        </w:numPr>
        <w:tabs>
          <w:tab w:val="left" w:pos="956"/>
          <w:tab w:val="left" w:pos="957"/>
        </w:tabs>
        <w:autoSpaceDE w:val="0"/>
        <w:autoSpaceDN w:val="0"/>
        <w:spacing w:before="1" w:after="0" w:line="240" w:lineRule="auto"/>
        <w:jc w:val="both"/>
        <w:rPr>
          <w:rFonts w:ascii="Tahoma" w:eastAsia="Calibri" w:hAnsi="Tahoma" w:cs="Tahoma"/>
          <w:sz w:val="24"/>
          <w:szCs w:val="24"/>
          <w:lang w:eastAsia="fr-FR" w:bidi="fr-FR"/>
        </w:rPr>
      </w:pPr>
      <w:r w:rsidRPr="00765ED4">
        <w:rPr>
          <w:rFonts w:ascii="Tahoma" w:eastAsia="Calibri" w:hAnsi="Tahoma" w:cs="Tahoma"/>
          <w:sz w:val="24"/>
          <w:szCs w:val="24"/>
          <w:lang w:eastAsia="fr-FR" w:bidi="fr-FR"/>
        </w:rPr>
        <w:t>« </w:t>
      </w:r>
      <w:proofErr w:type="gramStart"/>
      <w:r w:rsidRPr="00765ED4">
        <w:rPr>
          <w:rFonts w:ascii="Tahoma" w:eastAsia="Calibri" w:hAnsi="Tahoma" w:cs="Tahoma"/>
          <w:sz w:val="24"/>
          <w:szCs w:val="24"/>
          <w:lang w:eastAsia="fr-FR" w:bidi="fr-FR"/>
        </w:rPr>
        <w:t>communes</w:t>
      </w:r>
      <w:proofErr w:type="gramEnd"/>
      <w:r w:rsidRPr="00765ED4">
        <w:rPr>
          <w:rFonts w:ascii="Tahoma" w:eastAsia="Calibri" w:hAnsi="Tahoma" w:cs="Tahoma"/>
          <w:sz w:val="24"/>
          <w:szCs w:val="24"/>
          <w:lang w:eastAsia="fr-FR" w:bidi="fr-FR"/>
        </w:rPr>
        <w:t xml:space="preserve"> fragiles » : d’après l’observatoire des fragilités.</w:t>
      </w:r>
    </w:p>
    <w:p w:rsidR="00A43B8C" w:rsidRPr="007417ED" w:rsidRDefault="00A43B8C" w:rsidP="007417ED">
      <w:pPr>
        <w:pStyle w:val="Paragraphedeliste"/>
        <w:numPr>
          <w:ilvl w:val="0"/>
          <w:numId w:val="34"/>
        </w:numPr>
        <w:jc w:val="both"/>
        <w:rPr>
          <w:rFonts w:ascii="Tahoma" w:eastAsia="Times New Roman" w:hAnsi="Tahoma" w:cs="Tahoma"/>
          <w:iCs/>
          <w:noProof/>
          <w:sz w:val="24"/>
          <w:szCs w:val="24"/>
        </w:rPr>
      </w:pPr>
      <w:r w:rsidRPr="00FD4CFA">
        <w:rPr>
          <w:rFonts w:ascii="Tahoma" w:eastAsia="Times New Roman" w:hAnsi="Tahoma" w:cs="Tahoma"/>
          <w:iCs/>
          <w:noProof/>
          <w:sz w:val="24"/>
          <w:szCs w:val="24"/>
        </w:rPr>
        <w:t>aux actions pouvant être pérenn</w:t>
      </w:r>
      <w:r>
        <w:rPr>
          <w:rFonts w:ascii="Tahoma" w:eastAsia="Times New Roman" w:hAnsi="Tahoma" w:cs="Tahoma"/>
          <w:iCs/>
          <w:noProof/>
          <w:sz w:val="24"/>
          <w:szCs w:val="24"/>
        </w:rPr>
        <w:t>isées suite au conventionnement (le préciser dans le dossier de candidature).</w:t>
      </w:r>
    </w:p>
    <w:p w:rsidR="00A43B8C" w:rsidRPr="007417ED" w:rsidRDefault="00A43B8C" w:rsidP="007417ED">
      <w:pPr>
        <w:pStyle w:val="Paragraphedeliste"/>
        <w:numPr>
          <w:ilvl w:val="0"/>
          <w:numId w:val="21"/>
        </w:numPr>
        <w:spacing w:before="120" w:after="120" w:line="240" w:lineRule="auto"/>
        <w:contextualSpacing w:val="0"/>
        <w:jc w:val="both"/>
        <w:rPr>
          <w:rFonts w:ascii="Tahoma" w:eastAsia="Times New Roman" w:hAnsi="Tahoma" w:cs="Tahoma"/>
          <w:noProof/>
          <w:sz w:val="24"/>
          <w:szCs w:val="24"/>
        </w:rPr>
      </w:pPr>
      <w:r>
        <w:rPr>
          <w:rFonts w:ascii="Tahoma" w:hAnsi="Tahoma" w:cs="Tahoma"/>
          <w:sz w:val="24"/>
          <w:szCs w:val="24"/>
        </w:rPr>
        <w:t>A l’</w:t>
      </w:r>
      <w:r w:rsidRPr="00416CFF">
        <w:rPr>
          <w:rFonts w:ascii="Tahoma" w:hAnsi="Tahoma" w:cs="Tahoma"/>
          <w:sz w:val="24"/>
          <w:szCs w:val="24"/>
        </w:rPr>
        <w:t>expérience du porteur dans le domaine de la prévention</w:t>
      </w:r>
      <w:r w:rsidRPr="007417ED">
        <w:rPr>
          <w:rFonts w:ascii="Tahoma" w:eastAsia="Times New Roman" w:hAnsi="Tahoma" w:cs="Tahoma"/>
          <w:noProof/>
          <w:sz w:val="24"/>
          <w:szCs w:val="24"/>
        </w:rPr>
        <w:t xml:space="preserve"> </w:t>
      </w:r>
    </w:p>
    <w:p w:rsidR="00A43B8C" w:rsidRPr="007417ED" w:rsidRDefault="00A43B8C" w:rsidP="00A43B8C">
      <w:pPr>
        <w:pStyle w:val="Paragraphedeliste"/>
        <w:numPr>
          <w:ilvl w:val="0"/>
          <w:numId w:val="21"/>
        </w:numPr>
        <w:spacing w:before="120" w:after="120" w:line="240" w:lineRule="auto"/>
        <w:contextualSpacing w:val="0"/>
        <w:jc w:val="both"/>
        <w:rPr>
          <w:rFonts w:ascii="Tahoma" w:eastAsia="Times New Roman" w:hAnsi="Tahoma" w:cs="Tahoma"/>
          <w:noProof/>
          <w:sz w:val="24"/>
          <w:szCs w:val="24"/>
        </w:rPr>
      </w:pPr>
      <w:r>
        <w:rPr>
          <w:rFonts w:ascii="Tahoma" w:eastAsia="Times New Roman" w:hAnsi="Tahoma" w:cs="Tahoma"/>
          <w:noProof/>
          <w:sz w:val="24"/>
          <w:szCs w:val="24"/>
        </w:rPr>
        <w:t>A</w:t>
      </w:r>
      <w:r w:rsidRPr="00A81508">
        <w:rPr>
          <w:rFonts w:ascii="Tahoma" w:eastAsia="Times New Roman" w:hAnsi="Tahoma" w:cs="Tahoma"/>
          <w:noProof/>
          <w:sz w:val="24"/>
          <w:szCs w:val="24"/>
        </w:rPr>
        <w:t xml:space="preserve">ux projets visant, à partir de l’identification du besoin de prévention, à élaborer pour le public cible un programme cohérent déclinant la prévention de la problématique sous </w:t>
      </w:r>
      <w:r w:rsidRPr="00CB7FB9">
        <w:rPr>
          <w:rFonts w:ascii="Tahoma" w:eastAsia="Times New Roman" w:hAnsi="Tahoma" w:cs="Tahoma"/>
          <w:b/>
          <w:noProof/>
          <w:sz w:val="24"/>
          <w:szCs w:val="24"/>
        </w:rPr>
        <w:t>plusieurs aspects</w:t>
      </w:r>
      <w:r w:rsidR="007417ED">
        <w:rPr>
          <w:rFonts w:ascii="Tahoma" w:eastAsia="Times New Roman" w:hAnsi="Tahoma" w:cs="Tahoma"/>
          <w:noProof/>
          <w:sz w:val="24"/>
          <w:szCs w:val="24"/>
        </w:rPr>
        <w:t xml:space="preserve">. </w:t>
      </w:r>
      <w:r w:rsidRPr="00A81508">
        <w:rPr>
          <w:rFonts w:ascii="Tahoma" w:eastAsia="Times New Roman" w:hAnsi="Tahoma" w:cs="Tahoma"/>
          <w:noProof/>
          <w:sz w:val="24"/>
          <w:szCs w:val="24"/>
        </w:rPr>
        <w:t>Une thématique principale devra être sélectionnée</w:t>
      </w:r>
      <w:r>
        <w:rPr>
          <w:rFonts w:ascii="Tahoma" w:eastAsia="Times New Roman" w:hAnsi="Tahoma" w:cs="Tahoma"/>
          <w:noProof/>
          <w:sz w:val="24"/>
          <w:szCs w:val="24"/>
        </w:rPr>
        <w:t xml:space="preserve"> dans le dossier de candidature</w:t>
      </w:r>
      <w:r w:rsidRPr="00A81508">
        <w:rPr>
          <w:rFonts w:ascii="Tahoma" w:eastAsia="Times New Roman" w:hAnsi="Tahoma" w:cs="Tahoma"/>
          <w:noProof/>
          <w:sz w:val="24"/>
          <w:szCs w:val="24"/>
        </w:rPr>
        <w:t>.</w:t>
      </w:r>
    </w:p>
    <w:p w:rsidR="00A43B8C" w:rsidRPr="007417ED" w:rsidRDefault="00A43B8C" w:rsidP="007417ED">
      <w:pPr>
        <w:pStyle w:val="Paragraphedeliste"/>
        <w:widowControl w:val="0"/>
        <w:numPr>
          <w:ilvl w:val="0"/>
          <w:numId w:val="34"/>
        </w:numPr>
        <w:tabs>
          <w:tab w:val="left" w:pos="956"/>
          <w:tab w:val="left" w:pos="957"/>
        </w:tabs>
        <w:autoSpaceDE w:val="0"/>
        <w:autoSpaceDN w:val="0"/>
        <w:spacing w:before="1" w:after="0" w:line="240" w:lineRule="auto"/>
        <w:ind w:right="230"/>
        <w:jc w:val="both"/>
        <w:rPr>
          <w:rFonts w:ascii="Tahoma" w:hAnsi="Tahoma" w:cs="Tahoma"/>
          <w:sz w:val="24"/>
          <w:szCs w:val="24"/>
        </w:rPr>
      </w:pPr>
      <w:r w:rsidRPr="00A81508">
        <w:rPr>
          <w:rFonts w:ascii="Tahoma" w:hAnsi="Tahoma" w:cs="Tahoma"/>
          <w:sz w:val="24"/>
          <w:szCs w:val="24"/>
        </w:rPr>
        <w:t>La qualification des intervenants et des moyens dédiés</w:t>
      </w:r>
    </w:p>
    <w:p w:rsidR="007417ED" w:rsidRPr="007417ED" w:rsidRDefault="007417ED" w:rsidP="007417ED">
      <w:pPr>
        <w:pStyle w:val="Paragraphedeliste"/>
        <w:widowControl w:val="0"/>
        <w:numPr>
          <w:ilvl w:val="0"/>
          <w:numId w:val="34"/>
        </w:numPr>
        <w:tabs>
          <w:tab w:val="left" w:pos="956"/>
          <w:tab w:val="left" w:pos="957"/>
        </w:tabs>
        <w:autoSpaceDE w:val="0"/>
        <w:autoSpaceDN w:val="0"/>
        <w:spacing w:before="1" w:after="0" w:line="240" w:lineRule="auto"/>
        <w:ind w:right="230"/>
        <w:jc w:val="both"/>
        <w:rPr>
          <w:rFonts w:ascii="Tahoma" w:hAnsi="Tahoma" w:cs="Tahoma"/>
          <w:sz w:val="24"/>
          <w:szCs w:val="24"/>
        </w:rPr>
      </w:pPr>
      <w:r>
        <w:rPr>
          <w:rFonts w:ascii="Tahoma" w:hAnsi="Tahoma" w:cs="Tahoma"/>
          <w:sz w:val="24"/>
          <w:szCs w:val="24"/>
        </w:rPr>
        <w:t>Le coût de l’action ;</w:t>
      </w:r>
      <w:r w:rsidR="00A43B8C" w:rsidRPr="00ED46FF">
        <w:rPr>
          <w:rFonts w:ascii="Tahoma" w:hAnsi="Tahoma" w:cs="Tahoma"/>
          <w:sz w:val="24"/>
          <w:szCs w:val="24"/>
        </w:rPr>
        <w:t xml:space="preserve"> existence d’un co-financement </w:t>
      </w:r>
      <w:r w:rsidR="00A43B8C">
        <w:rPr>
          <w:rFonts w:ascii="Tahoma" w:hAnsi="Tahoma" w:cs="Tahoma"/>
          <w:sz w:val="24"/>
          <w:szCs w:val="24"/>
        </w:rPr>
        <w:t xml:space="preserve">et / </w:t>
      </w:r>
      <w:r w:rsidR="00A43B8C" w:rsidRPr="00ED46FF">
        <w:rPr>
          <w:rFonts w:ascii="Tahoma" w:hAnsi="Tahoma" w:cs="Tahoma"/>
          <w:sz w:val="24"/>
          <w:szCs w:val="24"/>
        </w:rPr>
        <w:t>ou d’un autofinancement</w:t>
      </w:r>
    </w:p>
    <w:p w:rsidR="00A43B8C" w:rsidRPr="007417ED" w:rsidRDefault="00A43B8C" w:rsidP="007417ED">
      <w:pPr>
        <w:pStyle w:val="Paragraphedeliste"/>
        <w:widowControl w:val="0"/>
        <w:numPr>
          <w:ilvl w:val="0"/>
          <w:numId w:val="34"/>
        </w:numPr>
        <w:tabs>
          <w:tab w:val="left" w:pos="956"/>
          <w:tab w:val="left" w:pos="957"/>
        </w:tabs>
        <w:autoSpaceDE w:val="0"/>
        <w:autoSpaceDN w:val="0"/>
        <w:spacing w:before="1" w:after="0" w:line="240" w:lineRule="auto"/>
        <w:ind w:right="230"/>
        <w:jc w:val="both"/>
        <w:rPr>
          <w:rFonts w:ascii="Tahoma" w:hAnsi="Tahoma" w:cs="Tahoma"/>
          <w:sz w:val="24"/>
          <w:szCs w:val="24"/>
        </w:rPr>
      </w:pPr>
      <w:r w:rsidRPr="007417ED">
        <w:rPr>
          <w:rFonts w:ascii="Tahoma" w:hAnsi="Tahoma" w:cs="Tahoma"/>
          <w:sz w:val="24"/>
          <w:szCs w:val="24"/>
        </w:rPr>
        <w:t>L’implication des participants dans la mise en œuvre des actions (= le pouvoir d’agir de la personne), et notamment pour PBVB sur les thématiques « </w:t>
      </w:r>
      <w:r w:rsidR="007417ED">
        <w:rPr>
          <w:rFonts w:ascii="Tahoma" w:hAnsi="Tahoma" w:cs="Tahoma"/>
          <w:sz w:val="24"/>
          <w:szCs w:val="24"/>
        </w:rPr>
        <w:t>alimentation » et « santé cognitive</w:t>
      </w:r>
      <w:r w:rsidRPr="007417ED">
        <w:rPr>
          <w:rFonts w:ascii="Tahoma" w:hAnsi="Tahoma" w:cs="Tahoma"/>
          <w:sz w:val="24"/>
          <w:szCs w:val="24"/>
        </w:rPr>
        <w:t xml:space="preserve"> »  </w:t>
      </w:r>
    </w:p>
    <w:p w:rsidR="00A43B8C" w:rsidRDefault="00A43B8C" w:rsidP="00A43B8C">
      <w:pPr>
        <w:spacing w:after="0" w:line="259" w:lineRule="auto"/>
        <w:ind w:left="1419"/>
        <w:rPr>
          <w:rFonts w:ascii="Tahoma" w:hAnsi="Tahoma" w:cs="Tahoma"/>
          <w:sz w:val="24"/>
          <w:szCs w:val="24"/>
        </w:rPr>
      </w:pPr>
    </w:p>
    <w:p w:rsidR="008E1913" w:rsidRPr="00A81508" w:rsidRDefault="008E1913" w:rsidP="00373B06">
      <w:pPr>
        <w:jc w:val="both"/>
        <w:rPr>
          <w:rFonts w:ascii="Tahoma" w:hAnsi="Tahoma" w:cs="Tahoma"/>
          <w:sz w:val="24"/>
          <w:szCs w:val="24"/>
        </w:rPr>
      </w:pPr>
    </w:p>
    <w:p w:rsidR="006F534A" w:rsidRPr="00701992" w:rsidRDefault="00A66EDF" w:rsidP="00C57B89">
      <w:pPr>
        <w:ind w:left="236"/>
        <w:rPr>
          <w:rFonts w:ascii="Tahoma" w:hAnsi="Tahoma" w:cs="Tahoma"/>
          <w:b/>
          <w:color w:val="0F58CE"/>
          <w:sz w:val="48"/>
          <w:szCs w:val="48"/>
        </w:rPr>
      </w:pPr>
      <w:r w:rsidRPr="00701992">
        <w:rPr>
          <w:rFonts w:ascii="Tahoma" w:hAnsi="Tahoma" w:cs="Tahoma"/>
          <w:b/>
          <w:color w:val="0F58CE"/>
          <w:sz w:val="48"/>
          <w:szCs w:val="48"/>
        </w:rPr>
        <w:t>5. Pièces à joindre</w:t>
      </w:r>
    </w:p>
    <w:p w:rsidR="00A66EDF" w:rsidRDefault="006F534A" w:rsidP="00A66EDF">
      <w:pPr>
        <w:jc w:val="both"/>
        <w:rPr>
          <w:rFonts w:ascii="Tahoma" w:hAnsi="Tahoma" w:cs="Tahoma"/>
          <w:sz w:val="24"/>
          <w:szCs w:val="24"/>
        </w:rPr>
      </w:pPr>
      <w:r>
        <w:rPr>
          <w:rFonts w:ascii="Calibri" w:eastAsia="Calibri" w:hAnsi="Calibri" w:cs="Calibri"/>
          <w:noProof/>
          <w:lang w:eastAsia="fr-FR"/>
        </w:rPr>
        <mc:AlternateContent>
          <mc:Choice Requires="wpg">
            <w:drawing>
              <wp:inline distT="0" distB="0" distL="0" distR="0" wp14:anchorId="12F6258E" wp14:editId="080B71C3">
                <wp:extent cx="5722620" cy="160020"/>
                <wp:effectExtent l="0" t="0" r="0" b="0"/>
                <wp:docPr id="23450" name="Group 19520"/>
                <wp:cNvGraphicFramePr/>
                <a:graphic xmlns:a="http://schemas.openxmlformats.org/drawingml/2006/main">
                  <a:graphicData uri="http://schemas.microsoft.com/office/word/2010/wordprocessingGroup">
                    <wpg:wgp>
                      <wpg:cNvGrpSpPr/>
                      <wpg:grpSpPr>
                        <a:xfrm>
                          <a:off x="0" y="0"/>
                          <a:ext cx="5722620" cy="160020"/>
                          <a:chOff x="0" y="0"/>
                          <a:chExt cx="6513322" cy="472116"/>
                        </a:xfrm>
                      </wpg:grpSpPr>
                      <wps:wsp>
                        <wps:cNvPr id="23452" name="Rectangle 23452"/>
                        <wps:cNvSpPr/>
                        <wps:spPr>
                          <a:xfrm>
                            <a:off x="132588" y="242174"/>
                            <a:ext cx="51809" cy="207922"/>
                          </a:xfrm>
                          <a:prstGeom prst="rect">
                            <a:avLst/>
                          </a:prstGeom>
                          <a:ln>
                            <a:noFill/>
                          </a:ln>
                        </wps:spPr>
                        <wps:txbx>
                          <w:txbxContent>
                            <w:p w:rsidR="00366EA6" w:rsidRDefault="00366EA6" w:rsidP="006F534A">
                              <w:pPr>
                                <w:spacing w:after="160" w:line="259" w:lineRule="auto"/>
                              </w:pPr>
                              <w:r>
                                <w:rPr>
                                  <w:color w:val="B9D031"/>
                                </w:rPr>
                                <w:t xml:space="preserve"> </w:t>
                              </w:r>
                            </w:p>
                          </w:txbxContent>
                        </wps:txbx>
                        <wps:bodyPr horzOverflow="overflow" vert="horz" lIns="0" tIns="0" rIns="0" bIns="0" rtlCol="0">
                          <a:noAutofit/>
                        </wps:bodyPr>
                      </wps:wsp>
                      <wps:wsp>
                        <wps:cNvPr id="23453" name="Rectangle 23453"/>
                        <wps:cNvSpPr/>
                        <wps:spPr>
                          <a:xfrm>
                            <a:off x="2381123" y="207694"/>
                            <a:ext cx="65888" cy="264422"/>
                          </a:xfrm>
                          <a:prstGeom prst="rect">
                            <a:avLst/>
                          </a:prstGeom>
                          <a:ln>
                            <a:noFill/>
                          </a:ln>
                        </wps:spPr>
                        <wps:txbx>
                          <w:txbxContent>
                            <w:p w:rsidR="00366EA6" w:rsidRDefault="00366EA6" w:rsidP="006F534A">
                              <w:pPr>
                                <w:spacing w:after="160" w:line="259" w:lineRule="auto"/>
                              </w:pPr>
                              <w:r>
                                <w:rPr>
                                  <w:b/>
                                  <w:sz w:val="28"/>
                                </w:rPr>
                                <w:t xml:space="preserve"> </w:t>
                              </w:r>
                            </w:p>
                          </w:txbxContent>
                        </wps:txbx>
                        <wps:bodyPr horzOverflow="overflow" vert="horz" lIns="0" tIns="0" rIns="0" bIns="0" rtlCol="0">
                          <a:noAutofit/>
                        </wps:bodyPr>
                      </wps:wsp>
                      <wps:wsp>
                        <wps:cNvPr id="23454"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g:wgp>
                  </a:graphicData>
                </a:graphic>
              </wp:inline>
            </w:drawing>
          </mc:Choice>
          <mc:Fallback>
            <w:pict>
              <v:group w14:anchorId="12F6258E" id="_x0000_s1104" style="width:450.6pt;height:12.6pt;mso-position-horizontal-relative:char;mso-position-vertical-relative:line" coordsize="65133,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IEaQMAAAoKAAAOAAAAZHJzL2Uyb0RvYy54bWzkVttu2zAMfR+wfzD8vtpWnKQxmg5FuxUD&#10;hnXY5QMUR74AsiRIapPu60dSlpOmw7ALsJf5waYlXg9Fihev94NMHoR1vVbrtDjL00SoWm971a7T&#10;r1/evjpPE+e52nKplVinj8Klry9fvrjYmUow3Wm5FTYBJcpVO7NOO+9NlWWu7sTA3Zk2QsFmo+3A&#10;PfzaNttavgPtg8xYni+ynbZbY3UtnIPVm7CZXpL+phG1v2saJ3wi1yn45ult6b3Bd3Z5wavWctP1&#10;9egG/wMvBt4rMDqpuuGeJ/e2f6Zq6GurnW78Wa2HTDdNXwuKAaIp8pNobq2+NxRLW+1aM8EE0J7g&#10;9Mdq6w8PH23Sb9cpm5VzQEjxAdJElpNiNWcE0c60FXDeWvPZfLSAGS604Q+j3jd2wC/Ek+wJ3McJ&#10;XLH3SQ2L8yVjC1CX1LBXLPI8qOZV3UGKnonV3ZtRcDEvZjPGgmC5ZEWxwLRl0Wz2xJmdgYPkDli5&#10;v8Pqc8eNoBQ4ROAIK3AoYPUJDhlXrRQJQsjQN3QCuCewXOUAtx8gVczY/BxKBCBhJSuWZTiQE2bF&#10;eb4KgbN8uQIQjgPnlbHO3wo9JEisUwue0CnkD++dD6yRBY1LhW+l3/ZShl1cAfyif0j5/WZPB2JG&#10;zuDSRm8fIfJO2293UOuN1Lt1qkcqxfIH47ibJvKdAsSx0iJhI7GJhPXyWlM9Bneu7r1uevL3YG30&#10;C1IZ4PwnOZ39OKez38opm50XBQNVmNR8uVidJHUBGYeUYxmwRVn+46TOYyz/TVLLmFSqZSzSsogg&#10;/FKRwmmGXI13RSzNJ12pYMXqtDbr+1CbeMZjPcL9sA2VCWtdpOq9iiRW8E+vKsM9yqFSJBMoxMmT&#10;DvoqOYK7A9TnF018/qS5Quc87Ep1zDXpigEDb+SIX0P6jjmPw49c8Ru4A4S/ykdQT5aBwFCp40/h&#10;w+IxwFIhEni5cBgiGslDHxx6D9OF7AdEZpnnB8XP2p7zj1IgXFJ9Eg00QLrHcMHZdnMtbfLAsWfR&#10;E5qsNB0fV8e+PLKSq6QH5RvotpPKgkSfqLx+c3NVXo0aRmaUEzS+TJJ5kKxHb8IMA5MABB0nGQBl&#10;EiLLWvlJXsH8RUao3YdoD+0WrwP8o35LNyoMHBTHOBzhRHP8T/yHEe7yOwAAAP//AwBQSwMEFAAG&#10;AAgAAAAhAPomfiXcAAAABAEAAA8AAABkcnMvZG93bnJldi54bWxMj0FrwkAQhe+F/odlCr3VTVIs&#10;NmYjItqTFKpC8TZmxySYnQ3ZNYn/vtte6mXg8R7vfZMtRtOInjpXW1YQTyIQxIXVNZcKDvvNywyE&#10;88gaG8uk4EYOFvnjQ4aptgN/Ub/zpQgl7FJUUHnfplK6oiKDbmJb4uCdbWfQB9mVUnc4hHLTyCSK&#10;3qTBmsNChS2tKiouu6tR8DHgsHyN1/32cl7djvvp5/c2JqWen8blHISn0f+H4Rc/oEMemE72ytqJ&#10;RkF4xP/d4L1HcQLipCCZJiDzTN7D5z8AAAD//wMAUEsBAi0AFAAGAAgAAAAhALaDOJL+AAAA4QEA&#10;ABMAAAAAAAAAAAAAAAAAAAAAAFtDb250ZW50X1R5cGVzXS54bWxQSwECLQAUAAYACAAAACEAOP0h&#10;/9YAAACUAQAACwAAAAAAAAAAAAAAAAAvAQAAX3JlbHMvLnJlbHNQSwECLQAUAAYACAAAACEAR0JC&#10;BGkDAAAKCgAADgAAAAAAAAAAAAAAAAAuAgAAZHJzL2Uyb0RvYy54bWxQSwECLQAUAAYACAAAACEA&#10;+iZ+JdwAAAAEAQAADwAAAAAAAAAAAAAAAADDBQAAZHJzL2Rvd25yZXYueG1sUEsFBgAAAAAEAAQA&#10;8wAAAMwGAAAAAA==&#10;">
                <v:rect id="Rectangle 23452" o:spid="_x0000_s1105" style="position:absolute;left:1325;top:24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X9xwAAAN4AAAAPAAAAZHJzL2Rvd25yZXYueG1sRI9Pa8JA&#10;FMTvQr/D8gq96aapFo2uIv5Bj1YLtrdH9pmEZt+G7Gqin94VhB6HmfkNM5m1phQXql1hWcF7LwJB&#10;nFpdcKbg+7DuDkE4j6yxtEwKruRgNn3pTDDRtuEvuux9JgKEXYIKcu+rREqX5mTQ9WxFHLyTrQ36&#10;IOtM6hqbADeljKPoUxosOCzkWNEip/RvfzYKNsNq/rO1tyYrV7+b4+44Wh5GXqm313Y+BuGp9f/h&#10;Z3urFcQf/UEMjzvhCsjpHQAA//8DAFBLAQItABQABgAIAAAAIQDb4fbL7gAAAIUBAAATAAAAAAAA&#10;AAAAAAAAAAAAAABbQ29udGVudF9UeXBlc10ueG1sUEsBAi0AFAAGAAgAAAAhAFr0LFu/AAAAFQEA&#10;AAsAAAAAAAAAAAAAAAAAHwEAAF9yZWxzLy5yZWxzUEsBAi0AFAAGAAgAAAAhAEhVtf3HAAAA3gAA&#10;AA8AAAAAAAAAAAAAAAAABwIAAGRycy9kb3ducmV2LnhtbFBLBQYAAAAAAwADALcAAAD7AgAAAAA=&#10;" filled="f" stroked="f">
                  <v:textbox inset="0,0,0,0">
                    <w:txbxContent>
                      <w:p w:rsidR="00366EA6" w:rsidRDefault="00366EA6" w:rsidP="006F534A">
                        <w:pPr>
                          <w:spacing w:after="160" w:line="259" w:lineRule="auto"/>
                        </w:pPr>
                        <w:r>
                          <w:rPr>
                            <w:color w:val="B9D031"/>
                          </w:rPr>
                          <w:t xml:space="preserve"> </w:t>
                        </w:r>
                      </w:p>
                    </w:txbxContent>
                  </v:textbox>
                </v:rect>
                <v:rect id="Rectangle 23453" o:spid="_x0000_s1106"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Bm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Z0/MM/u6EKyDXvwAAAP//AwBQSwECLQAUAAYACAAAACEA2+H2y+4AAACFAQAAEwAAAAAA&#10;AAAAAAAAAAAAAAAAW0NvbnRlbnRfVHlwZXNdLnhtbFBLAQItABQABgAIAAAAIQBa9CxbvwAAABUB&#10;AAALAAAAAAAAAAAAAAAAAB8BAABfcmVscy8ucmVsc1BLAQItABQABgAIAAAAIQAnGRBmyAAAAN4A&#10;AAAPAAAAAAAAAAAAAAAAAAcCAABkcnMvZG93bnJldi54bWxQSwUGAAAAAAMAAwC3AAAA/AIAAAAA&#10;" filled="f" stroked="f">
                  <v:textbox inset="0,0,0,0">
                    <w:txbxContent>
                      <w:p w:rsidR="00366EA6" w:rsidRDefault="00366EA6" w:rsidP="006F534A">
                        <w:pPr>
                          <w:spacing w:after="160" w:line="259" w:lineRule="auto"/>
                        </w:pPr>
                        <w:r>
                          <w:rPr>
                            <w:b/>
                            <w:sz w:val="28"/>
                          </w:rPr>
                          <w:t xml:space="preserve"> </w:t>
                        </w:r>
                      </w:p>
                    </w:txbxContent>
                  </v:textbox>
                </v:rect>
                <v:shape id="Shape 23441" o:spid="_x0000_s1107"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ZrxgAAAN4AAAAPAAAAZHJzL2Rvd25yZXYueG1sRI/NasMw&#10;EITvhb6D2EJvjVwnDcGxHEqhOKdAnP/bYm1sE2tlLDVx374KFHIcZuYbJl0MphVX6l1jWcH7KAJB&#10;XFrdcKVgu/l+m4FwHllja5kU/JKDRfb8lGKi7Y3XdC18JQKEXYIKau+7REpX1mTQjWxHHLyz7Q36&#10;IPtK6h5vAW5aGUfRVBpsOCzU2NFXTeWl+DEK9vH4lOtDYY/+uJU0XfEux1yp15fhcw7C0+Af4f/2&#10;UiuIx5OPCdzvhCsgsz8AAAD//wMAUEsBAi0AFAAGAAgAAAAhANvh9svuAAAAhQEAABMAAAAAAAAA&#10;AAAAAAAAAAAAAFtDb250ZW50X1R5cGVzXS54bWxQSwECLQAUAAYACAAAACEAWvQsW78AAAAVAQAA&#10;CwAAAAAAAAAAAAAAAAAfAQAAX3JlbHMvLnJlbHNQSwECLQAUAAYACAAAACEAolMGa8YAAADeAAAA&#10;DwAAAAAAAAAAAAAAAAAHAgAAZHJzL2Rvd25yZXYueG1sUEsFBgAAAAADAAMAtwAAAPoCAAAAAA==&#10;" path="m,l6513322,r,12192l,12192,,e" fillcolor="#ceda4a" stroked="f" strokeweight="0">
                  <v:stroke miterlimit="83231f" joinstyle="miter"/>
                  <v:path arrowok="t" textboxrect="0,0,6513322,12192"/>
                </v:shape>
                <w10:anchorlock/>
              </v:group>
            </w:pict>
          </mc:Fallback>
        </mc:AlternateContent>
      </w:r>
      <w:r>
        <w:rPr>
          <w:rFonts w:ascii="Tahoma" w:hAnsi="Tahoma" w:cs="Tahoma"/>
          <w:sz w:val="24"/>
          <w:szCs w:val="24"/>
        </w:rPr>
        <w:t xml:space="preserve"> </w:t>
      </w:r>
      <w:r w:rsidR="00A66EDF" w:rsidRPr="00A81508">
        <w:rPr>
          <w:rFonts w:ascii="Tahoma" w:hAnsi="Tahoma" w:cs="Tahoma"/>
          <w:sz w:val="24"/>
          <w:szCs w:val="24"/>
        </w:rPr>
        <w:t>Merci de joindre au présent dossier de candidature dûment complété les pièces complémentaires suivantes :</w:t>
      </w:r>
    </w:p>
    <w:p w:rsidR="006F534A" w:rsidRPr="006F534A" w:rsidRDefault="006F534A" w:rsidP="00051F0F">
      <w:pPr>
        <w:pStyle w:val="Paragraphedeliste"/>
        <w:numPr>
          <w:ilvl w:val="0"/>
          <w:numId w:val="18"/>
        </w:numPr>
        <w:spacing w:after="5" w:line="249" w:lineRule="auto"/>
        <w:jc w:val="both"/>
        <w:rPr>
          <w:rFonts w:ascii="Tahoma" w:hAnsi="Tahoma" w:cs="Tahoma"/>
          <w:sz w:val="24"/>
          <w:szCs w:val="24"/>
        </w:rPr>
      </w:pPr>
      <w:r w:rsidRPr="006F534A">
        <w:rPr>
          <w:rFonts w:ascii="Tahoma" w:hAnsi="Tahoma" w:cs="Tahoma"/>
          <w:b/>
          <w:sz w:val="24"/>
          <w:szCs w:val="24"/>
        </w:rPr>
        <w:t>Justificatif de l’existence légale</w:t>
      </w:r>
      <w:r w:rsidRPr="006F534A">
        <w:rPr>
          <w:rFonts w:ascii="Tahoma" w:hAnsi="Tahoma" w:cs="Tahoma"/>
          <w:sz w:val="24"/>
          <w:szCs w:val="24"/>
        </w:rPr>
        <w:t xml:space="preserve"> : </w:t>
      </w:r>
    </w:p>
    <w:p w:rsidR="006F534A" w:rsidRPr="006F534A" w:rsidRDefault="006F534A" w:rsidP="00051F0F">
      <w:pPr>
        <w:pStyle w:val="Paragraphedeliste"/>
        <w:numPr>
          <w:ilvl w:val="0"/>
          <w:numId w:val="19"/>
        </w:numPr>
        <w:spacing w:after="4" w:line="250" w:lineRule="auto"/>
        <w:jc w:val="both"/>
        <w:rPr>
          <w:rFonts w:ascii="Tahoma" w:hAnsi="Tahoma" w:cs="Tahoma"/>
          <w:sz w:val="24"/>
          <w:szCs w:val="24"/>
        </w:rPr>
      </w:pPr>
      <w:r w:rsidRPr="006F534A">
        <w:rPr>
          <w:rFonts w:ascii="Tahoma" w:hAnsi="Tahoma" w:cs="Tahoma"/>
          <w:sz w:val="24"/>
          <w:szCs w:val="24"/>
        </w:rPr>
        <w:t>Pour les associations : récépissé de déclarat</w:t>
      </w:r>
      <w:r>
        <w:rPr>
          <w:rFonts w:ascii="Tahoma" w:hAnsi="Tahoma" w:cs="Tahoma"/>
          <w:sz w:val="24"/>
          <w:szCs w:val="24"/>
        </w:rPr>
        <w:t xml:space="preserve">ion en Préfecture et copie des derniers </w:t>
      </w:r>
      <w:r w:rsidRPr="00A81508">
        <w:rPr>
          <w:rFonts w:ascii="Tahoma" w:hAnsi="Tahoma" w:cs="Tahoma"/>
          <w:sz w:val="24"/>
          <w:szCs w:val="24"/>
        </w:rPr>
        <w:t>dépo</w:t>
      </w:r>
      <w:r>
        <w:rPr>
          <w:rFonts w:ascii="Tahoma" w:hAnsi="Tahoma" w:cs="Tahoma"/>
          <w:sz w:val="24"/>
          <w:szCs w:val="24"/>
        </w:rPr>
        <w:t>sés ou approuvés datés et signés</w:t>
      </w:r>
    </w:p>
    <w:p w:rsidR="006F534A" w:rsidRPr="006F534A" w:rsidRDefault="006F534A" w:rsidP="00051F0F">
      <w:pPr>
        <w:pStyle w:val="Paragraphedeliste"/>
        <w:numPr>
          <w:ilvl w:val="0"/>
          <w:numId w:val="19"/>
        </w:numPr>
        <w:spacing w:after="4" w:line="250" w:lineRule="auto"/>
        <w:jc w:val="both"/>
        <w:rPr>
          <w:rFonts w:ascii="Tahoma" w:hAnsi="Tahoma" w:cs="Tahoma"/>
          <w:sz w:val="24"/>
          <w:szCs w:val="24"/>
        </w:rPr>
      </w:pPr>
      <w:r w:rsidRPr="006F534A">
        <w:rPr>
          <w:rFonts w:ascii="Tahoma" w:hAnsi="Tahoma" w:cs="Tahoma"/>
          <w:sz w:val="24"/>
          <w:szCs w:val="24"/>
        </w:rPr>
        <w:t xml:space="preserve">Pour les mutuelles : récépissé de demande d'immatriculation au registre national des mutuelles.  </w:t>
      </w:r>
    </w:p>
    <w:p w:rsidR="006F534A" w:rsidRPr="006F534A" w:rsidRDefault="006F534A" w:rsidP="00051F0F">
      <w:pPr>
        <w:pStyle w:val="Paragraphedeliste"/>
        <w:numPr>
          <w:ilvl w:val="0"/>
          <w:numId w:val="19"/>
        </w:numPr>
        <w:spacing w:after="4" w:line="250" w:lineRule="auto"/>
        <w:jc w:val="both"/>
        <w:rPr>
          <w:rFonts w:ascii="Tahoma" w:hAnsi="Tahoma" w:cs="Tahoma"/>
          <w:sz w:val="24"/>
          <w:szCs w:val="24"/>
        </w:rPr>
      </w:pPr>
      <w:r w:rsidRPr="006F534A">
        <w:rPr>
          <w:rFonts w:ascii="Tahoma" w:hAnsi="Tahoma" w:cs="Tahoma"/>
          <w:sz w:val="24"/>
          <w:szCs w:val="24"/>
        </w:rPr>
        <w:t xml:space="preserve">Pour les EPCI : arrêté préfectoral portant création d’un EPCI et détaillant le champ de compétence.  </w:t>
      </w:r>
    </w:p>
    <w:p w:rsidR="006F534A" w:rsidRPr="006F534A" w:rsidRDefault="006F534A" w:rsidP="00051F0F">
      <w:pPr>
        <w:pStyle w:val="Paragraphedeliste"/>
        <w:numPr>
          <w:ilvl w:val="0"/>
          <w:numId w:val="19"/>
        </w:numPr>
        <w:spacing w:after="4" w:line="250" w:lineRule="auto"/>
        <w:jc w:val="both"/>
        <w:rPr>
          <w:rFonts w:ascii="Tahoma" w:hAnsi="Tahoma" w:cs="Tahoma"/>
          <w:sz w:val="24"/>
          <w:szCs w:val="24"/>
        </w:rPr>
      </w:pPr>
      <w:r w:rsidRPr="006F534A">
        <w:rPr>
          <w:rFonts w:ascii="Tahoma" w:hAnsi="Tahoma" w:cs="Tahoma"/>
          <w:sz w:val="24"/>
          <w:szCs w:val="24"/>
        </w:rPr>
        <w:t xml:space="preserve">Pour les entreprises : extrait </w:t>
      </w:r>
      <w:proofErr w:type="spellStart"/>
      <w:r w:rsidRPr="006F534A">
        <w:rPr>
          <w:rFonts w:ascii="Tahoma" w:hAnsi="Tahoma" w:cs="Tahoma"/>
          <w:sz w:val="24"/>
          <w:szCs w:val="24"/>
        </w:rPr>
        <w:t>Kbis</w:t>
      </w:r>
      <w:proofErr w:type="spellEnd"/>
      <w:r w:rsidRPr="006F534A">
        <w:rPr>
          <w:rFonts w:ascii="Tahoma" w:hAnsi="Tahoma" w:cs="Tahoma"/>
          <w:sz w:val="24"/>
          <w:szCs w:val="24"/>
        </w:rPr>
        <w:t xml:space="preserve"> du registre du commerce délivré par le greffier du Tribunal de commerce, datant de moins de 3 mois. </w:t>
      </w:r>
    </w:p>
    <w:p w:rsidR="006F534A" w:rsidRDefault="006F534A" w:rsidP="006F534A">
      <w:pPr>
        <w:spacing w:after="14" w:line="259" w:lineRule="auto"/>
        <w:ind w:left="2556"/>
      </w:pPr>
    </w:p>
    <w:p w:rsidR="006F534A" w:rsidRDefault="006F534A" w:rsidP="006F534A">
      <w:pPr>
        <w:pStyle w:val="Paragraphedeliste"/>
        <w:numPr>
          <w:ilvl w:val="0"/>
          <w:numId w:val="1"/>
        </w:numPr>
        <w:jc w:val="both"/>
        <w:rPr>
          <w:rFonts w:ascii="Tahoma" w:hAnsi="Tahoma" w:cs="Tahoma"/>
          <w:sz w:val="24"/>
          <w:szCs w:val="24"/>
        </w:rPr>
      </w:pPr>
      <w:r w:rsidRPr="006F534A">
        <w:rPr>
          <w:rFonts w:ascii="Tahoma" w:hAnsi="Tahoma" w:cs="Tahoma"/>
          <w:b/>
          <w:sz w:val="24"/>
          <w:szCs w:val="24"/>
        </w:rPr>
        <w:t xml:space="preserve">Le relevé d’identité bancaire (RIB) </w:t>
      </w:r>
      <w:r w:rsidRPr="00A81508">
        <w:rPr>
          <w:rFonts w:ascii="Tahoma" w:hAnsi="Tahoma" w:cs="Tahoma"/>
          <w:sz w:val="24"/>
          <w:szCs w:val="24"/>
        </w:rPr>
        <w:t>récent en format PDF</w:t>
      </w:r>
      <w:r w:rsidRPr="006F534A">
        <w:rPr>
          <w:rFonts w:ascii="Tahoma" w:hAnsi="Tahoma" w:cs="Tahoma"/>
          <w:sz w:val="24"/>
          <w:szCs w:val="24"/>
        </w:rPr>
        <w:t xml:space="preserve"> </w:t>
      </w:r>
    </w:p>
    <w:p w:rsidR="006F534A" w:rsidRDefault="006F534A" w:rsidP="006F534A">
      <w:pPr>
        <w:pStyle w:val="Paragraphedeliste"/>
        <w:jc w:val="both"/>
        <w:rPr>
          <w:rFonts w:ascii="Tahoma" w:hAnsi="Tahoma" w:cs="Tahoma"/>
          <w:sz w:val="24"/>
          <w:szCs w:val="24"/>
        </w:rPr>
      </w:pPr>
    </w:p>
    <w:p w:rsidR="006F534A" w:rsidRDefault="006F534A" w:rsidP="00051F43">
      <w:pPr>
        <w:pStyle w:val="Paragraphedeliste"/>
        <w:numPr>
          <w:ilvl w:val="0"/>
          <w:numId w:val="1"/>
        </w:numPr>
        <w:jc w:val="both"/>
        <w:rPr>
          <w:rFonts w:ascii="Tahoma" w:hAnsi="Tahoma" w:cs="Tahoma"/>
          <w:sz w:val="24"/>
          <w:szCs w:val="24"/>
        </w:rPr>
      </w:pPr>
      <w:r w:rsidRPr="006F534A">
        <w:rPr>
          <w:rFonts w:ascii="Tahoma" w:hAnsi="Tahoma" w:cs="Tahoma"/>
          <w:b/>
          <w:sz w:val="24"/>
          <w:szCs w:val="24"/>
        </w:rPr>
        <w:t>Un avis de situation au répertoire SIRENE</w:t>
      </w:r>
      <w:r w:rsidRPr="00A81508">
        <w:rPr>
          <w:rFonts w:ascii="Tahoma" w:hAnsi="Tahoma" w:cs="Tahoma"/>
          <w:sz w:val="24"/>
          <w:szCs w:val="24"/>
        </w:rPr>
        <w:t xml:space="preserve"> daté du mois du dépôt de leur dossier en format PDF. Cette fiche « SIRENE » se télécharge à partir du site internet INSEE :  </w:t>
      </w:r>
      <w:hyperlink r:id="rId50" w:history="1">
        <w:r w:rsidRPr="00A81508">
          <w:rPr>
            <w:rFonts w:ascii="Tahoma" w:hAnsi="Tahoma" w:cs="Tahoma"/>
            <w:sz w:val="24"/>
            <w:szCs w:val="24"/>
          </w:rPr>
          <w:t>http://avis-situation-sirene.insee.fr</w:t>
        </w:r>
      </w:hyperlink>
    </w:p>
    <w:p w:rsidR="00051F43" w:rsidRPr="00051F43" w:rsidRDefault="00051F43" w:rsidP="00051F43">
      <w:pPr>
        <w:pStyle w:val="Paragraphedeliste"/>
        <w:rPr>
          <w:rFonts w:ascii="Tahoma" w:hAnsi="Tahoma" w:cs="Tahoma"/>
          <w:sz w:val="24"/>
          <w:szCs w:val="24"/>
        </w:rPr>
      </w:pPr>
    </w:p>
    <w:p w:rsidR="00051F43" w:rsidRPr="00051F43" w:rsidRDefault="00051F43" w:rsidP="00051F43">
      <w:pPr>
        <w:pStyle w:val="Paragraphedeliste"/>
        <w:jc w:val="both"/>
        <w:rPr>
          <w:rFonts w:ascii="Tahoma" w:hAnsi="Tahoma" w:cs="Tahoma"/>
          <w:sz w:val="24"/>
          <w:szCs w:val="24"/>
        </w:rPr>
      </w:pPr>
    </w:p>
    <w:p w:rsidR="006F534A" w:rsidRDefault="006F534A" w:rsidP="006F534A">
      <w:pPr>
        <w:pStyle w:val="Paragraphedeliste"/>
        <w:numPr>
          <w:ilvl w:val="0"/>
          <w:numId w:val="1"/>
        </w:numPr>
        <w:jc w:val="both"/>
        <w:rPr>
          <w:rFonts w:ascii="Tahoma" w:hAnsi="Tahoma" w:cs="Tahoma"/>
          <w:sz w:val="24"/>
          <w:szCs w:val="24"/>
        </w:rPr>
      </w:pPr>
      <w:r w:rsidRPr="006F534A">
        <w:rPr>
          <w:rFonts w:ascii="Tahoma" w:hAnsi="Tahoma" w:cs="Tahoma"/>
          <w:b/>
          <w:sz w:val="24"/>
          <w:szCs w:val="24"/>
        </w:rPr>
        <w:t>Bilan et compte de résultat</w:t>
      </w:r>
      <w:r w:rsidRPr="00A81508">
        <w:rPr>
          <w:rFonts w:ascii="Tahoma" w:hAnsi="Tahoma" w:cs="Tahoma"/>
          <w:sz w:val="24"/>
          <w:szCs w:val="24"/>
        </w:rPr>
        <w:t xml:space="preserve"> du dernier exercice clôturé</w:t>
      </w:r>
    </w:p>
    <w:p w:rsidR="006F534A" w:rsidRPr="00A81508" w:rsidRDefault="006F534A" w:rsidP="006F534A">
      <w:pPr>
        <w:pStyle w:val="Paragraphedeliste"/>
        <w:jc w:val="both"/>
        <w:rPr>
          <w:rFonts w:ascii="Tahoma" w:hAnsi="Tahoma" w:cs="Tahoma"/>
          <w:sz w:val="24"/>
          <w:szCs w:val="24"/>
        </w:rPr>
      </w:pPr>
    </w:p>
    <w:p w:rsidR="006F534A" w:rsidRDefault="006F534A" w:rsidP="00051F0F">
      <w:pPr>
        <w:pStyle w:val="Paragraphedeliste"/>
        <w:numPr>
          <w:ilvl w:val="0"/>
          <w:numId w:val="20"/>
        </w:numPr>
        <w:jc w:val="both"/>
        <w:rPr>
          <w:rFonts w:ascii="Tahoma" w:hAnsi="Tahoma" w:cs="Tahoma"/>
          <w:sz w:val="24"/>
          <w:szCs w:val="24"/>
        </w:rPr>
      </w:pPr>
      <w:r w:rsidRPr="006F534A">
        <w:rPr>
          <w:rFonts w:ascii="Tahoma" w:hAnsi="Tahoma" w:cs="Tahoma"/>
          <w:b/>
          <w:sz w:val="24"/>
          <w:szCs w:val="24"/>
        </w:rPr>
        <w:t>Délégation de signature et qualité du signataire</w:t>
      </w:r>
      <w:r>
        <w:rPr>
          <w:rFonts w:ascii="Tahoma" w:hAnsi="Tahoma" w:cs="Tahoma"/>
          <w:sz w:val="24"/>
          <w:szCs w:val="24"/>
        </w:rPr>
        <w:t xml:space="preserve"> du dossier, le cas échéant</w:t>
      </w:r>
    </w:p>
    <w:p w:rsidR="006F534A" w:rsidRPr="00A81508" w:rsidRDefault="006F534A" w:rsidP="006F534A">
      <w:pPr>
        <w:pStyle w:val="Paragraphedeliste"/>
        <w:jc w:val="both"/>
        <w:rPr>
          <w:rFonts w:ascii="Tahoma" w:hAnsi="Tahoma" w:cs="Tahoma"/>
          <w:sz w:val="24"/>
          <w:szCs w:val="24"/>
        </w:rPr>
      </w:pPr>
    </w:p>
    <w:p w:rsidR="006F534A" w:rsidRDefault="006F534A" w:rsidP="00051F0F">
      <w:pPr>
        <w:pStyle w:val="Paragraphedeliste"/>
        <w:numPr>
          <w:ilvl w:val="0"/>
          <w:numId w:val="20"/>
        </w:numPr>
        <w:jc w:val="both"/>
        <w:rPr>
          <w:rFonts w:ascii="Tahoma" w:hAnsi="Tahoma" w:cs="Tahoma"/>
          <w:sz w:val="24"/>
          <w:szCs w:val="24"/>
        </w:rPr>
      </w:pPr>
      <w:r>
        <w:rPr>
          <w:rFonts w:ascii="Tahoma" w:hAnsi="Tahoma" w:cs="Tahoma"/>
          <w:sz w:val="24"/>
          <w:szCs w:val="24"/>
        </w:rPr>
        <w:t>S</w:t>
      </w:r>
      <w:r w:rsidRPr="00A81508">
        <w:rPr>
          <w:rFonts w:ascii="Tahoma" w:hAnsi="Tahoma" w:cs="Tahoma"/>
          <w:sz w:val="24"/>
          <w:szCs w:val="24"/>
        </w:rPr>
        <w:t xml:space="preserve">i nécessaire joindre le(s) </w:t>
      </w:r>
      <w:r w:rsidRPr="006F534A">
        <w:rPr>
          <w:rFonts w:ascii="Tahoma" w:hAnsi="Tahoma" w:cs="Tahoma"/>
          <w:b/>
          <w:sz w:val="24"/>
          <w:szCs w:val="24"/>
        </w:rPr>
        <w:t>devis</w:t>
      </w:r>
      <w:r w:rsidRPr="00A81508">
        <w:rPr>
          <w:rFonts w:ascii="Tahoma" w:hAnsi="Tahoma" w:cs="Tahoma"/>
          <w:sz w:val="24"/>
          <w:szCs w:val="24"/>
        </w:rPr>
        <w:t xml:space="preserve"> estimatif(s) clair(s) et détaillé(s) ainsi que les </w:t>
      </w:r>
      <w:r w:rsidRPr="006F534A">
        <w:rPr>
          <w:rFonts w:ascii="Tahoma" w:hAnsi="Tahoma" w:cs="Tahoma"/>
          <w:b/>
          <w:sz w:val="24"/>
          <w:szCs w:val="24"/>
        </w:rPr>
        <w:t xml:space="preserve">références </w:t>
      </w:r>
      <w:r w:rsidRPr="00A81508">
        <w:rPr>
          <w:rFonts w:ascii="Tahoma" w:hAnsi="Tahoma" w:cs="Tahoma"/>
          <w:sz w:val="24"/>
          <w:szCs w:val="24"/>
        </w:rPr>
        <w:t>des intervenants</w:t>
      </w:r>
      <w:r w:rsidRPr="00CB211A">
        <w:rPr>
          <w:rFonts w:ascii="Tahoma" w:hAnsi="Tahoma" w:cs="Tahoma"/>
          <w:sz w:val="24"/>
          <w:szCs w:val="24"/>
        </w:rPr>
        <w:t xml:space="preserve"> pour les </w:t>
      </w:r>
      <w:r w:rsidR="00051F43">
        <w:rPr>
          <w:rFonts w:ascii="Tahoma" w:hAnsi="Tahoma" w:cs="Tahoma"/>
          <w:sz w:val="24"/>
          <w:szCs w:val="24"/>
        </w:rPr>
        <w:t xml:space="preserve">prestations </w:t>
      </w:r>
      <w:r w:rsidRPr="00CB211A">
        <w:rPr>
          <w:rFonts w:ascii="Tahoma" w:hAnsi="Tahoma" w:cs="Tahoma"/>
          <w:sz w:val="24"/>
          <w:szCs w:val="24"/>
        </w:rPr>
        <w:t>« Sophrologie » e</w:t>
      </w:r>
      <w:r w:rsidR="00CB211A">
        <w:rPr>
          <w:rFonts w:ascii="Tahoma" w:hAnsi="Tahoma" w:cs="Tahoma"/>
          <w:sz w:val="24"/>
          <w:szCs w:val="24"/>
        </w:rPr>
        <w:t>t « Activité physique adaptée ».</w:t>
      </w:r>
    </w:p>
    <w:p w:rsidR="003A0474" w:rsidRPr="003A0474" w:rsidRDefault="003A0474" w:rsidP="003A0474">
      <w:pPr>
        <w:pStyle w:val="Paragraphedeliste"/>
        <w:rPr>
          <w:rFonts w:ascii="Tahoma" w:hAnsi="Tahoma" w:cs="Tahoma"/>
          <w:sz w:val="24"/>
          <w:szCs w:val="24"/>
        </w:rPr>
      </w:pPr>
    </w:p>
    <w:p w:rsidR="003A0474" w:rsidRPr="003A0474" w:rsidRDefault="003A0474" w:rsidP="003A0474">
      <w:pPr>
        <w:pStyle w:val="Paragraphedeliste"/>
        <w:numPr>
          <w:ilvl w:val="0"/>
          <w:numId w:val="20"/>
        </w:numPr>
        <w:spacing w:after="39" w:line="250" w:lineRule="auto"/>
        <w:jc w:val="both"/>
        <w:rPr>
          <w:rFonts w:ascii="Tahoma" w:hAnsi="Tahoma" w:cs="Tahoma"/>
          <w:sz w:val="24"/>
          <w:szCs w:val="24"/>
        </w:rPr>
      </w:pPr>
      <w:proofErr w:type="gramStart"/>
      <w:r w:rsidRPr="003A0474">
        <w:rPr>
          <w:rFonts w:ascii="Tahoma" w:hAnsi="Tahoma" w:cs="Tahoma"/>
          <w:sz w:val="24"/>
          <w:szCs w:val="24"/>
        </w:rPr>
        <w:t>si</w:t>
      </w:r>
      <w:proofErr w:type="gramEnd"/>
      <w:r w:rsidRPr="003A0474">
        <w:rPr>
          <w:rFonts w:ascii="Tahoma" w:hAnsi="Tahoma" w:cs="Tahoma"/>
          <w:sz w:val="24"/>
          <w:szCs w:val="24"/>
        </w:rPr>
        <w:t xml:space="preserve"> </w:t>
      </w:r>
      <w:r>
        <w:rPr>
          <w:rFonts w:ascii="Tahoma" w:hAnsi="Tahoma" w:cs="Tahoma"/>
          <w:sz w:val="24"/>
          <w:szCs w:val="24"/>
        </w:rPr>
        <w:t>vous</w:t>
      </w:r>
      <w:r w:rsidRPr="003A0474">
        <w:rPr>
          <w:rFonts w:ascii="Tahoma" w:hAnsi="Tahoma" w:cs="Tahoma"/>
          <w:sz w:val="24"/>
          <w:szCs w:val="24"/>
        </w:rPr>
        <w:t xml:space="preserve"> </w:t>
      </w:r>
      <w:r>
        <w:rPr>
          <w:rFonts w:ascii="Tahoma" w:hAnsi="Tahoma" w:cs="Tahoma"/>
          <w:sz w:val="24"/>
          <w:szCs w:val="24"/>
        </w:rPr>
        <w:t xml:space="preserve">avez été financé l’année précédente et que votre action n’est pas finalisée, vous devez transmettre un </w:t>
      </w:r>
      <w:r w:rsidRPr="003A0474">
        <w:rPr>
          <w:rFonts w:ascii="Tahoma" w:hAnsi="Tahoma" w:cs="Tahoma"/>
          <w:b/>
          <w:sz w:val="24"/>
          <w:szCs w:val="24"/>
        </w:rPr>
        <w:t>bilan provisoire</w:t>
      </w:r>
      <w:r>
        <w:rPr>
          <w:rFonts w:ascii="Tahoma" w:hAnsi="Tahoma" w:cs="Tahoma"/>
          <w:sz w:val="24"/>
          <w:szCs w:val="24"/>
        </w:rPr>
        <w:t xml:space="preserve"> de celle-ci avant</w:t>
      </w:r>
      <w:r w:rsidRPr="003A0474">
        <w:rPr>
          <w:rFonts w:ascii="Tahoma" w:hAnsi="Tahoma" w:cs="Tahoma"/>
          <w:sz w:val="24"/>
          <w:szCs w:val="24"/>
        </w:rPr>
        <w:t xml:space="preserve"> </w:t>
      </w:r>
      <w:r>
        <w:rPr>
          <w:rFonts w:ascii="Tahoma" w:hAnsi="Tahoma" w:cs="Tahoma"/>
          <w:sz w:val="24"/>
          <w:szCs w:val="24"/>
        </w:rPr>
        <w:t>toute</w:t>
      </w:r>
      <w:r w:rsidRPr="003A0474">
        <w:rPr>
          <w:rFonts w:ascii="Tahoma" w:hAnsi="Tahoma" w:cs="Tahoma"/>
          <w:sz w:val="24"/>
          <w:szCs w:val="24"/>
        </w:rPr>
        <w:t xml:space="preserve"> nouvelle demande de financement. </w:t>
      </w:r>
    </w:p>
    <w:p w:rsidR="003A0474" w:rsidRPr="00495801" w:rsidRDefault="003A0474" w:rsidP="003A0474">
      <w:pPr>
        <w:pStyle w:val="Paragraphedeliste"/>
        <w:jc w:val="both"/>
        <w:rPr>
          <w:rFonts w:ascii="Tahoma" w:hAnsi="Tahoma" w:cs="Tahoma"/>
          <w:sz w:val="24"/>
          <w:szCs w:val="24"/>
        </w:rPr>
      </w:pPr>
    </w:p>
    <w:p w:rsidR="000B04D4" w:rsidRDefault="00A66EDF" w:rsidP="00495801">
      <w:pPr>
        <w:jc w:val="both"/>
        <w:rPr>
          <w:rFonts w:ascii="Tahoma" w:hAnsi="Tahoma" w:cs="Tahoma"/>
          <w:sz w:val="24"/>
          <w:szCs w:val="24"/>
        </w:rPr>
      </w:pPr>
      <w:r w:rsidRPr="00A81508">
        <w:rPr>
          <w:rFonts w:ascii="Tahoma" w:hAnsi="Tahoma" w:cs="Tahoma"/>
          <w:sz w:val="24"/>
          <w:szCs w:val="24"/>
        </w:rPr>
        <w:t>Toutes les pièces demandées font partie intégrante du dossier de candidature. Veuillez les transmettre dûment remplies, datées et signées afin que votre d</w:t>
      </w:r>
      <w:r w:rsidR="006F534A">
        <w:rPr>
          <w:rFonts w:ascii="Tahoma" w:hAnsi="Tahoma" w:cs="Tahoma"/>
          <w:sz w:val="24"/>
          <w:szCs w:val="24"/>
        </w:rPr>
        <w:t xml:space="preserve">ossier soit considéré complet. </w:t>
      </w:r>
    </w:p>
    <w:p w:rsidR="005F3EAE" w:rsidRDefault="005F3EAE" w:rsidP="002C4FA9">
      <w:pPr>
        <w:spacing w:after="0" w:line="259" w:lineRule="auto"/>
        <w:rPr>
          <w:rFonts w:ascii="Tahoma" w:hAnsi="Tahoma" w:cs="Tahoma"/>
          <w:sz w:val="24"/>
          <w:szCs w:val="24"/>
        </w:rPr>
      </w:pPr>
    </w:p>
    <w:p w:rsidR="00B568D2" w:rsidRDefault="00B568D2" w:rsidP="002C4FA9">
      <w:pPr>
        <w:spacing w:after="0" w:line="259" w:lineRule="auto"/>
        <w:rPr>
          <w:rFonts w:ascii="Tahoma" w:hAnsi="Tahoma" w:cs="Tahoma"/>
          <w:sz w:val="24"/>
          <w:szCs w:val="24"/>
        </w:rPr>
      </w:pPr>
    </w:p>
    <w:p w:rsidR="00056B23" w:rsidRPr="00416787" w:rsidRDefault="00056B23" w:rsidP="00B07DC4">
      <w:pPr>
        <w:spacing w:after="0" w:line="259" w:lineRule="auto"/>
        <w:rPr>
          <w:rFonts w:ascii="Tahoma" w:hAnsi="Tahoma" w:cs="Tahoma"/>
          <w:sz w:val="24"/>
          <w:szCs w:val="24"/>
        </w:rPr>
      </w:pPr>
    </w:p>
    <w:p w:rsidR="006654F8" w:rsidRPr="006654F8" w:rsidRDefault="00B568D2" w:rsidP="00C57B89">
      <w:pPr>
        <w:pStyle w:val="Titre1"/>
        <w:spacing w:after="507"/>
        <w:ind w:left="142"/>
      </w:pPr>
      <w:r w:rsidRPr="00701992">
        <w:rPr>
          <w:rFonts w:ascii="Tahoma" w:eastAsiaTheme="minorHAnsi" w:hAnsi="Tahoma" w:cs="Tahoma"/>
          <w:bCs w:val="0"/>
          <w:color w:val="0F58CE"/>
          <w:lang w:eastAsia="en-US" w:bidi="ar-SA"/>
        </w:rPr>
        <w:t>6</w:t>
      </w:r>
      <w:r w:rsidR="006654F8" w:rsidRPr="00701992">
        <w:rPr>
          <w:rFonts w:ascii="Tahoma" w:eastAsiaTheme="minorHAnsi" w:hAnsi="Tahoma" w:cs="Tahoma"/>
          <w:bCs w:val="0"/>
          <w:color w:val="0F58CE"/>
          <w:lang w:eastAsia="en-US" w:bidi="ar-SA"/>
        </w:rPr>
        <w:t xml:space="preserve">. </w:t>
      </w:r>
      <w:r w:rsidR="00A66EDF" w:rsidRPr="00701992">
        <w:rPr>
          <w:rFonts w:ascii="Tahoma" w:eastAsiaTheme="minorHAnsi" w:hAnsi="Tahoma" w:cs="Tahoma"/>
          <w:bCs w:val="0"/>
          <w:color w:val="0F58CE"/>
          <w:lang w:eastAsia="en-US" w:bidi="ar-SA"/>
        </w:rPr>
        <w:t>Engagements</w:t>
      </w:r>
      <w:r w:rsidR="00701992" w:rsidRPr="00701992">
        <w:rPr>
          <w:rFonts w:ascii="Tahoma" w:eastAsiaTheme="minorHAnsi" w:hAnsi="Tahoma" w:cs="Tahoma"/>
          <w:bCs w:val="0"/>
          <w:color w:val="0F58CE"/>
          <w:lang w:eastAsia="en-US" w:bidi="ar-SA"/>
        </w:rPr>
        <w:t xml:space="preserve"> </w:t>
      </w:r>
      <w:r w:rsidR="00A66EDF" w:rsidRPr="00701992">
        <w:rPr>
          <w:rFonts w:ascii="Tahoma" w:eastAsiaTheme="minorHAnsi" w:hAnsi="Tahoma" w:cs="Tahoma"/>
          <w:bCs w:val="0"/>
          <w:color w:val="0F58CE"/>
          <w:lang w:eastAsia="en-US" w:bidi="ar-SA"/>
        </w:rPr>
        <w:t xml:space="preserve"> du </w:t>
      </w:r>
      <w:r w:rsidR="00701992" w:rsidRPr="00701992">
        <w:rPr>
          <w:rFonts w:ascii="Tahoma" w:eastAsiaTheme="minorHAnsi" w:hAnsi="Tahoma" w:cs="Tahoma"/>
          <w:bCs w:val="0"/>
          <w:color w:val="0F58CE"/>
          <w:lang w:eastAsia="en-US" w:bidi="ar-SA"/>
        </w:rPr>
        <w:t xml:space="preserve"> </w:t>
      </w:r>
      <w:r w:rsidR="00A66EDF" w:rsidRPr="00701992">
        <w:rPr>
          <w:rFonts w:ascii="Tahoma" w:eastAsiaTheme="minorHAnsi" w:hAnsi="Tahoma" w:cs="Tahoma"/>
          <w:bCs w:val="0"/>
          <w:color w:val="0F58CE"/>
          <w:lang w:eastAsia="en-US" w:bidi="ar-SA"/>
        </w:rPr>
        <w:t>porteur</w:t>
      </w:r>
      <w:r w:rsidR="006654F8" w:rsidRPr="00701992">
        <w:rPr>
          <w:rFonts w:ascii="Tahoma" w:eastAsiaTheme="minorHAnsi" w:hAnsi="Tahoma" w:cs="Tahoma"/>
          <w:bCs w:val="0"/>
          <w:color w:val="0F58CE"/>
          <w:lang w:eastAsia="en-US" w:bidi="ar-SA"/>
        </w:rPr>
        <w:t xml:space="preserve"> </w:t>
      </w:r>
      <w:r w:rsidR="00701992" w:rsidRPr="00701992">
        <w:rPr>
          <w:rFonts w:ascii="Tahoma" w:eastAsiaTheme="minorHAnsi" w:hAnsi="Tahoma" w:cs="Tahoma"/>
          <w:bCs w:val="0"/>
          <w:color w:val="0F58CE"/>
          <w:lang w:eastAsia="en-US" w:bidi="ar-SA"/>
        </w:rPr>
        <w:t xml:space="preserve"> </w:t>
      </w:r>
      <w:r w:rsidR="006654F8" w:rsidRPr="00701992">
        <w:rPr>
          <w:rFonts w:ascii="Tahoma" w:eastAsiaTheme="minorHAnsi" w:hAnsi="Tahoma" w:cs="Tahoma"/>
          <w:bCs w:val="0"/>
          <w:color w:val="0F58CE"/>
          <w:lang w:eastAsia="en-US" w:bidi="ar-SA"/>
        </w:rPr>
        <w:t xml:space="preserve">si l’action est retenue par la </w:t>
      </w:r>
      <w:r w:rsidR="00A66EDF" w:rsidRPr="00701992">
        <w:rPr>
          <w:rFonts w:ascii="Tahoma" w:eastAsiaTheme="minorHAnsi" w:hAnsi="Tahoma" w:cs="Tahoma"/>
          <w:bCs w:val="0"/>
          <w:color w:val="0F58CE"/>
          <w:lang w:eastAsia="en-US" w:bidi="ar-SA"/>
        </w:rPr>
        <w:t>CFPPA</w:t>
      </w:r>
      <w:r w:rsidR="00A66EDF" w:rsidRPr="00C57B89">
        <w:rPr>
          <w:color w:val="0070C0"/>
        </w:rPr>
        <w:t xml:space="preserve"> </w:t>
      </w:r>
      <w:r w:rsidR="006654F8">
        <w:rPr>
          <w:noProof/>
          <w:lang w:bidi="ar-SA"/>
        </w:rPr>
        <mc:AlternateContent>
          <mc:Choice Requires="wpg">
            <w:drawing>
              <wp:inline distT="0" distB="0" distL="0" distR="0" wp14:anchorId="5EB25EC0" wp14:editId="7BE9CB35">
                <wp:extent cx="5722620" cy="160020"/>
                <wp:effectExtent l="0" t="0" r="0" b="0"/>
                <wp:docPr id="2" name="Group 19520"/>
                <wp:cNvGraphicFramePr/>
                <a:graphic xmlns:a="http://schemas.openxmlformats.org/drawingml/2006/main">
                  <a:graphicData uri="http://schemas.microsoft.com/office/word/2010/wordprocessingGroup">
                    <wpg:wgp>
                      <wpg:cNvGrpSpPr/>
                      <wpg:grpSpPr>
                        <a:xfrm>
                          <a:off x="0" y="0"/>
                          <a:ext cx="5722620" cy="160020"/>
                          <a:chOff x="0" y="0"/>
                          <a:chExt cx="6513322" cy="472116"/>
                        </a:xfrm>
                      </wpg:grpSpPr>
                      <wps:wsp>
                        <wps:cNvPr id="3" name="Rectangle 3"/>
                        <wps:cNvSpPr/>
                        <wps:spPr>
                          <a:xfrm>
                            <a:off x="132588" y="242174"/>
                            <a:ext cx="51809" cy="207922"/>
                          </a:xfrm>
                          <a:prstGeom prst="rect">
                            <a:avLst/>
                          </a:prstGeom>
                          <a:ln>
                            <a:noFill/>
                          </a:ln>
                        </wps:spPr>
                        <wps:txbx>
                          <w:txbxContent>
                            <w:p w:rsidR="00366EA6" w:rsidRDefault="00366EA6" w:rsidP="006654F8">
                              <w:pPr>
                                <w:spacing w:after="160" w:line="259" w:lineRule="auto"/>
                              </w:pPr>
                              <w:r>
                                <w:rPr>
                                  <w:color w:val="B9D031"/>
                                </w:rPr>
                                <w:t xml:space="preserve"> </w:t>
                              </w:r>
                            </w:p>
                          </w:txbxContent>
                        </wps:txbx>
                        <wps:bodyPr horzOverflow="overflow" vert="horz" lIns="0" tIns="0" rIns="0" bIns="0" rtlCol="0">
                          <a:noAutofit/>
                        </wps:bodyPr>
                      </wps:wsp>
                      <wps:wsp>
                        <wps:cNvPr id="4" name="Rectangle 4"/>
                        <wps:cNvSpPr/>
                        <wps:spPr>
                          <a:xfrm>
                            <a:off x="2381123" y="207694"/>
                            <a:ext cx="65888" cy="264422"/>
                          </a:xfrm>
                          <a:prstGeom prst="rect">
                            <a:avLst/>
                          </a:prstGeom>
                          <a:ln>
                            <a:noFill/>
                          </a:ln>
                        </wps:spPr>
                        <wps:txbx>
                          <w:txbxContent>
                            <w:p w:rsidR="00366EA6" w:rsidRDefault="00366EA6" w:rsidP="006654F8">
                              <w:pPr>
                                <w:spacing w:after="160" w:line="259" w:lineRule="auto"/>
                              </w:pPr>
                              <w:r>
                                <w:rPr>
                                  <w:b/>
                                  <w:sz w:val="28"/>
                                </w:rPr>
                                <w:t xml:space="preserve"> </w:t>
                              </w:r>
                            </w:p>
                          </w:txbxContent>
                        </wps:txbx>
                        <wps:bodyPr horzOverflow="overflow" vert="horz" lIns="0" tIns="0" rIns="0" bIns="0" rtlCol="0">
                          <a:noAutofit/>
                        </wps:bodyPr>
                      </wps:wsp>
                      <wps:wsp>
                        <wps:cNvPr id="23424"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g:wgp>
                  </a:graphicData>
                </a:graphic>
              </wp:inline>
            </w:drawing>
          </mc:Choice>
          <mc:Fallback>
            <w:pict>
              <v:group w14:anchorId="5EB25EC0" id="_x0000_s1108" style="width:450.6pt;height:12.6pt;mso-position-horizontal-relative:char;mso-position-vertical-relative:line" coordsize="65133,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gbbAMAAPYJAAAOAAAAZHJzL2Uyb0RvYy54bWzkVltv2zYUfh+w/0DofZFEK3YsxCmCpA0G&#10;DGvRdj+AlqkLQJEEycTOfv3OORRlxymGoMP6Uj1I1OG5fudCXr87jIo9SecHozdZeVFkTOrG7Abd&#10;bbK/vn747SpjPgi9E8poucmepc/e3fz6y/Xe1pKb3qiddAyUaF/v7SbrQ7B1nvuml6PwF8ZKDZut&#10;caMI8Ou6fOfEHrSPKudFscz3xu2sM430Hqj3cTO7If1tK5vwsW29DExtMvAt0NvRe4vv/OZa1J0T&#10;th+ayQ3xHV6MYtBgdFZ1L4Jgj254pWocGme8acNFY8bctO3QSIoBoimLs2genHm0FEtX7zs7wwTQ&#10;nuH03WqbP58+OTbsNhnPmBYjpIissnJ9yQmeve1q4Hpw9ov95AAvJHTxDyM+tG7EL8TCDgTs8wys&#10;PATWAPFyxfkS1LEG9splUUTVom56SM8rsaZ/PwkuL8vFgoNrKFiteFkuMWV5Mpu/cGZvoYj8ESf/&#10;33D60gsrCX6PCEw4LRJOn6G4hO6UZAv0CY0D1wySrz3g9Q2EygW/vIK2gIh4xctVFYtwxqq8KtYx&#10;YF6s1hD8acCits6HB2lGhotN5sALqjzx9IcPkTWxoHGl8a3Nh0GpuIsUwC35h6tw2B6oCBYEL5K2&#10;ZvcMEffG/f0R+rtVZr/JzLTKsOXBOO5mTP2uAWnsrrRwabFNCxfUnaEejO7cPgbTDuTv0drkF6Qw&#10;wvm/57J6nUvKBrr0plzyxVVZcigJTGaxWq7PkrmETEOqsXr5sqp+cDJXqS5/imTyRcXnhFLvMiBV&#10;ZQLhTQmFKoZcTedCaskXU6jk5fq8J5vH2JNY26kP4SzYxY4EWp9WzUGnJXbuvx5LVgSUQ6W4ZNCA&#10;syc9zFFyBHdH6MuvhvjC2TCFSXncVfqUa9aVAgbexJG+lvSdcp6Gn7jSN3JHCN/KR1DPlmGBodKE&#10;n8MH4inASiMSeJgIuDC0SsT5Nw4BbhJqGBGZVVEcFb8adz48K4lwKf1ZtjD46NxCgnfd9k459iRw&#10;VtETh6uyvZio0zyeWMlV0oPyLUzZWWVJoi9U3r2/v61uJw0TM8pJuqrMkkWUbCZv4n0FTn0IOt1a&#10;AJRZiCwbHWZ5DXctMoKDbIr2OGbxGMA/mrN0gsLlguKYLkJ4ezn9J/7jde3mHwAAAP//AwBQSwME&#10;FAAGAAgAAAAhAPomfiXcAAAABAEAAA8AAABkcnMvZG93bnJldi54bWxMj0FrwkAQhe+F/odlCr3V&#10;TVIsNmYjItqTFKpC8TZmxySYnQ3ZNYn/vtte6mXg8R7vfZMtRtOInjpXW1YQTyIQxIXVNZcKDvvN&#10;ywyE88gaG8uk4EYOFvnjQ4aptgN/Ub/zpQgl7FJUUHnfplK6oiKDbmJb4uCdbWfQB9mVUnc4hHLT&#10;yCSK3qTBmsNChS2tKiouu6tR8DHgsHyN1/32cl7djvvp5/c2JqWen8blHISn0f+H4Rc/oEMemE72&#10;ytqJRkF4xP/d4L1HcQLipCCZJiDzTN7D5z8AAAD//wMAUEsBAi0AFAAGAAgAAAAhALaDOJL+AAAA&#10;4QEAABMAAAAAAAAAAAAAAAAAAAAAAFtDb250ZW50X1R5cGVzXS54bWxQSwECLQAUAAYACAAAACEA&#10;OP0h/9YAAACUAQAACwAAAAAAAAAAAAAAAAAvAQAAX3JlbHMvLnJlbHNQSwECLQAUAAYACAAAACEA&#10;WqvYG2wDAAD2CQAADgAAAAAAAAAAAAAAAAAuAgAAZHJzL2Uyb0RvYy54bWxQSwECLQAUAAYACAAA&#10;ACEA+iZ+JdwAAAAEAQAADwAAAAAAAAAAAAAAAADGBQAAZHJzL2Rvd25yZXYueG1sUEsFBgAAAAAE&#10;AAQA8wAAAM8GAAAAAA==&#10;">
                <v:rect id="Rectangle 3" o:spid="_x0000_s1109" style="position:absolute;left:1325;top:24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366EA6" w:rsidRDefault="00366EA6" w:rsidP="006654F8">
                        <w:pPr>
                          <w:spacing w:after="160" w:line="259" w:lineRule="auto"/>
                        </w:pPr>
                        <w:r>
                          <w:rPr>
                            <w:color w:val="B9D031"/>
                          </w:rPr>
                          <w:t xml:space="preserve"> </w:t>
                        </w:r>
                      </w:p>
                    </w:txbxContent>
                  </v:textbox>
                </v:rect>
                <v:rect id="Rectangle 4" o:spid="_x0000_s1110"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366EA6" w:rsidRDefault="00366EA6" w:rsidP="006654F8">
                        <w:pPr>
                          <w:spacing w:after="160" w:line="259" w:lineRule="auto"/>
                        </w:pPr>
                        <w:r>
                          <w:rPr>
                            <w:b/>
                            <w:sz w:val="28"/>
                          </w:rPr>
                          <w:t xml:space="preserve"> </w:t>
                        </w:r>
                      </w:p>
                    </w:txbxContent>
                  </v:textbox>
                </v:rect>
                <v:shape id="Shape 23441" o:spid="_x0000_s1111"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UWxQAAAN4AAAAPAAAAZHJzL2Rvd25yZXYueG1sRI9Pi8Iw&#10;FMTvwn6H8Ba8abpVZKlGWRaWehKsrn9uj+bZFpuX0kSt394IgsdhZn7DzBadqcWVWldZVvA1jEAQ&#10;51ZXXCjYbv4G3yCcR9ZYWyYFd3KwmH/0Zphoe+M1XTNfiABhl6CC0vsmkdLlJRl0Q9sQB+9kW4M+&#10;yLaQusVbgJtaxlE0kQYrDgslNvRbUn7OLkbBLh4dU73P7MEftpImK/5PMVWq/9n9TEF46vw7/Gov&#10;tYJ4NI7H8LwTroCcPwAAAP//AwBQSwECLQAUAAYACAAAACEA2+H2y+4AAACFAQAAEwAAAAAAAAAA&#10;AAAAAAAAAAAAW0NvbnRlbnRfVHlwZXNdLnhtbFBLAQItABQABgAIAAAAIQBa9CxbvwAAABUBAAAL&#10;AAAAAAAAAAAAAAAAAB8BAABfcmVscy8ucmVsc1BLAQItABQABgAIAAAAIQD6VXUWxQAAAN4AAAAP&#10;AAAAAAAAAAAAAAAAAAcCAABkcnMvZG93bnJldi54bWxQSwUGAAAAAAMAAwC3AAAA+QIAAAAA&#10;" path="m,l6513322,r,12192l,12192,,e" fillcolor="#ceda4a" stroked="f" strokeweight="0">
                  <v:stroke miterlimit="83231f" joinstyle="miter"/>
                  <v:path arrowok="t" textboxrect="0,0,6513322,12192"/>
                </v:shape>
                <w10:anchorlock/>
              </v:group>
            </w:pict>
          </mc:Fallback>
        </mc:AlternateContent>
      </w:r>
    </w:p>
    <w:p w:rsidR="00A66EDF" w:rsidRPr="00B574C9" w:rsidRDefault="00A66EDF" w:rsidP="00051F0F">
      <w:pPr>
        <w:pStyle w:val="Paragraphedeliste"/>
        <w:numPr>
          <w:ilvl w:val="0"/>
          <w:numId w:val="25"/>
        </w:numPr>
        <w:jc w:val="both"/>
        <w:rPr>
          <w:rFonts w:ascii="Tahoma" w:hAnsi="Tahoma" w:cs="Tahoma"/>
          <w:sz w:val="24"/>
          <w:szCs w:val="24"/>
          <w:u w:val="single"/>
        </w:rPr>
      </w:pPr>
      <w:r w:rsidRPr="00B574C9">
        <w:rPr>
          <w:rFonts w:ascii="Tahoma" w:hAnsi="Tahoma" w:cs="Tahoma"/>
          <w:sz w:val="24"/>
          <w:szCs w:val="24"/>
          <w:u w:val="single"/>
        </w:rPr>
        <w:t xml:space="preserve">Transmettre les documents nécessaires à la justification et l’évaluation de l’action </w:t>
      </w:r>
    </w:p>
    <w:p w:rsidR="009F1293" w:rsidRDefault="00A66EDF" w:rsidP="006654F8">
      <w:pPr>
        <w:jc w:val="both"/>
        <w:rPr>
          <w:rFonts w:ascii="Tahoma" w:hAnsi="Tahoma" w:cs="Tahoma"/>
          <w:sz w:val="24"/>
          <w:szCs w:val="24"/>
        </w:rPr>
      </w:pPr>
      <w:r w:rsidRPr="00DF7B5F">
        <w:rPr>
          <w:rFonts w:ascii="Tahoma" w:hAnsi="Tahoma" w:cs="Tahoma"/>
          <w:sz w:val="24"/>
          <w:szCs w:val="24"/>
        </w:rPr>
        <w:t xml:space="preserve"> Pour le </w:t>
      </w:r>
      <w:r w:rsidR="006654F8">
        <w:rPr>
          <w:rFonts w:ascii="Tahoma" w:hAnsi="Tahoma" w:cs="Tahoma"/>
          <w:sz w:val="24"/>
          <w:szCs w:val="24"/>
        </w:rPr>
        <w:t>15 juin</w:t>
      </w:r>
      <w:r w:rsidRPr="00DF7B5F">
        <w:rPr>
          <w:rFonts w:ascii="Tahoma" w:hAnsi="Tahoma" w:cs="Tahoma"/>
          <w:sz w:val="24"/>
          <w:szCs w:val="24"/>
        </w:rPr>
        <w:t xml:space="preserve"> de l’année N+1 : les données collectées au niveau national par la CNSA sont à fournir par action financée (exemple : les données concernant une action qui se déroule en </w:t>
      </w:r>
      <w:r w:rsidR="00D62A74">
        <w:rPr>
          <w:rFonts w:ascii="Tahoma" w:hAnsi="Tahoma" w:cs="Tahoma"/>
          <w:sz w:val="24"/>
          <w:szCs w:val="24"/>
        </w:rPr>
        <w:t>2026</w:t>
      </w:r>
      <w:r w:rsidRPr="00DF7B5F">
        <w:rPr>
          <w:rFonts w:ascii="Tahoma" w:hAnsi="Tahoma" w:cs="Tahoma"/>
          <w:sz w:val="24"/>
          <w:szCs w:val="24"/>
        </w:rPr>
        <w:t xml:space="preserve"> </w:t>
      </w:r>
      <w:r w:rsidR="006654F8">
        <w:rPr>
          <w:rFonts w:ascii="Tahoma" w:hAnsi="Tahoma" w:cs="Tahoma"/>
          <w:sz w:val="24"/>
          <w:szCs w:val="24"/>
        </w:rPr>
        <w:t>doivent être transmis pour le 15</w:t>
      </w:r>
      <w:r w:rsidRPr="00DF7B5F">
        <w:rPr>
          <w:rFonts w:ascii="Tahoma" w:hAnsi="Tahoma" w:cs="Tahoma"/>
          <w:sz w:val="24"/>
          <w:szCs w:val="24"/>
        </w:rPr>
        <w:t xml:space="preserve"> </w:t>
      </w:r>
      <w:r w:rsidR="006654F8">
        <w:rPr>
          <w:rFonts w:ascii="Tahoma" w:hAnsi="Tahoma" w:cs="Tahoma"/>
          <w:sz w:val="24"/>
          <w:szCs w:val="24"/>
        </w:rPr>
        <w:t>juin</w:t>
      </w:r>
      <w:r w:rsidR="009F1293">
        <w:rPr>
          <w:rFonts w:ascii="Tahoma" w:hAnsi="Tahoma" w:cs="Tahoma"/>
          <w:sz w:val="24"/>
          <w:szCs w:val="24"/>
        </w:rPr>
        <w:t xml:space="preserve"> 2027</w:t>
      </w:r>
      <w:r w:rsidRPr="00DF7B5F">
        <w:rPr>
          <w:rFonts w:ascii="Tahoma" w:hAnsi="Tahoma" w:cs="Tahoma"/>
          <w:sz w:val="24"/>
          <w:szCs w:val="24"/>
        </w:rPr>
        <w:t xml:space="preserve">). </w:t>
      </w:r>
      <w:r w:rsidR="006654F8">
        <w:rPr>
          <w:rFonts w:ascii="Tahoma" w:hAnsi="Tahoma" w:cs="Tahoma"/>
          <w:sz w:val="24"/>
          <w:szCs w:val="24"/>
        </w:rPr>
        <w:t xml:space="preserve">Le fichier bilan est téléchargeable sur </w:t>
      </w:r>
      <w:hyperlink r:id="rId51" w:history="1">
        <w:r w:rsidR="00803648" w:rsidRPr="00C61A6B">
          <w:rPr>
            <w:rStyle w:val="Lienhypertexte"/>
            <w:rFonts w:ascii="Tahoma" w:hAnsi="Tahoma" w:cs="Tahoma"/>
            <w:sz w:val="24"/>
            <w:szCs w:val="24"/>
          </w:rPr>
          <w:t>www.morbihan.fr</w:t>
        </w:r>
      </w:hyperlink>
      <w:r w:rsidR="00803648">
        <w:rPr>
          <w:rFonts w:ascii="Tahoma" w:hAnsi="Tahoma" w:cs="Tahoma"/>
          <w:sz w:val="24"/>
          <w:szCs w:val="24"/>
        </w:rPr>
        <w:t>.</w:t>
      </w:r>
      <w:r w:rsidR="009F1293">
        <w:rPr>
          <w:rFonts w:ascii="Tahoma" w:hAnsi="Tahoma" w:cs="Tahoma"/>
          <w:sz w:val="24"/>
          <w:szCs w:val="24"/>
        </w:rPr>
        <w:t xml:space="preserve"> </w:t>
      </w:r>
    </w:p>
    <w:p w:rsidR="00A66EDF" w:rsidRPr="009F1293" w:rsidRDefault="009F1293" w:rsidP="006654F8">
      <w:pPr>
        <w:jc w:val="both"/>
        <w:rPr>
          <w:rFonts w:ascii="Tahoma" w:hAnsi="Tahoma" w:cs="Tahoma"/>
          <w:b/>
          <w:sz w:val="24"/>
          <w:szCs w:val="24"/>
        </w:rPr>
      </w:pPr>
      <w:r w:rsidRPr="009F1293">
        <w:rPr>
          <w:rFonts w:ascii="Tahoma" w:hAnsi="Tahoma" w:cs="Tahoma"/>
          <w:b/>
          <w:sz w:val="24"/>
          <w:szCs w:val="24"/>
        </w:rPr>
        <w:t xml:space="preserve">Il inclue en 2026 une démarche d’évaluation de l’impact de l’action sur les participants, à mener en 2 temps : </w:t>
      </w:r>
      <w:r w:rsidR="00445F18">
        <w:rPr>
          <w:rFonts w:ascii="Tahoma" w:hAnsi="Tahoma" w:cs="Tahoma"/>
          <w:b/>
          <w:sz w:val="24"/>
          <w:szCs w:val="24"/>
        </w:rPr>
        <w:t>à la fin de</w:t>
      </w:r>
      <w:r w:rsidRPr="009F1293">
        <w:rPr>
          <w:rFonts w:ascii="Tahoma" w:hAnsi="Tahoma" w:cs="Tahoma"/>
          <w:b/>
          <w:sz w:val="24"/>
          <w:szCs w:val="24"/>
        </w:rPr>
        <w:t xml:space="preserve"> l’action, et 3 mois après. </w:t>
      </w:r>
    </w:p>
    <w:p w:rsidR="00803648" w:rsidRDefault="00803648" w:rsidP="006654F8">
      <w:pPr>
        <w:jc w:val="both"/>
        <w:rPr>
          <w:rStyle w:val="Lienhypertexte"/>
          <w:rFonts w:ascii="Tahoma" w:hAnsi="Tahoma" w:cs="Tahoma"/>
          <w:sz w:val="24"/>
          <w:szCs w:val="24"/>
        </w:rPr>
      </w:pPr>
      <w:r>
        <w:rPr>
          <w:rFonts w:ascii="Tahoma" w:hAnsi="Tahoma" w:cs="Tahoma"/>
          <w:sz w:val="24"/>
          <w:szCs w:val="24"/>
        </w:rPr>
        <w:t xml:space="preserve">Les bilans sont à transmettre à </w:t>
      </w:r>
      <w:hyperlink r:id="rId52" w:history="1">
        <w:r w:rsidRPr="00C61A6B">
          <w:rPr>
            <w:rStyle w:val="Lienhypertexte"/>
            <w:rFonts w:ascii="Tahoma" w:hAnsi="Tahoma" w:cs="Tahoma"/>
            <w:sz w:val="24"/>
            <w:szCs w:val="24"/>
          </w:rPr>
          <w:t>estelle.flamand@morbihan.fr</w:t>
        </w:r>
      </w:hyperlink>
    </w:p>
    <w:p w:rsidR="00056B23" w:rsidRPr="00056B23" w:rsidRDefault="00056B23" w:rsidP="00056B23">
      <w:pPr>
        <w:pStyle w:val="Paragraphedeliste"/>
        <w:ind w:left="768"/>
        <w:jc w:val="both"/>
      </w:pPr>
    </w:p>
    <w:p w:rsidR="00056B23" w:rsidRDefault="00056B23" w:rsidP="00AB3EB8">
      <w:pPr>
        <w:pStyle w:val="Paragraphedeliste"/>
        <w:numPr>
          <w:ilvl w:val="0"/>
          <w:numId w:val="25"/>
        </w:numPr>
        <w:jc w:val="both"/>
        <w:rPr>
          <w:rFonts w:ascii="Tahoma" w:hAnsi="Tahoma" w:cs="Tahoma"/>
          <w:sz w:val="24"/>
          <w:szCs w:val="24"/>
        </w:rPr>
      </w:pPr>
      <w:r w:rsidRPr="00880576">
        <w:rPr>
          <w:rFonts w:ascii="Tahoma" w:hAnsi="Tahoma" w:cs="Tahoma"/>
          <w:sz w:val="24"/>
          <w:szCs w:val="24"/>
          <w:u w:val="single"/>
        </w:rPr>
        <w:t>Pr</w:t>
      </w:r>
      <w:r w:rsidR="009F1293">
        <w:rPr>
          <w:rFonts w:ascii="Tahoma" w:hAnsi="Tahoma" w:cs="Tahoma"/>
          <w:sz w:val="24"/>
          <w:szCs w:val="24"/>
          <w:u w:val="single"/>
        </w:rPr>
        <w:t xml:space="preserve">ésenter </w:t>
      </w:r>
      <w:r w:rsidR="006F4A3A">
        <w:rPr>
          <w:rFonts w:ascii="Tahoma" w:hAnsi="Tahoma" w:cs="Tahoma"/>
          <w:sz w:val="24"/>
          <w:szCs w:val="24"/>
          <w:u w:val="single"/>
        </w:rPr>
        <w:t>aux participants les quatre</w:t>
      </w:r>
      <w:r w:rsidRPr="00880576">
        <w:rPr>
          <w:rFonts w:ascii="Tahoma" w:hAnsi="Tahoma" w:cs="Tahoma"/>
          <w:sz w:val="24"/>
          <w:szCs w:val="24"/>
          <w:u w:val="single"/>
        </w:rPr>
        <w:t xml:space="preserve"> dispositifs et outils</w:t>
      </w:r>
      <w:r w:rsidRPr="00880576">
        <w:rPr>
          <w:rFonts w:ascii="Tahoma" w:hAnsi="Tahoma" w:cs="Tahoma"/>
          <w:sz w:val="24"/>
          <w:szCs w:val="24"/>
        </w:rPr>
        <w:t xml:space="preserve"> majeurs dédiés au public cible : l’Espace Autonomie Santé ou le CLIC du territoire d’intervention, le site </w:t>
      </w:r>
      <w:r w:rsidR="00880576" w:rsidRPr="00880576">
        <w:rPr>
          <w:rFonts w:ascii="Tahoma" w:hAnsi="Tahoma" w:cs="Tahoma"/>
          <w:sz w:val="24"/>
          <w:szCs w:val="24"/>
        </w:rPr>
        <w:t>p</w:t>
      </w:r>
      <w:r w:rsidRPr="00880576">
        <w:rPr>
          <w:rFonts w:ascii="Tahoma" w:hAnsi="Tahoma" w:cs="Tahoma"/>
          <w:sz w:val="24"/>
          <w:szCs w:val="24"/>
        </w:rPr>
        <w:t>ourbienvieillirbretagne.fr et le site aidantsmorbihan.fr</w:t>
      </w:r>
      <w:r w:rsidR="00880576" w:rsidRPr="00880576">
        <w:rPr>
          <w:rFonts w:ascii="Tahoma" w:hAnsi="Tahoma" w:cs="Tahoma"/>
          <w:sz w:val="24"/>
          <w:szCs w:val="24"/>
        </w:rPr>
        <w:t xml:space="preserve"> (les flyers seront joints à la convention de financement)</w:t>
      </w:r>
      <w:r w:rsidR="006F4A3A">
        <w:rPr>
          <w:rFonts w:ascii="Tahoma" w:hAnsi="Tahoma" w:cs="Tahoma"/>
          <w:sz w:val="24"/>
          <w:szCs w:val="24"/>
        </w:rPr>
        <w:t> ; les applications relatives au programme ICOPE</w:t>
      </w:r>
    </w:p>
    <w:p w:rsidR="00880576" w:rsidRPr="00880576" w:rsidRDefault="00880576" w:rsidP="00880576">
      <w:pPr>
        <w:pStyle w:val="Paragraphedeliste"/>
        <w:ind w:left="768"/>
        <w:jc w:val="both"/>
        <w:rPr>
          <w:rFonts w:ascii="Tahoma" w:hAnsi="Tahoma" w:cs="Tahoma"/>
          <w:sz w:val="24"/>
          <w:szCs w:val="24"/>
        </w:rPr>
      </w:pPr>
    </w:p>
    <w:p w:rsidR="00A66EDF" w:rsidRPr="00B574C9" w:rsidRDefault="00A66EDF" w:rsidP="00051F0F">
      <w:pPr>
        <w:pStyle w:val="Paragraphedeliste"/>
        <w:numPr>
          <w:ilvl w:val="0"/>
          <w:numId w:val="25"/>
        </w:numPr>
        <w:jc w:val="both"/>
        <w:rPr>
          <w:rFonts w:ascii="Tahoma" w:hAnsi="Tahoma" w:cs="Tahoma"/>
          <w:sz w:val="24"/>
          <w:szCs w:val="24"/>
          <w:u w:val="single"/>
        </w:rPr>
      </w:pPr>
      <w:r w:rsidRPr="00B574C9">
        <w:rPr>
          <w:rFonts w:ascii="Tahoma" w:hAnsi="Tahoma" w:cs="Tahoma"/>
          <w:sz w:val="24"/>
          <w:szCs w:val="24"/>
          <w:u w:val="single"/>
        </w:rPr>
        <w:t>S</w:t>
      </w:r>
      <w:r w:rsidR="006654F8" w:rsidRPr="00B574C9">
        <w:rPr>
          <w:rFonts w:ascii="Tahoma" w:hAnsi="Tahoma" w:cs="Tahoma"/>
          <w:sz w:val="24"/>
          <w:szCs w:val="24"/>
          <w:u w:val="single"/>
        </w:rPr>
        <w:t xml:space="preserve">ur la communication </w:t>
      </w:r>
      <w:r w:rsidRPr="00B574C9">
        <w:rPr>
          <w:rFonts w:ascii="Tahoma" w:hAnsi="Tahoma" w:cs="Tahoma"/>
          <w:sz w:val="24"/>
          <w:szCs w:val="24"/>
          <w:u w:val="single"/>
        </w:rPr>
        <w:t xml:space="preserve">pour promouvoir l’action (flyer, </w:t>
      </w:r>
      <w:r w:rsidR="006654F8" w:rsidRPr="00B574C9">
        <w:rPr>
          <w:rFonts w:ascii="Tahoma" w:hAnsi="Tahoma" w:cs="Tahoma"/>
          <w:sz w:val="24"/>
          <w:szCs w:val="24"/>
          <w:u w:val="single"/>
        </w:rPr>
        <w:t>affiche</w:t>
      </w:r>
      <w:r w:rsidR="00B574C9" w:rsidRPr="00B574C9">
        <w:rPr>
          <w:rFonts w:ascii="Tahoma" w:hAnsi="Tahoma" w:cs="Tahoma"/>
          <w:sz w:val="24"/>
          <w:szCs w:val="24"/>
          <w:u w:val="single"/>
        </w:rPr>
        <w:t xml:space="preserve">…) </w:t>
      </w:r>
    </w:p>
    <w:p w:rsidR="00A66EDF" w:rsidRDefault="00495801" w:rsidP="00DF7B5F">
      <w:pPr>
        <w:jc w:val="both"/>
        <w:rPr>
          <w:rFonts w:ascii="Tahoma" w:hAnsi="Tahoma" w:cs="Tahoma"/>
          <w:sz w:val="24"/>
          <w:szCs w:val="24"/>
        </w:rPr>
      </w:pPr>
      <w:r w:rsidRPr="00495801">
        <w:rPr>
          <w:rFonts w:ascii="Tahoma" w:hAnsi="Tahoma" w:cs="Tahoma"/>
          <w:sz w:val="24"/>
          <w:szCs w:val="24"/>
        </w:rPr>
        <w:t xml:space="preserve">indiquer </w:t>
      </w:r>
      <w:r>
        <w:rPr>
          <w:rFonts w:ascii="Tahoma" w:hAnsi="Tahoma" w:cs="Tahoma"/>
          <w:sz w:val="24"/>
          <w:szCs w:val="24"/>
        </w:rPr>
        <w:t>l</w:t>
      </w:r>
      <w:r w:rsidR="006654F8">
        <w:rPr>
          <w:rFonts w:ascii="Tahoma" w:hAnsi="Tahoma" w:cs="Tahoma"/>
          <w:sz w:val="24"/>
          <w:szCs w:val="24"/>
        </w:rPr>
        <w:t xml:space="preserve">es logos de la CFPPA, du Conseil Départemental, de PBVB et de l’ARS (logos téléchargeables sur </w:t>
      </w:r>
      <w:hyperlink r:id="rId53" w:history="1">
        <w:r w:rsidR="00B574C9" w:rsidRPr="004317BE">
          <w:rPr>
            <w:rStyle w:val="Lienhypertexte"/>
            <w:rFonts w:ascii="Tahoma" w:hAnsi="Tahoma" w:cs="Tahoma"/>
            <w:sz w:val="24"/>
            <w:szCs w:val="24"/>
          </w:rPr>
          <w:t>www.morbihan.fr</w:t>
        </w:r>
      </w:hyperlink>
      <w:r w:rsidR="006654F8">
        <w:rPr>
          <w:rFonts w:ascii="Tahoma" w:hAnsi="Tahoma" w:cs="Tahoma"/>
          <w:sz w:val="24"/>
          <w:szCs w:val="24"/>
        </w:rPr>
        <w:t>)</w:t>
      </w:r>
    </w:p>
    <w:p w:rsidR="004F6164" w:rsidRPr="00495801" w:rsidRDefault="004F6164" w:rsidP="00051F0F">
      <w:pPr>
        <w:pStyle w:val="Paragraphedeliste"/>
        <w:numPr>
          <w:ilvl w:val="0"/>
          <w:numId w:val="25"/>
        </w:numPr>
        <w:jc w:val="both"/>
        <w:rPr>
          <w:rFonts w:ascii="Tahoma" w:hAnsi="Tahoma" w:cs="Tahoma"/>
          <w:sz w:val="24"/>
          <w:szCs w:val="24"/>
          <w:u w:val="single"/>
        </w:rPr>
      </w:pPr>
      <w:r w:rsidRPr="00495801">
        <w:rPr>
          <w:rFonts w:ascii="Tahoma" w:hAnsi="Tahoma" w:cs="Tahoma"/>
          <w:sz w:val="24"/>
          <w:szCs w:val="24"/>
          <w:u w:val="single"/>
        </w:rPr>
        <w:t xml:space="preserve">Transmettre à l’Espace Autonomie Santé de son territoire les informations et supports de communication </w:t>
      </w:r>
      <w:r w:rsidR="009136CC" w:rsidRPr="00495801">
        <w:rPr>
          <w:rFonts w:ascii="Tahoma" w:hAnsi="Tahoma" w:cs="Tahoma"/>
          <w:sz w:val="24"/>
          <w:szCs w:val="24"/>
          <w:u w:val="single"/>
        </w:rPr>
        <w:t>de l’action déployée</w:t>
      </w:r>
    </w:p>
    <w:p w:rsidR="009136CC" w:rsidRPr="004F6164" w:rsidRDefault="009136CC" w:rsidP="009136CC">
      <w:pPr>
        <w:pStyle w:val="Paragraphedeliste"/>
        <w:ind w:left="768"/>
        <w:jc w:val="both"/>
        <w:rPr>
          <w:rFonts w:ascii="Tahoma" w:hAnsi="Tahoma" w:cs="Tahoma"/>
          <w:sz w:val="24"/>
          <w:szCs w:val="24"/>
        </w:rPr>
      </w:pPr>
    </w:p>
    <w:p w:rsidR="000B4136" w:rsidRPr="000B4136" w:rsidRDefault="00B574C9" w:rsidP="00051F0F">
      <w:pPr>
        <w:pStyle w:val="Paragraphedeliste"/>
        <w:numPr>
          <w:ilvl w:val="0"/>
          <w:numId w:val="25"/>
        </w:numPr>
        <w:jc w:val="both"/>
        <w:rPr>
          <w:rFonts w:ascii="Tahoma" w:hAnsi="Tahoma" w:cs="Tahoma"/>
          <w:sz w:val="24"/>
          <w:szCs w:val="24"/>
        </w:rPr>
      </w:pPr>
      <w:r w:rsidRPr="00B574C9">
        <w:rPr>
          <w:rFonts w:ascii="Tahoma" w:hAnsi="Tahoma" w:cs="Tahoma"/>
          <w:sz w:val="24"/>
          <w:szCs w:val="24"/>
          <w:u w:val="single"/>
        </w:rPr>
        <w:t>Faire figurer son action projetée sur les deux sites</w:t>
      </w:r>
    </w:p>
    <w:p w:rsidR="00416CFF" w:rsidRPr="00416CFF" w:rsidRDefault="00366EA6" w:rsidP="000B4136">
      <w:pPr>
        <w:pStyle w:val="Paragraphedeliste"/>
        <w:ind w:left="768"/>
        <w:jc w:val="both"/>
        <w:rPr>
          <w:rFonts w:ascii="Tahoma" w:hAnsi="Tahoma" w:cs="Tahoma"/>
          <w:sz w:val="24"/>
          <w:szCs w:val="24"/>
        </w:rPr>
      </w:pPr>
      <w:hyperlink r:id="rId54" w:history="1">
        <w:r w:rsidR="00051F0F" w:rsidRPr="00E12FC5">
          <w:rPr>
            <w:rStyle w:val="Lienhypertexte"/>
            <w:rFonts w:ascii="Tahoma" w:hAnsi="Tahoma" w:cs="Tahoma"/>
            <w:sz w:val="24"/>
            <w:szCs w:val="24"/>
          </w:rPr>
          <w:t>www.pourbienviellirbretagne.fr</w:t>
        </w:r>
      </w:hyperlink>
      <w:r w:rsidR="00051F0F">
        <w:rPr>
          <w:rFonts w:ascii="Tahoma" w:hAnsi="Tahoma" w:cs="Tahoma"/>
          <w:sz w:val="24"/>
          <w:szCs w:val="24"/>
        </w:rPr>
        <w:t xml:space="preserve"> </w:t>
      </w:r>
      <w:r w:rsidR="00B574C9">
        <w:rPr>
          <w:rFonts w:ascii="Tahoma" w:hAnsi="Tahoma" w:cs="Tahoma"/>
          <w:sz w:val="24"/>
          <w:szCs w:val="24"/>
        </w:rPr>
        <w:t xml:space="preserve"> et </w:t>
      </w:r>
      <w:r w:rsidR="00B574C9" w:rsidRPr="00495801">
        <w:rPr>
          <w:rStyle w:val="Lienhypertexte"/>
          <w:rFonts w:ascii="Tahoma" w:hAnsi="Tahoma" w:cs="Tahoma"/>
          <w:sz w:val="24"/>
          <w:szCs w:val="24"/>
        </w:rPr>
        <w:t>aidants.morbihan.fr</w:t>
      </w:r>
    </w:p>
    <w:p w:rsidR="00A66EDF" w:rsidRPr="00B574C9" w:rsidRDefault="00A66EDF" w:rsidP="00B574C9">
      <w:pPr>
        <w:pStyle w:val="Paragraphedeliste"/>
        <w:ind w:left="768"/>
        <w:jc w:val="both"/>
        <w:rPr>
          <w:rFonts w:ascii="Tahoma" w:hAnsi="Tahoma" w:cs="Tahoma"/>
          <w:sz w:val="24"/>
          <w:szCs w:val="24"/>
        </w:rPr>
      </w:pPr>
    </w:p>
    <w:p w:rsidR="00A66EDF" w:rsidRPr="00B574C9" w:rsidRDefault="00B574C9" w:rsidP="00051F0F">
      <w:pPr>
        <w:pStyle w:val="Paragraphedeliste"/>
        <w:numPr>
          <w:ilvl w:val="0"/>
          <w:numId w:val="25"/>
        </w:numPr>
        <w:jc w:val="both"/>
        <w:rPr>
          <w:rFonts w:ascii="Tahoma" w:hAnsi="Tahoma" w:cs="Tahoma"/>
          <w:sz w:val="24"/>
          <w:szCs w:val="24"/>
          <w:u w:val="single"/>
        </w:rPr>
      </w:pPr>
      <w:r w:rsidRPr="00B574C9">
        <w:rPr>
          <w:rFonts w:ascii="Tahoma" w:hAnsi="Tahoma" w:cs="Tahoma"/>
          <w:sz w:val="24"/>
          <w:szCs w:val="24"/>
          <w:u w:val="single"/>
        </w:rPr>
        <w:t>I</w:t>
      </w:r>
      <w:r w:rsidR="00A66EDF" w:rsidRPr="00B574C9">
        <w:rPr>
          <w:rFonts w:ascii="Tahoma" w:hAnsi="Tahoma" w:cs="Tahoma"/>
          <w:sz w:val="24"/>
          <w:szCs w:val="24"/>
          <w:u w:val="single"/>
        </w:rPr>
        <w:t xml:space="preserve">nformer immédiatement la CFPPA :  </w:t>
      </w:r>
    </w:p>
    <w:p w:rsidR="009F1293" w:rsidRDefault="00A66EDF" w:rsidP="009F1293">
      <w:pPr>
        <w:jc w:val="both"/>
        <w:rPr>
          <w:rFonts w:ascii="Tahoma" w:hAnsi="Tahoma" w:cs="Tahoma"/>
          <w:sz w:val="24"/>
          <w:szCs w:val="24"/>
        </w:rPr>
      </w:pPr>
      <w:r w:rsidRPr="00DF7B5F">
        <w:rPr>
          <w:rFonts w:ascii="Tahoma" w:hAnsi="Tahoma" w:cs="Tahoma"/>
          <w:sz w:val="24"/>
          <w:szCs w:val="24"/>
        </w:rPr>
        <w:t xml:space="preserve">Si une action n’est pas mise en œuvre comme prévu lors du dépôt de dossier. Le cas échéant, la CFPPA se réserve le droit de retirer la subvention selon des modalités définies par elle.  </w:t>
      </w:r>
      <w:r w:rsidR="00B160F2">
        <w:rPr>
          <w:rFonts w:ascii="Tahoma" w:hAnsi="Tahoma" w:cs="Tahoma"/>
          <w:sz w:val="24"/>
          <w:szCs w:val="24"/>
        </w:rPr>
        <w:t>Idem s</w:t>
      </w:r>
      <w:r w:rsidRPr="00DF7B5F">
        <w:rPr>
          <w:rFonts w:ascii="Tahoma" w:hAnsi="Tahoma" w:cs="Tahoma"/>
          <w:sz w:val="24"/>
          <w:szCs w:val="24"/>
        </w:rPr>
        <w:t xml:space="preserve">i l’association effectue des modifications des statuts, des </w:t>
      </w:r>
      <w:r w:rsidR="00B160F2">
        <w:rPr>
          <w:rFonts w:ascii="Tahoma" w:hAnsi="Tahoma" w:cs="Tahoma"/>
          <w:sz w:val="24"/>
          <w:szCs w:val="24"/>
        </w:rPr>
        <w:t>membres du bureau et du conseil d’administration.</w:t>
      </w:r>
    </w:p>
    <w:p w:rsidR="009136CC" w:rsidRPr="00A81508" w:rsidRDefault="009136CC" w:rsidP="009F1293">
      <w:pPr>
        <w:jc w:val="both"/>
        <w:rPr>
          <w:rFonts w:ascii="Tahoma" w:hAnsi="Tahoma" w:cs="Tahoma"/>
          <w:sz w:val="24"/>
          <w:szCs w:val="24"/>
        </w:rPr>
      </w:pPr>
      <w:r w:rsidRPr="005510C7">
        <w:rPr>
          <w:rFonts w:ascii="Tahoma" w:hAnsi="Tahoma" w:cs="Tahoma"/>
          <w:b/>
          <w:sz w:val="24"/>
          <w:szCs w:val="24"/>
        </w:rPr>
        <w:t>Les opérateurs d’ateliers</w:t>
      </w:r>
      <w:r w:rsidR="005510C7" w:rsidRPr="00284790">
        <w:rPr>
          <w:rFonts w:ascii="Tahoma" w:hAnsi="Tahoma" w:cs="Tahoma"/>
          <w:b/>
          <w:bCs/>
          <w:sz w:val="24"/>
          <w:szCs w:val="24"/>
        </w:rPr>
        <w:t xml:space="preserve"> </w:t>
      </w:r>
      <w:r w:rsidR="00FB2776">
        <w:rPr>
          <w:rFonts w:ascii="Tahoma" w:hAnsi="Tahoma" w:cs="Tahoma"/>
          <w:b/>
          <w:bCs/>
          <w:sz w:val="24"/>
          <w:szCs w:val="24"/>
        </w:rPr>
        <w:t xml:space="preserve">répondant aux référentiels de </w:t>
      </w:r>
      <w:r w:rsidR="005510C7" w:rsidRPr="005510C7">
        <w:rPr>
          <w:rFonts w:ascii="Tahoma" w:hAnsi="Tahoma" w:cs="Tahoma"/>
          <w:b/>
          <w:bCs/>
          <w:sz w:val="24"/>
          <w:szCs w:val="24"/>
        </w:rPr>
        <w:t>Pour Bien Vieillir Bretagne</w:t>
      </w:r>
      <w:r w:rsidRPr="005510C7">
        <w:rPr>
          <w:rFonts w:ascii="Tahoma" w:hAnsi="Tahoma" w:cs="Tahoma"/>
          <w:sz w:val="24"/>
          <w:szCs w:val="24"/>
        </w:rPr>
        <w:t xml:space="preserve"> s’engagent</w:t>
      </w:r>
      <w:r w:rsidRPr="00A81508">
        <w:rPr>
          <w:rFonts w:ascii="Tahoma" w:hAnsi="Tahoma" w:cs="Tahoma"/>
          <w:sz w:val="24"/>
          <w:szCs w:val="24"/>
        </w:rPr>
        <w:t xml:space="preserve"> </w:t>
      </w:r>
      <w:r>
        <w:rPr>
          <w:rFonts w:ascii="Tahoma" w:hAnsi="Tahoma" w:cs="Tahoma"/>
          <w:sz w:val="24"/>
          <w:szCs w:val="24"/>
        </w:rPr>
        <w:t xml:space="preserve">en plus </w:t>
      </w:r>
      <w:r w:rsidRPr="00A81508">
        <w:rPr>
          <w:rFonts w:ascii="Tahoma" w:hAnsi="Tahoma" w:cs="Tahoma"/>
          <w:sz w:val="24"/>
          <w:szCs w:val="24"/>
        </w:rPr>
        <w:t xml:space="preserve">à : </w:t>
      </w:r>
    </w:p>
    <w:p w:rsidR="005510C7" w:rsidRPr="005510C7" w:rsidRDefault="009136CC" w:rsidP="005510C7">
      <w:pPr>
        <w:widowControl w:val="0"/>
        <w:tabs>
          <w:tab w:val="left" w:pos="827"/>
        </w:tabs>
        <w:autoSpaceDE w:val="0"/>
        <w:autoSpaceDN w:val="0"/>
        <w:spacing w:before="77" w:after="0"/>
        <w:ind w:right="113"/>
        <w:jc w:val="both"/>
        <w:rPr>
          <w:rFonts w:ascii="Tahoma" w:hAnsi="Tahoma" w:cs="Tahoma"/>
          <w:sz w:val="24"/>
          <w:szCs w:val="24"/>
        </w:rPr>
      </w:pPr>
      <w:r w:rsidRPr="005510C7">
        <w:rPr>
          <w:rFonts w:ascii="Tahoma" w:hAnsi="Tahoma" w:cs="Tahoma"/>
          <w:sz w:val="24"/>
          <w:szCs w:val="24"/>
        </w:rPr>
        <w:t xml:space="preserve">- </w:t>
      </w:r>
      <w:r w:rsidR="005510C7" w:rsidRPr="005510C7">
        <w:rPr>
          <w:rFonts w:ascii="Tahoma" w:hAnsi="Tahoma" w:cs="Tahoma"/>
          <w:sz w:val="24"/>
          <w:szCs w:val="24"/>
        </w:rPr>
        <w:t xml:space="preserve">s’appuyer sur les référentiels de bonnes pratiques mis à disposition sur le site </w:t>
      </w:r>
      <w:hyperlink r:id="rId55" w:history="1">
        <w:r w:rsidR="005510C7" w:rsidRPr="005510C7">
          <w:rPr>
            <w:rStyle w:val="Lienhypertexte"/>
            <w:rFonts w:ascii="Tahoma" w:hAnsi="Tahoma" w:cs="Tahoma"/>
            <w:sz w:val="24"/>
            <w:szCs w:val="24"/>
          </w:rPr>
          <w:t>https://www.pourbienvieillir.fr/publications-professionnelles</w:t>
        </w:r>
      </w:hyperlink>
      <w:r w:rsidR="005510C7" w:rsidRPr="005510C7">
        <w:rPr>
          <w:rFonts w:ascii="Tahoma" w:hAnsi="Tahoma" w:cs="Tahoma"/>
          <w:sz w:val="24"/>
          <w:szCs w:val="24"/>
        </w:rPr>
        <w:t xml:space="preserve"> (</w:t>
      </w:r>
      <w:proofErr w:type="spellStart"/>
      <w:r w:rsidR="005510C7" w:rsidRPr="005510C7">
        <w:rPr>
          <w:rFonts w:ascii="Tahoma" w:hAnsi="Tahoma" w:cs="Tahoma"/>
          <w:sz w:val="24"/>
          <w:szCs w:val="24"/>
        </w:rPr>
        <w:t>cf</w:t>
      </w:r>
      <w:proofErr w:type="spellEnd"/>
      <w:r w:rsidR="005510C7" w:rsidRPr="005510C7">
        <w:rPr>
          <w:rFonts w:ascii="Tahoma" w:hAnsi="Tahoma" w:cs="Tahoma"/>
          <w:sz w:val="24"/>
          <w:szCs w:val="24"/>
        </w:rPr>
        <w:t xml:space="preserve"> annexe 3) ; </w:t>
      </w:r>
    </w:p>
    <w:p w:rsidR="009136CC" w:rsidRPr="00A81508" w:rsidRDefault="009136CC" w:rsidP="009136CC">
      <w:pPr>
        <w:widowControl w:val="0"/>
        <w:tabs>
          <w:tab w:val="left" w:pos="827"/>
        </w:tabs>
        <w:autoSpaceDE w:val="0"/>
        <w:autoSpaceDN w:val="0"/>
        <w:spacing w:before="77" w:after="0"/>
        <w:ind w:right="113"/>
        <w:jc w:val="both"/>
        <w:rPr>
          <w:rFonts w:ascii="Tahoma" w:hAnsi="Tahoma" w:cs="Tahoma"/>
          <w:sz w:val="24"/>
          <w:szCs w:val="24"/>
        </w:rPr>
      </w:pPr>
      <w:r w:rsidRPr="00A81508">
        <w:rPr>
          <w:rFonts w:ascii="Tahoma" w:hAnsi="Tahoma" w:cs="Tahoma"/>
          <w:sz w:val="24"/>
          <w:szCs w:val="24"/>
        </w:rPr>
        <w:t>- participer aux instances d’information et de coordination du déploiement des actions de Pour Bien Vieillir Bretagne en partenariat avec le département et l’ARS ;</w:t>
      </w:r>
    </w:p>
    <w:p w:rsidR="009136CC" w:rsidRPr="00A81508" w:rsidRDefault="009136CC" w:rsidP="009136CC">
      <w:pPr>
        <w:widowControl w:val="0"/>
        <w:tabs>
          <w:tab w:val="left" w:pos="827"/>
        </w:tabs>
        <w:autoSpaceDE w:val="0"/>
        <w:autoSpaceDN w:val="0"/>
        <w:spacing w:before="77" w:after="0"/>
        <w:ind w:right="113"/>
        <w:jc w:val="both"/>
        <w:rPr>
          <w:rFonts w:ascii="Tahoma" w:hAnsi="Tahoma" w:cs="Tahoma"/>
          <w:sz w:val="24"/>
          <w:szCs w:val="24"/>
        </w:rPr>
      </w:pPr>
      <w:r w:rsidRPr="00A81508">
        <w:rPr>
          <w:rFonts w:ascii="Tahoma" w:hAnsi="Tahoma" w:cs="Tahoma"/>
          <w:sz w:val="24"/>
          <w:szCs w:val="24"/>
        </w:rPr>
        <w:t xml:space="preserve">- à produire une évaluation en se référant aux questionnaires inclus dans les référentiels et saisir les éléments d’évaluation dans l’outil </w:t>
      </w:r>
      <w:proofErr w:type="spellStart"/>
      <w:r w:rsidRPr="00A81508">
        <w:rPr>
          <w:rFonts w:ascii="Tahoma" w:hAnsi="Tahoma" w:cs="Tahoma"/>
          <w:sz w:val="24"/>
          <w:szCs w:val="24"/>
        </w:rPr>
        <w:t>WebReport</w:t>
      </w:r>
      <w:proofErr w:type="spellEnd"/>
      <w:r w:rsidRPr="00A81508">
        <w:rPr>
          <w:rFonts w:ascii="Tahoma" w:hAnsi="Tahoma" w:cs="Tahoma"/>
          <w:sz w:val="24"/>
          <w:szCs w:val="24"/>
        </w:rPr>
        <w:t>. Cet</w:t>
      </w:r>
      <w:r w:rsidR="00FE4B61">
        <w:rPr>
          <w:rFonts w:ascii="Tahoma" w:hAnsi="Tahoma" w:cs="Tahoma"/>
          <w:sz w:val="24"/>
          <w:szCs w:val="24"/>
        </w:rPr>
        <w:t>te évaluation sera réalisée en 2</w:t>
      </w:r>
      <w:r w:rsidRPr="00A81508">
        <w:rPr>
          <w:rFonts w:ascii="Tahoma" w:hAnsi="Tahoma" w:cs="Tahoma"/>
          <w:sz w:val="24"/>
          <w:szCs w:val="24"/>
        </w:rPr>
        <w:t xml:space="preserve"> temps : en début de cycle, et en fin de cycle. </w:t>
      </w:r>
    </w:p>
    <w:p w:rsidR="009136CC" w:rsidRPr="00A81508" w:rsidRDefault="009136CC" w:rsidP="009136CC">
      <w:pPr>
        <w:widowControl w:val="0"/>
        <w:tabs>
          <w:tab w:val="left" w:pos="827"/>
        </w:tabs>
        <w:autoSpaceDE w:val="0"/>
        <w:autoSpaceDN w:val="0"/>
        <w:spacing w:before="77" w:after="0"/>
        <w:ind w:right="113"/>
        <w:jc w:val="both"/>
        <w:rPr>
          <w:rFonts w:ascii="Tahoma" w:hAnsi="Tahoma" w:cs="Tahoma"/>
          <w:sz w:val="24"/>
          <w:szCs w:val="24"/>
        </w:rPr>
      </w:pPr>
      <w:r w:rsidRPr="00A81508">
        <w:rPr>
          <w:rFonts w:ascii="Tahoma" w:hAnsi="Tahoma" w:cs="Tahoma"/>
          <w:sz w:val="24"/>
          <w:szCs w:val="24"/>
        </w:rPr>
        <w:t>- à transmettre les bilans définitifs à la clôture de l’action ;</w:t>
      </w:r>
    </w:p>
    <w:p w:rsidR="009136CC" w:rsidRPr="00A81508" w:rsidRDefault="009136CC" w:rsidP="009136CC">
      <w:pPr>
        <w:widowControl w:val="0"/>
        <w:tabs>
          <w:tab w:val="left" w:pos="827"/>
        </w:tabs>
        <w:autoSpaceDE w:val="0"/>
        <w:autoSpaceDN w:val="0"/>
        <w:spacing w:before="77" w:after="0"/>
        <w:ind w:right="113"/>
        <w:jc w:val="both"/>
        <w:rPr>
          <w:rFonts w:ascii="Tahoma" w:hAnsi="Tahoma" w:cs="Tahoma"/>
          <w:sz w:val="24"/>
          <w:szCs w:val="24"/>
        </w:rPr>
      </w:pPr>
      <w:r w:rsidRPr="00A81508">
        <w:rPr>
          <w:rFonts w:ascii="Tahoma" w:hAnsi="Tahoma" w:cs="Tahoma"/>
          <w:sz w:val="24"/>
          <w:szCs w:val="24"/>
        </w:rPr>
        <w:t>- à respecter les lieux de planification d’actions, tels que décidés lors des coordinations départementales, notamment en tenant compte des territoires fragilisés ;</w:t>
      </w:r>
    </w:p>
    <w:p w:rsidR="00495801" w:rsidRDefault="009136CC" w:rsidP="00607F40">
      <w:pPr>
        <w:widowControl w:val="0"/>
        <w:tabs>
          <w:tab w:val="left" w:pos="827"/>
        </w:tabs>
        <w:autoSpaceDE w:val="0"/>
        <w:autoSpaceDN w:val="0"/>
        <w:spacing w:before="77" w:after="0"/>
        <w:ind w:right="113"/>
        <w:jc w:val="both"/>
        <w:rPr>
          <w:rFonts w:ascii="Tahoma" w:hAnsi="Tahoma" w:cs="Tahoma"/>
          <w:sz w:val="24"/>
          <w:szCs w:val="24"/>
        </w:rPr>
      </w:pPr>
      <w:r w:rsidRPr="00A81508">
        <w:rPr>
          <w:rFonts w:ascii="Tahoma" w:hAnsi="Tahoma" w:cs="Tahoma"/>
          <w:sz w:val="24"/>
          <w:szCs w:val="24"/>
        </w:rPr>
        <w:t>- à utiliser les outils et les supports de communication fournis par Pour Bien Vieillir Bretagne.</w:t>
      </w:r>
    </w:p>
    <w:p w:rsidR="007A126D" w:rsidRDefault="007A126D" w:rsidP="007A126D">
      <w:pPr>
        <w:rPr>
          <w:rFonts w:ascii="Tahoma" w:hAnsi="Tahoma" w:cs="Tahoma"/>
          <w:b/>
          <w:color w:val="006FC0"/>
          <w:sz w:val="48"/>
        </w:rPr>
      </w:pPr>
    </w:p>
    <w:p w:rsidR="00366EA6" w:rsidRDefault="00366EA6" w:rsidP="007A126D">
      <w:pPr>
        <w:rPr>
          <w:rFonts w:ascii="Tahoma" w:hAnsi="Tahoma" w:cs="Tahoma"/>
          <w:b/>
          <w:color w:val="006FC0"/>
          <w:sz w:val="48"/>
        </w:rPr>
      </w:pPr>
    </w:p>
    <w:p w:rsidR="00366EA6" w:rsidRDefault="00366EA6" w:rsidP="007A126D">
      <w:pPr>
        <w:rPr>
          <w:rFonts w:ascii="Tahoma" w:hAnsi="Tahoma" w:cs="Tahoma"/>
          <w:b/>
          <w:color w:val="006FC0"/>
          <w:sz w:val="48"/>
        </w:rPr>
      </w:pPr>
    </w:p>
    <w:p w:rsidR="007A126D" w:rsidRPr="00701992" w:rsidRDefault="00B568D2" w:rsidP="007A126D">
      <w:pPr>
        <w:rPr>
          <w:rFonts w:ascii="Tahoma" w:hAnsi="Tahoma" w:cs="Tahoma"/>
          <w:b/>
          <w:color w:val="0F58CE"/>
          <w:sz w:val="48"/>
        </w:rPr>
      </w:pPr>
      <w:r w:rsidRPr="00701992">
        <w:rPr>
          <w:rFonts w:ascii="Tahoma" w:hAnsi="Tahoma" w:cs="Tahoma"/>
          <w:b/>
          <w:color w:val="0F58CE"/>
          <w:sz w:val="48"/>
        </w:rPr>
        <w:lastRenderedPageBreak/>
        <w:t>7.</w:t>
      </w:r>
      <w:r w:rsidR="007A126D" w:rsidRPr="00701992">
        <w:rPr>
          <w:rFonts w:ascii="Tahoma" w:hAnsi="Tahoma" w:cs="Tahoma"/>
          <w:b/>
          <w:color w:val="0F58CE"/>
          <w:sz w:val="48"/>
        </w:rPr>
        <w:t xml:space="preserve"> Ressources sur la prévention de la perte d’autonomie </w:t>
      </w:r>
    </w:p>
    <w:p w:rsidR="00C57B89" w:rsidRPr="00C57B89" w:rsidRDefault="00C57B89" w:rsidP="00C57B89">
      <w:pPr>
        <w:ind w:left="851"/>
        <w:rPr>
          <w:rFonts w:ascii="Tahoma" w:hAnsi="Tahoma" w:cs="Tahoma"/>
          <w:b/>
          <w:color w:val="0070C0"/>
          <w:sz w:val="48"/>
        </w:rPr>
      </w:pPr>
    </w:p>
    <w:p w:rsidR="007A126D" w:rsidRPr="003B197D" w:rsidRDefault="007A126D" w:rsidP="00C57B89">
      <w:pPr>
        <w:ind w:left="851" w:firstLine="473"/>
        <w:rPr>
          <w:rFonts w:ascii="Tahoma" w:hAnsi="Tahoma" w:cs="Tahoma"/>
          <w:b/>
          <w:sz w:val="24"/>
          <w:szCs w:val="24"/>
        </w:rPr>
      </w:pPr>
      <w:r w:rsidRPr="003B197D">
        <w:rPr>
          <w:rFonts w:ascii="Tahoma" w:hAnsi="Tahoma" w:cs="Tahoma"/>
          <w:noProof/>
          <w:sz w:val="24"/>
          <w:szCs w:val="24"/>
          <w:lang w:eastAsia="fr-FR"/>
        </w:rPr>
        <mc:AlternateContent>
          <mc:Choice Requires="wpg">
            <w:drawing>
              <wp:anchor distT="0" distB="0" distL="114300" distR="114300" simplePos="0" relativeHeight="251687936" behindDoc="1" locked="0" layoutInCell="1" allowOverlap="1" wp14:anchorId="5CF4ECF4" wp14:editId="3B3324D5">
                <wp:simplePos x="0" y="0"/>
                <wp:positionH relativeFrom="column">
                  <wp:posOffset>522732</wp:posOffset>
                </wp:positionH>
                <wp:positionV relativeFrom="paragraph">
                  <wp:posOffset>-209192</wp:posOffset>
                </wp:positionV>
                <wp:extent cx="6513322" cy="358182"/>
                <wp:effectExtent l="0" t="0" r="0" b="0"/>
                <wp:wrapNone/>
                <wp:docPr id="19096" name="Group 19096"/>
                <wp:cNvGraphicFramePr/>
                <a:graphic xmlns:a="http://schemas.openxmlformats.org/drawingml/2006/main">
                  <a:graphicData uri="http://schemas.microsoft.com/office/word/2010/wordprocessingGroup">
                    <wpg:wgp>
                      <wpg:cNvGrpSpPr/>
                      <wpg:grpSpPr>
                        <a:xfrm>
                          <a:off x="0" y="0"/>
                          <a:ext cx="6513322" cy="358182"/>
                          <a:chOff x="0" y="0"/>
                          <a:chExt cx="6513322" cy="358182"/>
                        </a:xfrm>
                      </wpg:grpSpPr>
                      <wps:wsp>
                        <wps:cNvPr id="823" name="Shape 823"/>
                        <wps:cNvSpPr/>
                        <wps:spPr>
                          <a:xfrm>
                            <a:off x="36617" y="270706"/>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824" name="Shape 824"/>
                        <wps:cNvSpPr/>
                        <wps:spPr>
                          <a:xfrm>
                            <a:off x="38948" y="278050"/>
                            <a:ext cx="77262" cy="77443"/>
                          </a:xfrm>
                          <a:custGeom>
                            <a:avLst/>
                            <a:gdLst/>
                            <a:ahLst/>
                            <a:cxnLst/>
                            <a:rect l="0" t="0" r="0" b="0"/>
                            <a:pathLst>
                              <a:path w="77262" h="77443">
                                <a:moveTo>
                                  <a:pt x="77262" y="77443"/>
                                </a:moveTo>
                                <a:lnTo>
                                  <a:pt x="77262" y="77443"/>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23435" name="Shape 23435"/>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g:wgp>
                  </a:graphicData>
                </a:graphic>
              </wp:anchor>
            </w:drawing>
          </mc:Choice>
          <mc:Fallback>
            <w:pict>
              <v:group w14:anchorId="11E8EA52" id="Group 19096" o:spid="_x0000_s1026" style="position:absolute;margin-left:41.15pt;margin-top:-16.45pt;width:512.85pt;height:28.2pt;z-index:-251628544" coordsize="65133,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bVdwMAABUNAAAOAAAAZHJzL2Uyb0RvYy54bWzsV9tu2zAMfR+wfzD8vvqa2AmaFF2z9mXY&#10;irX7AFWWL4AtGZKapH8/irYcN8m6rsUuGJYHW5ZIijziIZXTs21TO2smVSX4wg1OfNdhnIqs4sXC&#10;/Xp7+S51HaUJz0gtOFu4D0y5Z8u3b0437ZyFohR1xqQDRriab9qFW2rdzj1P0ZI1RJ2IlnFYzIVs&#10;iIZPWXiZJBuw3tRe6PtTbyNk1kpBmVIwu+oW3SXaz3NG9ec8V0w79cIF3zQ+JT7vzNNbnpJ5IUlb&#10;VrR3g7zAi4ZUHDYdTK2IJs69rA5MNRWVQolcn1DReCLPK8owBogm8PeiuZLivsVYivmmaAeYANo9&#10;nF5sln5aX0unyuDsZv5s6jqcNHBMuLPTTQFEm7aYg+SVbG/aa9lPFN2XiXqby8a8IR5ni+A+DOCy&#10;rXYoTE4nQRSFoetQWIsmaZCGHfq0hCM6UKPlh6cVPbutZ7wbnNm0kEhqh5V6HVY3JWkZHoEyCPRY&#10;pWFkkUIBx0wgLCg1gKTmCvA6glA0nQaJ6wASYeIn/rRDwkKVxsks6IBKkziZmNUhXDKn90pfMYGI&#10;k/VHpWEZMi+zI1LaEd1yO5RAhSdJ0BJt9IwpM3Q2C7f3o4QRumHWGrFmtwKl9O7Qxm7uJGr+tKRd&#10;t+8WLfa7AjZjq1bGvvdlkcoAUrcOAxMEwjYEBpNj6GpuYoziyQxOghIoPpJnSGKgHc86zGsONkxO&#10;dQeJI/1QMwNAzb+wHLgDyR2gnpLF3UUtnTWBavP+cnUZ7rwCUaOTV3U9aPmHWj7+cJ7UbUk6W9ZM&#10;vwGG1VsyRhkWun2ztPemq3ZQM6D+2ZoHUAxK6JbgetDnUKkx5UbRmuGdyB6Q/QgIkMwUht/Ctnif&#10;bfHPsS2dxdCHkG2pP+mrvmVbkoTTviwlSRwjkQEfW9PGKfNL2db7AWzr3DDnsuNSl++9DEQydnUn&#10;9Zgdx6WtjH13liE5wKpNtP8sAijMAah/hkVhFEeTxzzqpqDQGRpDd/tx3xplCVSQYw06CIMZNvY/&#10;QaHhjgEk6hw5RqJREODk98gz2DqghW0y0GOwYY0lx+Fbgtn3mGjPlXspISFGbGl5TTQmclNpuGjX&#10;VWOQSaDL9JeKZza4V7UqbJTYZsbd70jPvPiwOo/Pe8/+igaHl0u4e2PL7f8nmMv9+BtvCLt/M8tv&#10;AAAA//8DAFBLAwQUAAYACAAAACEAOcEFS+AAAAAKAQAADwAAAGRycy9kb3ducmV2LnhtbEyPTUvD&#10;QBCG74L/YRnBW7v5oBJjJqUU9VQEW0G8TbPTJDS7G7LbJP33bk96HObhfZ+3WM+6EyMPrrUGIV5G&#10;INhUVrWmRvg6vC0yEM6TUdRZwwhXdrAu7+8KypWdzCePe1+LEGJcTgiN930upasa1uSWtmcTfic7&#10;aPLhHGqpBppCuO5kEkVPUlNrQkNDPW8brs77i0Z4n2japPHruDufttefw+rjexcz4uPDvHkB4Xn2&#10;fzDc9IM6lMHpaC9GOdEhZEkaSIRFmjyDuAFxlIV1R4QkXYEsC/l/QvkLAAD//wMAUEsBAi0AFAAG&#10;AAgAAAAhALaDOJL+AAAA4QEAABMAAAAAAAAAAAAAAAAAAAAAAFtDb250ZW50X1R5cGVzXS54bWxQ&#10;SwECLQAUAAYACAAAACEAOP0h/9YAAACUAQAACwAAAAAAAAAAAAAAAAAvAQAAX3JlbHMvLnJlbHNQ&#10;SwECLQAUAAYACAAAACEAytVm1XcDAAAVDQAADgAAAAAAAAAAAAAAAAAuAgAAZHJzL2Uyb0RvYy54&#10;bWxQSwECLQAUAAYACAAAACEAOcEFS+AAAAAKAQAADwAAAAAAAAAAAAAAAADRBQAAZHJzL2Rvd25y&#10;ZXYueG1sUEsFBgAAAAAEAAQA8wAAAN4GAAAAAA==&#10;">
                <v:shape id="Shape 823" o:spid="_x0000_s1027" style="position:absolute;left:366;top:2707;width:848;height:874;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koxgAAANwAAAAPAAAAZHJzL2Rvd25yZXYueG1sRI9Ba8JA&#10;FITvQv/D8gq96aYWjUQ3oYhCPVVtC3p7ZF+T0OzbkN1qkl/fFYQeh5n5hlllnanFhVpXWVbwPIlA&#10;EOdWV1wo+PzYjhcgnEfWWFsmBT05yNKH0QoTba98oMvRFyJA2CWooPS+SaR0eUkG3cQ2xMH7tq1B&#10;H2RbSN3iNcBNLadRNJcGKw4LJTa0Lin/Of4aBfH5a6tjPzTdMMj9bnbq30+bXqmnx+51CcJT5//D&#10;9/abVrCYvsDtTDgCMv0DAAD//wMAUEsBAi0AFAAGAAgAAAAhANvh9svuAAAAhQEAABMAAAAAAAAA&#10;AAAAAAAAAAAAAFtDb250ZW50X1R5cGVzXS54bWxQSwECLQAUAAYACAAAACEAWvQsW78AAAAVAQAA&#10;CwAAAAAAAAAAAAAAAAAfAQAAX3JlbHMvLnJlbHNQSwECLQAUAAYACAAAACEAVd3JKMYAAADcAAAA&#10;DwAAAAAAAAAAAAAAAAAHAgAAZHJzL2Rvd25yZXYueG1sUEsFBgAAAAADAAMAtwAAAPoCAAAAAA==&#10;" path="m,87475r,l84791,87475,84791,e" filled="f" strokecolor="#bedf1a" strokeweight=".96103mm">
                  <v:stroke endcap="round"/>
                  <v:path arrowok="t" textboxrect="0,0,84791,87475"/>
                </v:shape>
                <v:shape id="Shape 824" o:spid="_x0000_s1028" style="position:absolute;left:389;top:2780;width:773;height:774;visibility:visible;mso-wrap-style:square;v-text-anchor:top" coordsize="77262,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364xwAAANwAAAAPAAAAZHJzL2Rvd25yZXYueG1sRI9Pa8JA&#10;FMTvBb/D8oReRDdKEUmzighCD/aPMYK9PbKvSWj2bchu1/jt3UKhx2FmfsNkm8G0IlDvGssK5rME&#10;BHFpdcOVguK0n65AOI+ssbVMCm7kYLMePWSYanvlI4XcVyJC2KWooPa+S6V0ZU0G3cx2xNH7sr1B&#10;H2VfSd3jNcJNKxdJspQGG44LNXa0q6n8zn+MguNncVnK6pBP3ibzczjswkf3+q7U43jYPoPwNPj/&#10;8F/7RStYLZ7g90w8AnJ9BwAA//8DAFBLAQItABQABgAIAAAAIQDb4fbL7gAAAIUBAAATAAAAAAAA&#10;AAAAAAAAAAAAAABbQ29udGVudF9UeXBlc10ueG1sUEsBAi0AFAAGAAgAAAAhAFr0LFu/AAAAFQEA&#10;AAsAAAAAAAAAAAAAAAAAHwEAAF9yZWxzLy5yZWxzUEsBAi0AFAAGAAgAAAAhALHjfrjHAAAA3AAA&#10;AA8AAAAAAAAAAAAAAAAABwIAAGRycy9kb3ducmV2LnhtbFBLBQYAAAAAAwADALcAAAD7AgAAAAA=&#10;" path="m77262,77443r,l,e" filled="f" strokecolor="#bedf1a" strokeweight=".96103mm">
                  <v:stroke endcap="round"/>
                  <v:path arrowok="t" textboxrect="0,0,77262,77443"/>
                </v:shape>
                <v:shape id="Shape 23435" o:spid="_x0000_s1029"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ZQxgAAAN4AAAAPAAAAZHJzL2Rvd25yZXYueG1sRI9Ba8JA&#10;FITvgv9heYI33TRppaRugggST4VGbe3tkX1NQrNvQ3bV9N93CwWPw8x8w6zz0XTiSoNrLSt4WEYg&#10;iCurW64VHA+7xTMI55E1dpZJwQ85yLPpZI2ptjd+o2vpaxEg7FJU0Hjfp1K6qiGDbml74uB92cGg&#10;D3KopR7wFuCmk3EUraTBlsNCgz1tG6q+y4tR8B4nn4X+KO3Zn4+SVq98KrBQaj4bNy8gPI3+Hv5v&#10;77WCOHlMnuDvTrgCMvsFAAD//wMAUEsBAi0AFAAGAAgAAAAhANvh9svuAAAAhQEAABMAAAAAAAAA&#10;AAAAAAAAAAAAAFtDb250ZW50X1R5cGVzXS54bWxQSwECLQAUAAYACAAAACEAWvQsW78AAAAVAQAA&#10;CwAAAAAAAAAAAAAAAAAfAQAAX3JlbHMvLnJlbHNQSwECLQAUAAYACAAAACEAEMBGUMYAAADeAAAA&#10;DwAAAAAAAAAAAAAAAAAHAgAAZHJzL2Rvd25yZXYueG1sUEsFBgAAAAADAAMAtwAAAPoCAAAAAA==&#10;" path="m,l6513322,r,12192l,12192,,e" fillcolor="#ceda4a" stroked="f" strokeweight="0">
                  <v:stroke miterlimit="83231f" joinstyle="miter"/>
                  <v:path arrowok="t" textboxrect="0,0,6513322,12192"/>
                </v:shape>
              </v:group>
            </w:pict>
          </mc:Fallback>
        </mc:AlternateContent>
      </w:r>
      <w:r>
        <w:rPr>
          <w:rFonts w:ascii="Tahoma" w:hAnsi="Tahoma" w:cs="Tahoma"/>
          <w:b/>
          <w:sz w:val="24"/>
          <w:szCs w:val="24"/>
        </w:rPr>
        <w:t>Des</w:t>
      </w:r>
      <w:r w:rsidRPr="003B197D">
        <w:rPr>
          <w:rFonts w:ascii="Tahoma" w:hAnsi="Tahoma" w:cs="Tahoma"/>
          <w:b/>
          <w:sz w:val="24"/>
          <w:szCs w:val="24"/>
        </w:rPr>
        <w:t xml:space="preserve"> ressources pour documenter les problématiques de santé et les</w:t>
      </w:r>
      <w:r>
        <w:rPr>
          <w:rFonts w:ascii="Tahoma" w:hAnsi="Tahoma" w:cs="Tahoma"/>
          <w:b/>
          <w:sz w:val="24"/>
          <w:szCs w:val="24"/>
        </w:rPr>
        <w:t xml:space="preserve"> </w:t>
      </w:r>
      <w:r w:rsidRPr="003B197D">
        <w:rPr>
          <w:rFonts w:ascii="Tahoma" w:hAnsi="Tahoma" w:cs="Tahoma"/>
          <w:b/>
          <w:sz w:val="24"/>
          <w:szCs w:val="24"/>
        </w:rPr>
        <w:t>besoins du territoire auxquels répond l’action</w:t>
      </w:r>
    </w:p>
    <w:p w:rsidR="007A126D" w:rsidRPr="003B197D" w:rsidRDefault="007A126D" w:rsidP="007A126D">
      <w:pPr>
        <w:jc w:val="both"/>
        <w:rPr>
          <w:rFonts w:ascii="Tahoma" w:hAnsi="Tahoma" w:cs="Tahoma"/>
          <w:sz w:val="24"/>
          <w:szCs w:val="24"/>
        </w:rPr>
      </w:pPr>
      <w:r w:rsidRPr="003B197D">
        <w:rPr>
          <w:rFonts w:ascii="Tahoma" w:hAnsi="Tahoma" w:cs="Tahoma"/>
          <w:sz w:val="24"/>
          <w:szCs w:val="24"/>
        </w:rPr>
        <w:t xml:space="preserve">Les données pour étayer une action sont à la croisée des savoirs issus des recherches pluridisciplinaires, des expériences des acteurs ressources (CNAM, CNSA, mutuelles, caisses de retraites, etc…), des expériences des acteurs de terrain et des bénéficiaires participants. </w:t>
      </w:r>
    </w:p>
    <w:p w:rsidR="007A126D" w:rsidRPr="003B197D" w:rsidRDefault="007A126D" w:rsidP="007A126D">
      <w:pPr>
        <w:jc w:val="both"/>
        <w:rPr>
          <w:rFonts w:ascii="Tahoma" w:hAnsi="Tahoma" w:cs="Tahoma"/>
          <w:sz w:val="24"/>
          <w:szCs w:val="24"/>
        </w:rPr>
      </w:pPr>
      <w:r w:rsidRPr="003B197D">
        <w:rPr>
          <w:rFonts w:ascii="Tahoma" w:hAnsi="Tahoma" w:cs="Tahoma"/>
          <w:sz w:val="24"/>
          <w:szCs w:val="24"/>
        </w:rPr>
        <w:t xml:space="preserve">Ces données quantitatives et qualitatives permettent de décrire le problème de santé, donner son ampleur sur le territoire concerné ; cerner le public ciblé et le plus pertinent pour bénéficier de cette action ; s’intégrer dans l’offre </w:t>
      </w:r>
      <w:r>
        <w:rPr>
          <w:rFonts w:ascii="Tahoma" w:hAnsi="Tahoma" w:cs="Tahoma"/>
          <w:sz w:val="24"/>
          <w:szCs w:val="24"/>
        </w:rPr>
        <w:t>existante sur le territoire.</w:t>
      </w:r>
    </w:p>
    <w:p w:rsidR="007A126D" w:rsidRPr="00C23FA3" w:rsidRDefault="007A126D" w:rsidP="00C23FA3">
      <w:pPr>
        <w:pStyle w:val="Paragraphedeliste"/>
        <w:numPr>
          <w:ilvl w:val="0"/>
          <w:numId w:val="10"/>
        </w:numPr>
        <w:jc w:val="both"/>
        <w:rPr>
          <w:rFonts w:ascii="Tahoma" w:hAnsi="Tahoma" w:cs="Tahoma"/>
          <w:sz w:val="24"/>
          <w:szCs w:val="24"/>
        </w:rPr>
      </w:pPr>
      <w:r w:rsidRPr="00AD45B7">
        <w:rPr>
          <w:rFonts w:ascii="Tahoma" w:hAnsi="Tahoma" w:cs="Tahoma"/>
          <w:b/>
          <w:sz w:val="24"/>
          <w:szCs w:val="24"/>
        </w:rPr>
        <w:t>Le programme coordonné</w:t>
      </w:r>
      <w:r w:rsidRPr="00AD45B7">
        <w:rPr>
          <w:rFonts w:ascii="Tahoma" w:hAnsi="Tahoma" w:cs="Tahoma"/>
          <w:sz w:val="24"/>
          <w:szCs w:val="24"/>
        </w:rPr>
        <w:t xml:space="preserve"> établi par chaque CFPPA : il contient un diagnostic des besoins et de l’offre et présente les priorités du territoire fixées par la CFPPA. Dans le Morbihan, ce diagnostic</w:t>
      </w:r>
      <w:r w:rsidR="00F573E1">
        <w:rPr>
          <w:rFonts w:ascii="Tahoma" w:hAnsi="Tahoma" w:cs="Tahoma"/>
          <w:sz w:val="24"/>
          <w:szCs w:val="24"/>
        </w:rPr>
        <w:t xml:space="preserve"> a été actualisé fin 2025</w:t>
      </w:r>
      <w:r>
        <w:rPr>
          <w:rFonts w:ascii="Tahoma" w:hAnsi="Tahoma" w:cs="Tahoma"/>
          <w:sz w:val="24"/>
          <w:szCs w:val="24"/>
        </w:rPr>
        <w:t xml:space="preserve"> et validé par</w:t>
      </w:r>
      <w:r w:rsidR="00F573E1">
        <w:rPr>
          <w:rFonts w:ascii="Tahoma" w:hAnsi="Tahoma" w:cs="Tahoma"/>
          <w:sz w:val="24"/>
          <w:szCs w:val="24"/>
        </w:rPr>
        <w:t xml:space="preserve"> les membres de la CFPPA. Il sera</w:t>
      </w:r>
      <w:r>
        <w:rPr>
          <w:rFonts w:ascii="Tahoma" w:hAnsi="Tahoma" w:cs="Tahoma"/>
          <w:sz w:val="24"/>
          <w:szCs w:val="24"/>
        </w:rPr>
        <w:t xml:space="preserve"> consultable sur</w:t>
      </w:r>
      <w:r w:rsidRPr="00C23FA3">
        <w:rPr>
          <w:rFonts w:ascii="Tahoma" w:hAnsi="Tahoma" w:cs="Tahoma"/>
          <w:sz w:val="24"/>
          <w:szCs w:val="24"/>
        </w:rPr>
        <w:t xml:space="preserve"> </w:t>
      </w:r>
      <w:r w:rsidRPr="00701992">
        <w:rPr>
          <w:rStyle w:val="Lienhypertexte"/>
          <w:sz w:val="24"/>
        </w:rPr>
        <w:t>www.morbihan.fr</w:t>
      </w:r>
    </w:p>
    <w:p w:rsidR="007A126D" w:rsidRPr="00AD45B7" w:rsidRDefault="007A126D" w:rsidP="007A126D">
      <w:pPr>
        <w:pStyle w:val="Paragraphedeliste"/>
        <w:jc w:val="both"/>
        <w:rPr>
          <w:rFonts w:ascii="Tahoma" w:hAnsi="Tahoma" w:cs="Tahoma"/>
          <w:sz w:val="24"/>
          <w:szCs w:val="24"/>
        </w:rPr>
      </w:pPr>
    </w:p>
    <w:p w:rsidR="007A126D" w:rsidRPr="00AD45B7" w:rsidRDefault="007A126D" w:rsidP="007A126D">
      <w:pPr>
        <w:pStyle w:val="Paragraphedeliste"/>
        <w:numPr>
          <w:ilvl w:val="0"/>
          <w:numId w:val="10"/>
        </w:numPr>
        <w:jc w:val="both"/>
        <w:rPr>
          <w:rFonts w:ascii="Tahoma" w:hAnsi="Tahoma" w:cs="Tahoma"/>
          <w:sz w:val="24"/>
          <w:szCs w:val="24"/>
        </w:rPr>
      </w:pPr>
      <w:r w:rsidRPr="00AD45B7">
        <w:rPr>
          <w:rFonts w:ascii="Tahoma" w:hAnsi="Tahoma" w:cs="Tahoma"/>
          <w:b/>
          <w:sz w:val="24"/>
          <w:szCs w:val="24"/>
        </w:rPr>
        <w:t xml:space="preserve">Le Projet régional de santé (PRS) </w:t>
      </w:r>
      <w:r w:rsidRPr="00AD45B7">
        <w:rPr>
          <w:rFonts w:ascii="Tahoma" w:hAnsi="Tahoma" w:cs="Tahoma"/>
          <w:sz w:val="24"/>
          <w:szCs w:val="24"/>
        </w:rPr>
        <w:t>établi par l’ARS pour 5 ans. Il</w:t>
      </w:r>
      <w:r w:rsidRPr="00AD45B7">
        <w:rPr>
          <w:rFonts w:ascii="Tahoma" w:hAnsi="Tahoma" w:cs="Tahoma"/>
          <w:b/>
          <w:sz w:val="24"/>
          <w:szCs w:val="24"/>
        </w:rPr>
        <w:t xml:space="preserve"> </w:t>
      </w:r>
      <w:r w:rsidRPr="00AD45B7">
        <w:rPr>
          <w:rFonts w:ascii="Tahoma" w:hAnsi="Tahoma" w:cs="Tahoma"/>
          <w:sz w:val="24"/>
          <w:szCs w:val="24"/>
        </w:rPr>
        <w:t xml:space="preserve">détaille les politiques publiques menées ainsi que des portraits de territoire. Disponible sur les sites internet de chaque ARS, il comporte 3 volets :  </w:t>
      </w:r>
    </w:p>
    <w:p w:rsidR="007A126D" w:rsidRDefault="007A126D" w:rsidP="007A126D">
      <w:pPr>
        <w:pStyle w:val="Paragraphedeliste"/>
        <w:numPr>
          <w:ilvl w:val="1"/>
          <w:numId w:val="10"/>
        </w:numPr>
        <w:jc w:val="both"/>
        <w:rPr>
          <w:rFonts w:ascii="Tahoma" w:hAnsi="Tahoma" w:cs="Tahoma"/>
          <w:sz w:val="24"/>
          <w:szCs w:val="24"/>
        </w:rPr>
      </w:pPr>
      <w:r w:rsidRPr="00AD45B7">
        <w:rPr>
          <w:rFonts w:ascii="Tahoma" w:hAnsi="Tahoma" w:cs="Tahoma"/>
          <w:b/>
          <w:sz w:val="24"/>
          <w:szCs w:val="24"/>
        </w:rPr>
        <w:t>Un cadre d’orientation stratégique</w:t>
      </w:r>
      <w:r w:rsidRPr="00AD45B7">
        <w:rPr>
          <w:rFonts w:ascii="Tahoma" w:hAnsi="Tahoma" w:cs="Tahoma"/>
          <w:sz w:val="24"/>
          <w:szCs w:val="24"/>
        </w:rPr>
        <w:t xml:space="preserve"> </w:t>
      </w:r>
      <w:r w:rsidRPr="00AD45B7">
        <w:rPr>
          <w:rFonts w:ascii="Tahoma" w:hAnsi="Tahoma" w:cs="Tahoma"/>
          <w:b/>
          <w:sz w:val="24"/>
          <w:szCs w:val="24"/>
        </w:rPr>
        <w:t xml:space="preserve">(COS) </w:t>
      </w:r>
      <w:r w:rsidRPr="00AD45B7">
        <w:rPr>
          <w:rFonts w:ascii="Tahoma" w:hAnsi="Tahoma" w:cs="Tahoma"/>
          <w:sz w:val="24"/>
          <w:szCs w:val="24"/>
        </w:rPr>
        <w:t xml:space="preserve">établi pour 10 ans, il détermine les priorités de la politique régionale en s’appuyant sur les orientations nationales </w:t>
      </w:r>
    </w:p>
    <w:p w:rsidR="007A126D" w:rsidRDefault="007A126D" w:rsidP="007A126D">
      <w:pPr>
        <w:pStyle w:val="Paragraphedeliste"/>
        <w:numPr>
          <w:ilvl w:val="1"/>
          <w:numId w:val="10"/>
        </w:numPr>
        <w:jc w:val="both"/>
        <w:rPr>
          <w:rFonts w:ascii="Tahoma" w:hAnsi="Tahoma" w:cs="Tahoma"/>
          <w:sz w:val="24"/>
          <w:szCs w:val="24"/>
        </w:rPr>
      </w:pPr>
      <w:proofErr w:type="gramStart"/>
      <w:r w:rsidRPr="00AD45B7">
        <w:rPr>
          <w:rFonts w:ascii="Tahoma" w:hAnsi="Tahoma" w:cs="Tahoma"/>
          <w:b/>
          <w:sz w:val="24"/>
          <w:szCs w:val="24"/>
        </w:rPr>
        <w:t>un</w:t>
      </w:r>
      <w:proofErr w:type="gramEnd"/>
      <w:r w:rsidRPr="00AD45B7">
        <w:rPr>
          <w:rFonts w:ascii="Tahoma" w:hAnsi="Tahoma" w:cs="Tahoma"/>
          <w:b/>
          <w:sz w:val="24"/>
          <w:szCs w:val="24"/>
        </w:rPr>
        <w:t xml:space="preserve"> schéma régional de santé</w:t>
      </w:r>
      <w:r w:rsidRPr="00AD45B7">
        <w:rPr>
          <w:rFonts w:ascii="Tahoma" w:hAnsi="Tahoma" w:cs="Tahoma"/>
          <w:sz w:val="24"/>
          <w:szCs w:val="24"/>
        </w:rPr>
        <w:t xml:space="preserve"> </w:t>
      </w:r>
      <w:r w:rsidRPr="00AD45B7">
        <w:rPr>
          <w:rFonts w:ascii="Tahoma" w:hAnsi="Tahoma" w:cs="Tahoma"/>
          <w:b/>
          <w:sz w:val="24"/>
          <w:szCs w:val="24"/>
        </w:rPr>
        <w:t>(SRS)</w:t>
      </w:r>
      <w:r w:rsidRPr="00AD45B7">
        <w:rPr>
          <w:rFonts w:ascii="Tahoma" w:hAnsi="Tahoma" w:cs="Tahoma"/>
          <w:sz w:val="24"/>
          <w:szCs w:val="24"/>
        </w:rPr>
        <w:t xml:space="preserve"> établi sur 5 ans sur la base d’une évaluation des besoins sanitaires, sociaux et médico-sociaux. Il détermine des prévisions d’évolution et des objectifs opérationnels. </w:t>
      </w:r>
    </w:p>
    <w:p w:rsidR="00575794" w:rsidRPr="00F573E1" w:rsidRDefault="007A126D" w:rsidP="00575794">
      <w:pPr>
        <w:pStyle w:val="Paragraphedeliste"/>
        <w:numPr>
          <w:ilvl w:val="1"/>
          <w:numId w:val="10"/>
        </w:numPr>
        <w:jc w:val="both"/>
        <w:rPr>
          <w:rFonts w:ascii="Tahoma" w:hAnsi="Tahoma" w:cs="Tahoma"/>
          <w:sz w:val="24"/>
          <w:szCs w:val="24"/>
        </w:rPr>
      </w:pPr>
      <w:proofErr w:type="gramStart"/>
      <w:r w:rsidRPr="00AD45B7">
        <w:rPr>
          <w:rFonts w:ascii="Tahoma" w:hAnsi="Tahoma" w:cs="Tahoma"/>
          <w:b/>
          <w:sz w:val="24"/>
          <w:szCs w:val="24"/>
        </w:rPr>
        <w:t>un</w:t>
      </w:r>
      <w:proofErr w:type="gramEnd"/>
      <w:r w:rsidRPr="00AD45B7">
        <w:rPr>
          <w:rFonts w:ascii="Tahoma" w:hAnsi="Tahoma" w:cs="Tahoma"/>
          <w:b/>
          <w:sz w:val="24"/>
          <w:szCs w:val="24"/>
        </w:rPr>
        <w:t xml:space="preserve"> programme régional relatif à l’accès à la prévention et aux soins des personnes les plus démunies (PRAPS)</w:t>
      </w:r>
      <w:r w:rsidRPr="00AD45B7">
        <w:rPr>
          <w:rFonts w:ascii="Tahoma" w:hAnsi="Tahoma" w:cs="Tahoma"/>
          <w:sz w:val="24"/>
          <w:szCs w:val="24"/>
        </w:rPr>
        <w:t xml:space="preserve">, établi pour 5 ans, il vise à améliorer la santé des plus démunis. </w:t>
      </w:r>
    </w:p>
    <w:p w:rsidR="007A126D" w:rsidRDefault="007A126D" w:rsidP="007A126D">
      <w:pPr>
        <w:pStyle w:val="Paragraphedeliste"/>
        <w:ind w:left="1440"/>
        <w:jc w:val="both"/>
        <w:rPr>
          <w:rFonts w:ascii="Tahoma" w:hAnsi="Tahoma" w:cs="Tahoma"/>
          <w:sz w:val="24"/>
          <w:szCs w:val="24"/>
        </w:rPr>
      </w:pPr>
    </w:p>
    <w:p w:rsidR="007A126D" w:rsidRDefault="007A126D" w:rsidP="007A126D">
      <w:pPr>
        <w:pStyle w:val="Paragraphedeliste"/>
        <w:numPr>
          <w:ilvl w:val="0"/>
          <w:numId w:val="31"/>
        </w:numPr>
        <w:ind w:right="74"/>
        <w:jc w:val="both"/>
        <w:rPr>
          <w:rFonts w:ascii="Tahoma" w:hAnsi="Tahoma" w:cs="Tahoma"/>
          <w:sz w:val="24"/>
          <w:szCs w:val="24"/>
        </w:rPr>
      </w:pPr>
      <w:r w:rsidRPr="00C652A5">
        <w:rPr>
          <w:rFonts w:ascii="Tahoma" w:hAnsi="Tahoma" w:cs="Tahoma"/>
          <w:b/>
          <w:sz w:val="24"/>
          <w:szCs w:val="24"/>
        </w:rPr>
        <w:t>Le schéma dép</w:t>
      </w:r>
      <w:r>
        <w:rPr>
          <w:rFonts w:ascii="Tahoma" w:hAnsi="Tahoma" w:cs="Tahoma"/>
          <w:b/>
          <w:sz w:val="24"/>
          <w:szCs w:val="24"/>
        </w:rPr>
        <w:t>artemental de l’autonomie 2023-</w:t>
      </w:r>
      <w:r w:rsidRPr="00C652A5">
        <w:rPr>
          <w:rFonts w:ascii="Tahoma" w:hAnsi="Tahoma" w:cs="Tahoma"/>
          <w:b/>
          <w:sz w:val="24"/>
          <w:szCs w:val="24"/>
        </w:rPr>
        <w:t xml:space="preserve">2027 : </w:t>
      </w:r>
      <w:r w:rsidRPr="00C652A5">
        <w:rPr>
          <w:rFonts w:ascii="Tahoma" w:hAnsi="Tahoma" w:cs="Tahoma"/>
          <w:sz w:val="24"/>
          <w:szCs w:val="24"/>
        </w:rPr>
        <w:t xml:space="preserve">la mission du Conseil départemental consiste à préserver autant que possible l’autonomie des Morbihannais les plus âgés, tout en venant en aide à ceux qui l’ont perdue. Cette politique est d’autant plus essentielle que le nombre de morbihannais âgés de plus de 75 ans va doubler d’ici à 2050, pour passer de 250 000 à 370 000 personnes. Le schéma départemental de l’autonomie porte ainsi l’ambition </w:t>
      </w:r>
      <w:r w:rsidRPr="00C652A5">
        <w:rPr>
          <w:rFonts w:ascii="Tahoma" w:hAnsi="Tahoma" w:cs="Tahoma"/>
          <w:sz w:val="24"/>
          <w:szCs w:val="24"/>
        </w:rPr>
        <w:lastRenderedPageBreak/>
        <w:t xml:space="preserve">d’apporter une réponse adaptée au degré d’autonomie des personnes âgées morbihannaises. </w:t>
      </w:r>
    </w:p>
    <w:p w:rsidR="007A126D" w:rsidRDefault="00366EA6" w:rsidP="007A126D">
      <w:pPr>
        <w:pStyle w:val="Paragraphedeliste"/>
        <w:ind w:right="74"/>
        <w:jc w:val="both"/>
        <w:rPr>
          <w:rFonts w:ascii="Tahoma" w:hAnsi="Tahoma" w:cs="Tahoma"/>
          <w:sz w:val="24"/>
          <w:szCs w:val="24"/>
        </w:rPr>
      </w:pPr>
      <w:hyperlink r:id="rId56" w:history="1">
        <w:r w:rsidR="007A126D" w:rsidRPr="00C652A5">
          <w:rPr>
            <w:rStyle w:val="Lienhypertexte"/>
            <w:rFonts w:ascii="Tahoma" w:hAnsi="Tahoma" w:cs="Tahoma"/>
            <w:sz w:val="24"/>
            <w:szCs w:val="24"/>
          </w:rPr>
          <w:t>www.morbihan.fr</w:t>
        </w:r>
      </w:hyperlink>
    </w:p>
    <w:p w:rsidR="007A126D" w:rsidRPr="003948BF" w:rsidRDefault="007A126D" w:rsidP="007A126D">
      <w:pPr>
        <w:pStyle w:val="Paragraphedeliste"/>
        <w:ind w:right="74"/>
        <w:jc w:val="both"/>
        <w:rPr>
          <w:rFonts w:ascii="Tahoma" w:hAnsi="Tahoma" w:cs="Tahoma"/>
          <w:sz w:val="24"/>
          <w:szCs w:val="24"/>
        </w:rPr>
      </w:pPr>
    </w:p>
    <w:p w:rsidR="007A126D" w:rsidRPr="00713AA7" w:rsidRDefault="007A126D" w:rsidP="007A126D">
      <w:pPr>
        <w:pStyle w:val="Paragraphedeliste"/>
        <w:numPr>
          <w:ilvl w:val="0"/>
          <w:numId w:val="30"/>
        </w:numPr>
        <w:jc w:val="both"/>
        <w:rPr>
          <w:rStyle w:val="Lienhypertexte"/>
          <w:rFonts w:ascii="Tahoma" w:hAnsi="Tahoma" w:cs="Tahoma"/>
          <w:b/>
          <w:color w:val="auto"/>
          <w:sz w:val="24"/>
          <w:szCs w:val="24"/>
          <w:u w:val="none"/>
        </w:rPr>
      </w:pPr>
      <w:r w:rsidRPr="00713AA7">
        <w:rPr>
          <w:rFonts w:ascii="Tahoma" w:hAnsi="Tahoma" w:cs="Tahoma"/>
          <w:b/>
          <w:sz w:val="24"/>
          <w:szCs w:val="24"/>
        </w:rPr>
        <w:t xml:space="preserve">L’Observatoire </w:t>
      </w:r>
      <w:r w:rsidR="00F573E1">
        <w:rPr>
          <w:rFonts w:ascii="Tahoma" w:hAnsi="Tahoma" w:cs="Tahoma"/>
          <w:b/>
          <w:sz w:val="24"/>
          <w:szCs w:val="24"/>
        </w:rPr>
        <w:t xml:space="preserve">national </w:t>
      </w:r>
      <w:proofErr w:type="spellStart"/>
      <w:r w:rsidR="00F573E1">
        <w:rPr>
          <w:rFonts w:ascii="Tahoma" w:hAnsi="Tahoma" w:cs="Tahoma"/>
          <w:b/>
          <w:sz w:val="24"/>
          <w:szCs w:val="24"/>
        </w:rPr>
        <w:t>Géofragilité</w:t>
      </w:r>
      <w:proofErr w:type="spellEnd"/>
      <w:r w:rsidRPr="00713AA7">
        <w:rPr>
          <w:rFonts w:ascii="Tahoma" w:hAnsi="Tahoma" w:cs="Tahoma"/>
          <w:sz w:val="24"/>
          <w:szCs w:val="24"/>
        </w:rPr>
        <w:t xml:space="preserve"> réalisé à partir des bases de données de l’Assurance Maladie et de l’Assurance Retraite du Régime Généra</w:t>
      </w:r>
      <w:r w:rsidR="00F573E1">
        <w:rPr>
          <w:rFonts w:ascii="Tahoma" w:hAnsi="Tahoma" w:cs="Tahoma"/>
          <w:sz w:val="24"/>
          <w:szCs w:val="24"/>
        </w:rPr>
        <w:t xml:space="preserve">l, et </w:t>
      </w:r>
      <w:r w:rsidRPr="00713AA7">
        <w:rPr>
          <w:rFonts w:ascii="Tahoma" w:hAnsi="Tahoma" w:cs="Tahoma"/>
          <w:sz w:val="24"/>
          <w:szCs w:val="24"/>
        </w:rPr>
        <w:t>de la Mutualité Sociale Agricole. Il vise à analyser et visualiser des données statistiques pour identifier les territoires et les populations en situation de fragilité du niveau communal au niveau régional.</w:t>
      </w:r>
      <w:r w:rsidRPr="00C41907">
        <w:rPr>
          <w:rFonts w:ascii="Tahoma" w:hAnsi="Tahoma" w:cs="Tahoma"/>
          <w:color w:val="0070C0"/>
          <w:sz w:val="24"/>
          <w:szCs w:val="24"/>
        </w:rPr>
        <w:t xml:space="preserve"> </w:t>
      </w:r>
      <w:hyperlink r:id="rId57">
        <w:r w:rsidRPr="00C23FA3">
          <w:rPr>
            <w:rStyle w:val="Lienhypertexte"/>
            <w:rFonts w:ascii="Tahoma" w:hAnsi="Tahoma" w:cs="Tahoma"/>
            <w:sz w:val="24"/>
            <w:szCs w:val="24"/>
          </w:rPr>
          <w:t>observatoires</w:t>
        </w:r>
      </w:hyperlink>
      <w:hyperlink r:id="rId58">
        <w:r w:rsidRPr="00C23FA3">
          <w:rPr>
            <w:rStyle w:val="Lienhypertexte"/>
            <w:rFonts w:ascii="Tahoma" w:hAnsi="Tahoma" w:cs="Tahoma"/>
            <w:sz w:val="24"/>
            <w:szCs w:val="24"/>
          </w:rPr>
          <w:t>-</w:t>
        </w:r>
      </w:hyperlink>
      <w:hyperlink r:id="rId59">
        <w:r w:rsidRPr="00C23FA3">
          <w:rPr>
            <w:rStyle w:val="Lienhypertexte"/>
            <w:rFonts w:ascii="Tahoma" w:hAnsi="Tahoma" w:cs="Tahoma"/>
            <w:sz w:val="24"/>
            <w:szCs w:val="24"/>
          </w:rPr>
          <w:t>fragilites</w:t>
        </w:r>
      </w:hyperlink>
      <w:hyperlink r:id="rId60">
        <w:r w:rsidRPr="00C23FA3">
          <w:rPr>
            <w:rStyle w:val="Lienhypertexte"/>
            <w:rFonts w:ascii="Tahoma" w:hAnsi="Tahoma" w:cs="Tahoma"/>
            <w:sz w:val="24"/>
            <w:szCs w:val="24"/>
          </w:rPr>
          <w:t>-</w:t>
        </w:r>
      </w:hyperlink>
      <w:hyperlink r:id="rId61">
        <w:r w:rsidRPr="00C23FA3">
          <w:rPr>
            <w:rStyle w:val="Lienhypertexte"/>
            <w:rFonts w:ascii="Tahoma" w:hAnsi="Tahoma" w:cs="Tahoma"/>
            <w:sz w:val="24"/>
            <w:szCs w:val="24"/>
          </w:rPr>
          <w:t>national.fr/</w:t>
        </w:r>
      </w:hyperlink>
      <w:hyperlink r:id="rId62">
        <w:r w:rsidRPr="00C23FA3">
          <w:rPr>
            <w:rStyle w:val="Lienhypertexte"/>
            <w:rFonts w:ascii="Tahoma" w:hAnsi="Tahoma" w:cs="Tahoma"/>
            <w:sz w:val="24"/>
            <w:szCs w:val="24"/>
          </w:rPr>
          <w:t xml:space="preserve"> </w:t>
        </w:r>
      </w:hyperlink>
    </w:p>
    <w:p w:rsidR="007A126D" w:rsidRPr="00767B8A" w:rsidRDefault="007A126D" w:rsidP="007A126D">
      <w:pPr>
        <w:pStyle w:val="Paragraphedeliste"/>
        <w:jc w:val="both"/>
        <w:rPr>
          <w:rFonts w:ascii="Tahoma" w:hAnsi="Tahoma" w:cs="Tahoma"/>
          <w:sz w:val="24"/>
          <w:szCs w:val="24"/>
        </w:rPr>
      </w:pPr>
    </w:p>
    <w:p w:rsidR="007A126D" w:rsidRDefault="007A126D" w:rsidP="007A126D">
      <w:pPr>
        <w:pStyle w:val="Paragraphedeliste"/>
        <w:numPr>
          <w:ilvl w:val="0"/>
          <w:numId w:val="11"/>
        </w:numPr>
        <w:jc w:val="both"/>
        <w:rPr>
          <w:rFonts w:ascii="Tahoma" w:hAnsi="Tahoma" w:cs="Tahoma"/>
          <w:sz w:val="24"/>
          <w:szCs w:val="24"/>
        </w:rPr>
      </w:pPr>
      <w:r w:rsidRPr="00AD45B7">
        <w:rPr>
          <w:rFonts w:ascii="Tahoma" w:hAnsi="Tahoma" w:cs="Tahoma"/>
          <w:b/>
          <w:sz w:val="24"/>
          <w:szCs w:val="24"/>
        </w:rPr>
        <w:t>Le contrat local de santé (CLS)</w:t>
      </w:r>
      <w:r w:rsidRPr="00AD45B7">
        <w:rPr>
          <w:rFonts w:ascii="Tahoma" w:hAnsi="Tahoma" w:cs="Tahoma"/>
          <w:sz w:val="24"/>
          <w:szCs w:val="24"/>
        </w:rPr>
        <w:t xml:space="preserve"> est un outil porté conjointement par l’Agence régionale de santé (ARS) et une collectivité territoriale pour réduire les inégalités territoriales et sociales de santé. Il est l'expression des dynamiques locales partagées entre acteurs et partenaires sur le terrain pour mettre en œuvre des actions, au plus près des populations. </w:t>
      </w:r>
    </w:p>
    <w:p w:rsidR="00F573E1" w:rsidRDefault="00F573E1" w:rsidP="00C23FA3">
      <w:pPr>
        <w:ind w:left="360"/>
        <w:rPr>
          <w:rStyle w:val="Lienhypertexte"/>
          <w:rFonts w:ascii="Tahoma" w:hAnsi="Tahoma" w:cs="Tahoma"/>
          <w:sz w:val="24"/>
          <w:szCs w:val="24"/>
        </w:rPr>
      </w:pPr>
      <w:r w:rsidRPr="00F573E1">
        <w:rPr>
          <w:rFonts w:ascii="Tahoma" w:hAnsi="Tahoma" w:cs="Tahoma"/>
          <w:sz w:val="24"/>
          <w:szCs w:val="24"/>
        </w:rPr>
        <w:t>La carte des Contrats Locaux de Santé (CLS) est accessible à l’adresse suivante</w:t>
      </w:r>
      <w:r w:rsidR="00C23FA3">
        <w:rPr>
          <w:rFonts w:ascii="Tahoma" w:hAnsi="Tahoma" w:cs="Tahoma"/>
          <w:sz w:val="24"/>
          <w:szCs w:val="24"/>
        </w:rPr>
        <w:t xml:space="preserve"> : </w:t>
      </w:r>
      <w:hyperlink r:id="rId63" w:history="1">
        <w:r w:rsidRPr="00C23FA3">
          <w:rPr>
            <w:rStyle w:val="Lienhypertexte"/>
            <w:rFonts w:ascii="Tahoma" w:hAnsi="Tahoma" w:cs="Tahoma"/>
            <w:sz w:val="24"/>
            <w:szCs w:val="24"/>
          </w:rPr>
          <w:t>Accueil | Sites internet des ARS</w:t>
        </w:r>
      </w:hyperlink>
    </w:p>
    <w:p w:rsidR="00D33742" w:rsidRDefault="00D33742" w:rsidP="00C23FA3">
      <w:pPr>
        <w:ind w:left="360"/>
        <w:rPr>
          <w:rStyle w:val="Lienhypertexte"/>
          <w:rFonts w:ascii="Tahoma" w:hAnsi="Tahoma" w:cs="Tahoma"/>
        </w:rPr>
      </w:pPr>
    </w:p>
    <w:p w:rsidR="00F1385D" w:rsidRDefault="00F1385D" w:rsidP="00F1385D">
      <w:pPr>
        <w:pStyle w:val="Paragraphedeliste"/>
        <w:numPr>
          <w:ilvl w:val="0"/>
          <w:numId w:val="12"/>
        </w:numPr>
        <w:jc w:val="both"/>
        <w:rPr>
          <w:rFonts w:ascii="Tahoma" w:hAnsi="Tahoma" w:cs="Tahoma"/>
          <w:b/>
          <w:sz w:val="24"/>
          <w:szCs w:val="24"/>
        </w:rPr>
      </w:pPr>
      <w:r w:rsidRPr="008D7149">
        <w:rPr>
          <w:rFonts w:ascii="Tahoma" w:hAnsi="Tahoma" w:cs="Tahoma"/>
          <w:b/>
          <w:sz w:val="24"/>
          <w:szCs w:val="24"/>
        </w:rPr>
        <w:t>Votre intercommunalité</w:t>
      </w:r>
    </w:p>
    <w:p w:rsidR="00F1385D" w:rsidRPr="00F1385D" w:rsidRDefault="00366EA6" w:rsidP="00701992">
      <w:pPr>
        <w:pStyle w:val="Paragraphedeliste"/>
        <w:jc w:val="both"/>
        <w:rPr>
          <w:rFonts w:ascii="Tahoma" w:hAnsi="Tahoma" w:cs="Tahoma"/>
          <w:b/>
          <w:sz w:val="24"/>
          <w:szCs w:val="24"/>
        </w:rPr>
      </w:pPr>
      <w:hyperlink r:id="rId64" w:history="1">
        <w:r w:rsidR="00F1385D" w:rsidRPr="00F1385D">
          <w:rPr>
            <w:rStyle w:val="Lienhypertexte"/>
            <w:rFonts w:ascii="Tahoma" w:hAnsi="Tahoma" w:cs="Tahoma"/>
            <w:sz w:val="24"/>
            <w:szCs w:val="24"/>
          </w:rPr>
          <w:t>SIG Politique de la Ville</w:t>
        </w:r>
      </w:hyperlink>
      <w:r w:rsidR="00F1385D">
        <w:t xml:space="preserve"> : </w:t>
      </w:r>
      <w:r w:rsidR="00F1385D" w:rsidRPr="00F1385D">
        <w:rPr>
          <w:rFonts w:ascii="Tahoma" w:hAnsi="Tahoma" w:cs="Tahoma"/>
          <w:sz w:val="24"/>
          <w:szCs w:val="24"/>
        </w:rPr>
        <w:t>données des Quartiers Prioritaires de la Ville</w:t>
      </w:r>
    </w:p>
    <w:p w:rsidR="007A126D" w:rsidRPr="00AD45B7" w:rsidRDefault="007A126D" w:rsidP="007A126D">
      <w:pPr>
        <w:pStyle w:val="Paragraphedeliste"/>
        <w:jc w:val="both"/>
        <w:rPr>
          <w:rFonts w:ascii="Tahoma" w:hAnsi="Tahoma" w:cs="Tahoma"/>
          <w:sz w:val="24"/>
          <w:szCs w:val="24"/>
        </w:rPr>
      </w:pPr>
    </w:p>
    <w:p w:rsidR="00C57B89" w:rsidRDefault="007A126D" w:rsidP="007A126D">
      <w:pPr>
        <w:pStyle w:val="Paragraphedeliste"/>
        <w:numPr>
          <w:ilvl w:val="0"/>
          <w:numId w:val="10"/>
        </w:numPr>
        <w:jc w:val="both"/>
        <w:rPr>
          <w:rFonts w:ascii="Tahoma" w:hAnsi="Tahoma" w:cs="Tahoma"/>
          <w:sz w:val="24"/>
          <w:szCs w:val="24"/>
        </w:rPr>
      </w:pPr>
      <w:r w:rsidRPr="00AD45B7">
        <w:rPr>
          <w:rFonts w:ascii="Tahoma" w:hAnsi="Tahoma" w:cs="Tahoma"/>
          <w:b/>
          <w:sz w:val="24"/>
          <w:szCs w:val="24"/>
        </w:rPr>
        <w:t>Santé Publique France</w:t>
      </w:r>
      <w:r w:rsidRPr="00AD45B7">
        <w:rPr>
          <w:rFonts w:ascii="Tahoma" w:hAnsi="Tahoma" w:cs="Tahoma"/>
          <w:sz w:val="24"/>
          <w:szCs w:val="24"/>
        </w:rPr>
        <w:t xml:space="preserve"> publie des données épidémiologiques et des études ad hoc pour décrire l’état de santé de la population et ses déterminants pour chaque région sur des thématiques</w:t>
      </w:r>
    </w:p>
    <w:p w:rsidR="007A126D" w:rsidRPr="00FE426F" w:rsidRDefault="00366EA6" w:rsidP="00C57B89">
      <w:pPr>
        <w:pStyle w:val="Paragraphedeliste"/>
        <w:jc w:val="both"/>
        <w:rPr>
          <w:rStyle w:val="Lienhypertexte"/>
          <w:rFonts w:ascii="Tahoma" w:hAnsi="Tahoma" w:cs="Tahoma"/>
          <w:color w:val="auto"/>
          <w:sz w:val="24"/>
          <w:szCs w:val="24"/>
          <w:u w:val="none"/>
        </w:rPr>
      </w:pPr>
      <w:hyperlink r:id="rId65">
        <w:r w:rsidR="007A126D" w:rsidRPr="00AD45B7">
          <w:rPr>
            <w:rStyle w:val="Lienhypertexte"/>
            <w:rFonts w:ascii="Tahoma" w:hAnsi="Tahoma" w:cs="Tahoma"/>
            <w:sz w:val="24"/>
            <w:szCs w:val="24"/>
          </w:rPr>
          <w:t>https://www.santepubliquefrance.fr/regions</w:t>
        </w:r>
      </w:hyperlink>
      <w:hyperlink r:id="rId66">
        <w:r w:rsidR="007A126D" w:rsidRPr="00AD45B7">
          <w:rPr>
            <w:rStyle w:val="Lienhypertexte"/>
            <w:rFonts w:ascii="Tahoma" w:hAnsi="Tahoma" w:cs="Tahoma"/>
            <w:sz w:val="24"/>
            <w:szCs w:val="24"/>
          </w:rPr>
          <w:t>-</w:t>
        </w:r>
      </w:hyperlink>
      <w:hyperlink r:id="rId67">
        <w:r w:rsidR="007A126D" w:rsidRPr="00AD45B7">
          <w:rPr>
            <w:rStyle w:val="Lienhypertexte"/>
            <w:rFonts w:ascii="Tahoma" w:hAnsi="Tahoma" w:cs="Tahoma"/>
            <w:sz w:val="24"/>
            <w:szCs w:val="24"/>
          </w:rPr>
          <w:t>et</w:t>
        </w:r>
      </w:hyperlink>
      <w:hyperlink r:id="rId68">
        <w:r w:rsidR="007A126D" w:rsidRPr="00AD45B7">
          <w:rPr>
            <w:rStyle w:val="Lienhypertexte"/>
            <w:rFonts w:ascii="Tahoma" w:hAnsi="Tahoma" w:cs="Tahoma"/>
            <w:sz w:val="24"/>
            <w:szCs w:val="24"/>
          </w:rPr>
          <w:t>-</w:t>
        </w:r>
      </w:hyperlink>
      <w:hyperlink r:id="rId69">
        <w:r w:rsidR="007A126D" w:rsidRPr="00AD45B7">
          <w:rPr>
            <w:rStyle w:val="Lienhypertexte"/>
            <w:rFonts w:ascii="Tahoma" w:hAnsi="Tahoma" w:cs="Tahoma"/>
            <w:sz w:val="24"/>
            <w:szCs w:val="24"/>
          </w:rPr>
          <w:t>territoires</w:t>
        </w:r>
      </w:hyperlink>
      <w:hyperlink r:id="rId70">
        <w:r w:rsidR="007A126D" w:rsidRPr="00AD45B7">
          <w:rPr>
            <w:rStyle w:val="Lienhypertexte"/>
            <w:rFonts w:ascii="Tahoma" w:hAnsi="Tahoma" w:cs="Tahoma"/>
            <w:sz w:val="24"/>
            <w:szCs w:val="24"/>
          </w:rPr>
          <w:t xml:space="preserve"> </w:t>
        </w:r>
      </w:hyperlink>
    </w:p>
    <w:p w:rsidR="007A126D" w:rsidRPr="00FE426F" w:rsidRDefault="007A126D" w:rsidP="007A126D">
      <w:pPr>
        <w:pStyle w:val="Paragraphedeliste"/>
        <w:jc w:val="both"/>
        <w:rPr>
          <w:rStyle w:val="Lienhypertexte"/>
          <w:rFonts w:ascii="Tahoma" w:hAnsi="Tahoma" w:cs="Tahoma"/>
          <w:color w:val="auto"/>
          <w:sz w:val="24"/>
          <w:szCs w:val="24"/>
          <w:u w:val="none"/>
        </w:rPr>
      </w:pPr>
    </w:p>
    <w:p w:rsidR="007A126D" w:rsidRPr="00FE426F" w:rsidRDefault="007A126D" w:rsidP="007A126D">
      <w:pPr>
        <w:pStyle w:val="Paragraphedeliste"/>
        <w:numPr>
          <w:ilvl w:val="0"/>
          <w:numId w:val="10"/>
        </w:numPr>
        <w:jc w:val="both"/>
        <w:rPr>
          <w:rFonts w:ascii="Tahoma" w:hAnsi="Tahoma" w:cs="Tahoma"/>
          <w:sz w:val="24"/>
          <w:szCs w:val="24"/>
        </w:rPr>
      </w:pPr>
      <w:r>
        <w:rPr>
          <w:rFonts w:ascii="Tahoma" w:hAnsi="Tahoma" w:cs="Tahoma"/>
          <w:sz w:val="24"/>
          <w:szCs w:val="24"/>
        </w:rPr>
        <w:t xml:space="preserve">Les recommandations de la </w:t>
      </w:r>
      <w:r w:rsidRPr="00D33742">
        <w:rPr>
          <w:rFonts w:ascii="Tahoma" w:hAnsi="Tahoma" w:cs="Tahoma"/>
          <w:b/>
          <w:sz w:val="24"/>
          <w:szCs w:val="24"/>
        </w:rPr>
        <w:t>Haute Autorité de Santé</w:t>
      </w:r>
      <w:r>
        <w:rPr>
          <w:rFonts w:ascii="Tahoma" w:hAnsi="Tahoma" w:cs="Tahoma"/>
          <w:sz w:val="24"/>
          <w:szCs w:val="24"/>
        </w:rPr>
        <w:t xml:space="preserve">, notamment sur les aidants : </w:t>
      </w:r>
      <w:r w:rsidRPr="00FE426F">
        <w:rPr>
          <w:rStyle w:val="Lienhypertexte"/>
          <w:rFonts w:ascii="Tahoma" w:hAnsi="Tahoma" w:cs="Tahoma"/>
          <w:sz w:val="24"/>
          <w:szCs w:val="24"/>
        </w:rPr>
        <w:t>www.has-sante.fr</w:t>
      </w:r>
    </w:p>
    <w:p w:rsidR="007A126D" w:rsidRPr="00AD45B7" w:rsidRDefault="007A126D" w:rsidP="007A126D">
      <w:pPr>
        <w:pStyle w:val="Paragraphedeliste"/>
        <w:jc w:val="both"/>
        <w:rPr>
          <w:rFonts w:ascii="Tahoma" w:hAnsi="Tahoma" w:cs="Tahoma"/>
          <w:sz w:val="24"/>
          <w:szCs w:val="24"/>
        </w:rPr>
      </w:pPr>
    </w:p>
    <w:p w:rsidR="007A126D" w:rsidRPr="00A21ACA" w:rsidRDefault="007A126D" w:rsidP="007A126D">
      <w:pPr>
        <w:pStyle w:val="Paragraphedeliste"/>
        <w:numPr>
          <w:ilvl w:val="0"/>
          <w:numId w:val="10"/>
        </w:numPr>
        <w:jc w:val="both"/>
        <w:rPr>
          <w:rFonts w:ascii="Tahoma" w:hAnsi="Tahoma" w:cs="Tahoma"/>
          <w:sz w:val="24"/>
          <w:szCs w:val="24"/>
        </w:rPr>
      </w:pPr>
      <w:r w:rsidRPr="00AD45B7">
        <w:rPr>
          <w:rFonts w:ascii="Tahoma" w:hAnsi="Tahoma" w:cs="Tahoma"/>
          <w:sz w:val="24"/>
          <w:szCs w:val="24"/>
        </w:rPr>
        <w:t>Les publications de l’</w:t>
      </w:r>
      <w:r w:rsidRPr="00AD45B7">
        <w:rPr>
          <w:rFonts w:ascii="Tahoma" w:hAnsi="Tahoma" w:cs="Tahoma"/>
          <w:b/>
          <w:sz w:val="24"/>
          <w:szCs w:val="24"/>
        </w:rPr>
        <w:t>INSEE</w:t>
      </w:r>
      <w:r w:rsidRPr="00AD45B7">
        <w:rPr>
          <w:rFonts w:ascii="Tahoma" w:hAnsi="Tahoma" w:cs="Tahoma"/>
          <w:sz w:val="24"/>
          <w:szCs w:val="24"/>
        </w:rPr>
        <w:t xml:space="preserve"> et de la </w:t>
      </w:r>
      <w:r w:rsidRPr="00AD45B7">
        <w:rPr>
          <w:rFonts w:ascii="Tahoma" w:hAnsi="Tahoma" w:cs="Tahoma"/>
          <w:b/>
          <w:sz w:val="24"/>
          <w:szCs w:val="24"/>
        </w:rPr>
        <w:t>DREES</w:t>
      </w:r>
      <w:r w:rsidRPr="00AD45B7">
        <w:rPr>
          <w:rFonts w:ascii="Tahoma" w:hAnsi="Tahoma" w:cs="Tahoma"/>
          <w:sz w:val="24"/>
          <w:szCs w:val="24"/>
        </w:rPr>
        <w:t xml:space="preserve"> peuvent être utilement mobilisées </w:t>
      </w:r>
    </w:p>
    <w:p w:rsidR="007A126D" w:rsidRPr="00767B8A" w:rsidRDefault="007A126D" w:rsidP="007A126D">
      <w:pPr>
        <w:pStyle w:val="Paragraphedeliste"/>
        <w:jc w:val="both"/>
        <w:rPr>
          <w:rFonts w:ascii="Tahoma" w:hAnsi="Tahoma" w:cs="Tahoma"/>
          <w:sz w:val="24"/>
          <w:szCs w:val="24"/>
        </w:rPr>
      </w:pPr>
    </w:p>
    <w:p w:rsidR="007A126D" w:rsidRDefault="007A126D" w:rsidP="007A126D">
      <w:pPr>
        <w:pStyle w:val="Paragraphedeliste"/>
        <w:numPr>
          <w:ilvl w:val="0"/>
          <w:numId w:val="11"/>
        </w:numPr>
        <w:jc w:val="both"/>
        <w:rPr>
          <w:rFonts w:ascii="Tahoma" w:hAnsi="Tahoma" w:cs="Tahoma"/>
          <w:sz w:val="24"/>
          <w:szCs w:val="24"/>
        </w:rPr>
      </w:pPr>
      <w:r w:rsidRPr="00767B8A">
        <w:rPr>
          <w:rFonts w:ascii="Tahoma" w:hAnsi="Tahoma" w:cs="Tahoma"/>
          <w:b/>
          <w:sz w:val="24"/>
          <w:szCs w:val="24"/>
        </w:rPr>
        <w:t>Les Observatoires régionaux de santé</w:t>
      </w:r>
      <w:r w:rsidRPr="00767B8A">
        <w:rPr>
          <w:rFonts w:ascii="Tahoma" w:hAnsi="Tahoma" w:cs="Tahoma"/>
          <w:sz w:val="24"/>
          <w:szCs w:val="24"/>
        </w:rPr>
        <w:t xml:space="preserve"> réalisés à partir de données existantes, ils documentent l’état de santé des populations à l’échelle régionale et aux multiples déclinaisons infrarégionales à travers différentes dimensions de la santé et de ses déterminants</w:t>
      </w:r>
      <w:r>
        <w:rPr>
          <w:rFonts w:ascii="Tahoma" w:hAnsi="Tahoma" w:cs="Tahoma"/>
          <w:sz w:val="24"/>
          <w:szCs w:val="24"/>
        </w:rPr>
        <w:t>.</w:t>
      </w:r>
      <w:r w:rsidRPr="00767B8A">
        <w:rPr>
          <w:rFonts w:ascii="Tahoma" w:hAnsi="Tahoma" w:cs="Tahoma"/>
          <w:sz w:val="24"/>
          <w:szCs w:val="24"/>
        </w:rPr>
        <w:t xml:space="preserve"> Disponible sur les</w:t>
      </w:r>
      <w:r>
        <w:rPr>
          <w:rFonts w:ascii="Tahoma" w:hAnsi="Tahoma" w:cs="Tahoma"/>
          <w:sz w:val="24"/>
          <w:szCs w:val="24"/>
        </w:rPr>
        <w:t xml:space="preserve"> sites des ORS de chaque région : </w:t>
      </w:r>
      <w:hyperlink r:id="rId71">
        <w:r w:rsidRPr="00767B8A">
          <w:rPr>
            <w:rStyle w:val="Lienhypertexte"/>
            <w:rFonts w:ascii="Tahoma" w:hAnsi="Tahoma" w:cs="Tahoma"/>
            <w:sz w:val="24"/>
            <w:szCs w:val="24"/>
          </w:rPr>
          <w:t>https://www.fnors.org/les</w:t>
        </w:r>
      </w:hyperlink>
      <w:hyperlink r:id="rId72">
        <w:r w:rsidRPr="00767B8A">
          <w:rPr>
            <w:rStyle w:val="Lienhypertexte"/>
            <w:rFonts w:ascii="Tahoma" w:hAnsi="Tahoma" w:cs="Tahoma"/>
            <w:sz w:val="24"/>
            <w:szCs w:val="24"/>
          </w:rPr>
          <w:t>-</w:t>
        </w:r>
      </w:hyperlink>
      <w:hyperlink r:id="rId73">
        <w:r w:rsidRPr="00767B8A">
          <w:rPr>
            <w:rStyle w:val="Lienhypertexte"/>
            <w:rFonts w:ascii="Tahoma" w:hAnsi="Tahoma" w:cs="Tahoma"/>
            <w:sz w:val="24"/>
            <w:szCs w:val="24"/>
          </w:rPr>
          <w:t>ors/</w:t>
        </w:r>
      </w:hyperlink>
    </w:p>
    <w:p w:rsidR="007A126D" w:rsidRPr="00767B8A" w:rsidRDefault="007A126D" w:rsidP="007A126D">
      <w:pPr>
        <w:pStyle w:val="Paragraphedeliste"/>
        <w:jc w:val="both"/>
        <w:rPr>
          <w:rFonts w:ascii="Tahoma" w:hAnsi="Tahoma" w:cs="Tahoma"/>
          <w:sz w:val="24"/>
          <w:szCs w:val="24"/>
        </w:rPr>
      </w:pPr>
    </w:p>
    <w:p w:rsidR="00D33742" w:rsidRPr="00366EA6" w:rsidRDefault="007A126D" w:rsidP="00366EA6">
      <w:pPr>
        <w:pStyle w:val="Paragraphedeliste"/>
        <w:numPr>
          <w:ilvl w:val="0"/>
          <w:numId w:val="11"/>
        </w:numPr>
        <w:jc w:val="both"/>
        <w:rPr>
          <w:rFonts w:ascii="Tahoma" w:hAnsi="Tahoma" w:cs="Tahoma"/>
          <w:sz w:val="24"/>
          <w:szCs w:val="24"/>
        </w:rPr>
      </w:pPr>
      <w:r w:rsidRPr="00767B8A">
        <w:rPr>
          <w:rFonts w:ascii="Tahoma" w:hAnsi="Tahoma" w:cs="Tahoma"/>
          <w:b/>
          <w:sz w:val="24"/>
          <w:szCs w:val="24"/>
        </w:rPr>
        <w:t>La Fédération promotion santé</w:t>
      </w:r>
      <w:r w:rsidRPr="00767B8A">
        <w:rPr>
          <w:rFonts w:ascii="Tahoma" w:hAnsi="Tahoma" w:cs="Tahoma"/>
          <w:sz w:val="24"/>
          <w:szCs w:val="24"/>
        </w:rPr>
        <w:t xml:space="preserve"> </w:t>
      </w:r>
      <w:r w:rsidRPr="00767B8A">
        <w:rPr>
          <w:rFonts w:ascii="Tahoma" w:hAnsi="Tahoma" w:cs="Tahoma"/>
          <w:b/>
          <w:sz w:val="24"/>
          <w:szCs w:val="24"/>
        </w:rPr>
        <w:t>et son réseau</w:t>
      </w:r>
      <w:r w:rsidRPr="00767B8A">
        <w:rPr>
          <w:rFonts w:ascii="Tahoma" w:hAnsi="Tahoma" w:cs="Tahoma"/>
          <w:sz w:val="24"/>
          <w:szCs w:val="24"/>
        </w:rPr>
        <w:t xml:space="preserve"> présent dans chaque région (à l’exception des Hauts-de-France et de Mayotte)</w:t>
      </w:r>
      <w:r>
        <w:rPr>
          <w:rFonts w:ascii="Tahoma" w:hAnsi="Tahoma" w:cs="Tahoma"/>
          <w:sz w:val="24"/>
          <w:szCs w:val="24"/>
        </w:rPr>
        <w:t> :</w:t>
      </w:r>
      <w:hyperlink r:id="rId74">
        <w:r w:rsidRPr="00FD4CFA">
          <w:rPr>
            <w:rStyle w:val="Lienhypertexte"/>
            <w:rFonts w:ascii="Tahoma" w:hAnsi="Tahoma" w:cs="Tahoma"/>
            <w:sz w:val="24"/>
            <w:szCs w:val="24"/>
            <w:u w:val="none"/>
          </w:rPr>
          <w:t xml:space="preserve"> </w:t>
        </w:r>
      </w:hyperlink>
      <w:hyperlink r:id="rId75">
        <w:r w:rsidRPr="00767B8A">
          <w:rPr>
            <w:rStyle w:val="Lienhypertexte"/>
            <w:rFonts w:ascii="Tahoma" w:hAnsi="Tahoma" w:cs="Tahoma"/>
            <w:sz w:val="24"/>
            <w:szCs w:val="24"/>
          </w:rPr>
          <w:t>federation</w:t>
        </w:r>
      </w:hyperlink>
      <w:hyperlink r:id="rId76">
        <w:r w:rsidRPr="00767B8A">
          <w:rPr>
            <w:rStyle w:val="Lienhypertexte"/>
            <w:rFonts w:ascii="Tahoma" w:hAnsi="Tahoma" w:cs="Tahoma"/>
            <w:sz w:val="24"/>
            <w:szCs w:val="24"/>
          </w:rPr>
          <w:t>-</w:t>
        </w:r>
      </w:hyperlink>
      <w:hyperlink r:id="rId77">
        <w:r w:rsidRPr="00767B8A">
          <w:rPr>
            <w:rStyle w:val="Lienhypertexte"/>
            <w:rFonts w:ascii="Tahoma" w:hAnsi="Tahoma" w:cs="Tahoma"/>
            <w:sz w:val="24"/>
            <w:szCs w:val="24"/>
          </w:rPr>
          <w:t>promotion</w:t>
        </w:r>
      </w:hyperlink>
      <w:hyperlink r:id="rId78">
        <w:r w:rsidRPr="00767B8A">
          <w:rPr>
            <w:rStyle w:val="Lienhypertexte"/>
            <w:rFonts w:ascii="Tahoma" w:hAnsi="Tahoma" w:cs="Tahoma"/>
            <w:sz w:val="24"/>
            <w:szCs w:val="24"/>
          </w:rPr>
          <w:t>-</w:t>
        </w:r>
      </w:hyperlink>
      <w:hyperlink r:id="rId79">
        <w:r w:rsidRPr="00767B8A">
          <w:rPr>
            <w:rStyle w:val="Lienhypertexte"/>
            <w:rFonts w:ascii="Tahoma" w:hAnsi="Tahoma" w:cs="Tahoma"/>
            <w:sz w:val="24"/>
            <w:szCs w:val="24"/>
          </w:rPr>
          <w:t>sante.org/</w:t>
        </w:r>
      </w:hyperlink>
      <w:hyperlink r:id="rId80">
        <w:r w:rsidRPr="00767B8A">
          <w:rPr>
            <w:rStyle w:val="Lienhypertexte"/>
            <w:rFonts w:ascii="Tahoma" w:hAnsi="Tahoma" w:cs="Tahoma"/>
            <w:b/>
            <w:sz w:val="24"/>
            <w:szCs w:val="24"/>
          </w:rPr>
          <w:t xml:space="preserve"> </w:t>
        </w:r>
      </w:hyperlink>
    </w:p>
    <w:p w:rsidR="007A126D" w:rsidRPr="00A567AC" w:rsidRDefault="007A126D" w:rsidP="007A126D">
      <w:pPr>
        <w:rPr>
          <w:rFonts w:ascii="Tahoma" w:hAnsi="Tahoma" w:cs="Tahoma"/>
          <w:sz w:val="24"/>
          <w:szCs w:val="24"/>
        </w:rPr>
      </w:pPr>
      <w:r w:rsidRPr="003B197D">
        <w:rPr>
          <w:noProof/>
          <w:lang w:eastAsia="fr-FR"/>
        </w:rPr>
        <w:lastRenderedPageBreak/>
        <mc:AlternateContent>
          <mc:Choice Requires="wpg">
            <w:drawing>
              <wp:anchor distT="0" distB="0" distL="114300" distR="114300" simplePos="0" relativeHeight="251688960" behindDoc="1" locked="0" layoutInCell="1" allowOverlap="1" wp14:anchorId="3418D134" wp14:editId="371E78DB">
                <wp:simplePos x="0" y="0"/>
                <wp:positionH relativeFrom="column">
                  <wp:posOffset>-297815</wp:posOffset>
                </wp:positionH>
                <wp:positionV relativeFrom="paragraph">
                  <wp:posOffset>189865</wp:posOffset>
                </wp:positionV>
                <wp:extent cx="7336155" cy="295275"/>
                <wp:effectExtent l="0" t="0" r="0" b="28575"/>
                <wp:wrapNone/>
                <wp:docPr id="19806" name="Group 19806"/>
                <wp:cNvGraphicFramePr/>
                <a:graphic xmlns:a="http://schemas.openxmlformats.org/drawingml/2006/main">
                  <a:graphicData uri="http://schemas.microsoft.com/office/word/2010/wordprocessingGroup">
                    <wpg:wgp>
                      <wpg:cNvGrpSpPr/>
                      <wpg:grpSpPr>
                        <a:xfrm>
                          <a:off x="0" y="0"/>
                          <a:ext cx="7336155" cy="295275"/>
                          <a:chOff x="0" y="0"/>
                          <a:chExt cx="6513322" cy="356402"/>
                        </a:xfrm>
                      </wpg:grpSpPr>
                      <wps:wsp>
                        <wps:cNvPr id="1104" name="Shape 1104"/>
                        <wps:cNvSpPr/>
                        <wps:spPr>
                          <a:xfrm>
                            <a:off x="36617" y="268927"/>
                            <a:ext cx="84791" cy="87475"/>
                          </a:xfrm>
                          <a:custGeom>
                            <a:avLst/>
                            <a:gdLst/>
                            <a:ahLst/>
                            <a:cxnLst/>
                            <a:rect l="0" t="0" r="0" b="0"/>
                            <a:pathLst>
                              <a:path w="84791" h="87475">
                                <a:moveTo>
                                  <a:pt x="0" y="87475"/>
                                </a:moveTo>
                                <a:lnTo>
                                  <a:pt x="0" y="87475"/>
                                </a:lnTo>
                                <a:lnTo>
                                  <a:pt x="84791" y="87475"/>
                                </a:lnTo>
                                <a:lnTo>
                                  <a:pt x="84791"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1105" name="Shape 1105"/>
                        <wps:cNvSpPr/>
                        <wps:spPr>
                          <a:xfrm>
                            <a:off x="38948" y="276271"/>
                            <a:ext cx="77262" cy="77442"/>
                          </a:xfrm>
                          <a:custGeom>
                            <a:avLst/>
                            <a:gdLst/>
                            <a:ahLst/>
                            <a:cxnLst/>
                            <a:rect l="0" t="0" r="0" b="0"/>
                            <a:pathLst>
                              <a:path w="77262" h="77442">
                                <a:moveTo>
                                  <a:pt x="77262" y="77442"/>
                                </a:moveTo>
                                <a:lnTo>
                                  <a:pt x="77262" y="77442"/>
                                </a:lnTo>
                                <a:lnTo>
                                  <a:pt x="0" y="0"/>
                                </a:lnTo>
                              </a:path>
                            </a:pathLst>
                          </a:custGeom>
                          <a:ln w="34597" cap="rnd">
                            <a:round/>
                          </a:ln>
                        </wps:spPr>
                        <wps:style>
                          <a:lnRef idx="1">
                            <a:srgbClr val="BFDF20"/>
                          </a:lnRef>
                          <a:fillRef idx="0">
                            <a:srgbClr val="000000">
                              <a:alpha val="0"/>
                            </a:srgbClr>
                          </a:fillRef>
                          <a:effectRef idx="0">
                            <a:scrgbClr r="0" g="0" b="0"/>
                          </a:effectRef>
                          <a:fontRef idx="none"/>
                        </wps:style>
                        <wps:bodyPr/>
                      </wps:wsp>
                      <wps:wsp>
                        <wps:cNvPr id="23437" name="Shape 23437"/>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CEDA4A"/>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2E6145" id="Group 19806" o:spid="_x0000_s1026" style="position:absolute;margin-left:-23.45pt;margin-top:14.95pt;width:577.65pt;height:23.25pt;z-index:-251627520;mso-width-relative:margin;mso-height-relative:margin" coordsize="65133,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QpggMAABkNAAAOAAAAZHJzL2Uyb0RvYy54bWzsV9tu2zAMfR+wfzD8vvoaOwmaFl3T9mXY&#10;irX7AFWWYwO2ZEhqLn8/irIct82KrsUuGJYHW5ZIijziIZXj023beGsmVS34wo+OQt9jnIqi5quF&#10;/+328sPU95QmvCCN4Gzh75jyT0/evzvedHMWi0o0BZMeGOFqvukWfqV1Nw8CRSvWEnUkOsZhsRSy&#10;JRo+5SooJNmA9bYJ4jDMgo2QRScFZUrB7NIu+idovywZ1V/KUjHtNQsffNP4lPi8M8/g5JjMV5J0&#10;VU17N8grvGhJzWHTwdSSaOLdy/qJqbamUihR6iMq2kCUZU0ZxgDRROGjaK6kuO8wltV8s+oGmADa&#10;Rzi92iz9vL6WXl3A2c2mYeZ7nLRwTLizZ6cAok23moPklexuumvZT6zsl4l6W8rWvCEeb4vg7gZw&#10;2VZ7FCbzJMmiycT3KKzFs0mcTyz6tIIjeqJGq4teMZtESRLHVjGZZGkYG8XAbRsY7wZnNh0kktpj&#10;pd6G1U1FOoZHoAwCDqsoTB1UKOFFZgaBQbkBJjVXgNgBjJIsi3LfM1hk01mcWywcWNM0n0U24mme&#10;WqSGgMmc3it9xQRiTtaflIadIfcKNyKVG9Etd0MJZHiWBh3RRs+YMkNvs/B7PyoYoRtmrRVrditQ&#10;Su+PbezmXqLhz0u6dffu0GK/K2Aztupk3PuxLJIZQLLrMDBBYJ4MgcHkGLqGmxiTdDKDk6AEyo/k&#10;BdIYiMcLm2QNBxsmq+xB4kjvGmYAaPhXVgJ7IL0j1FNydXfeSG9NoN58vFxexnuvQNTolHXTDFrh&#10;U60QfzhPmq4i1pYz02+AYfWWjFGGpe6xWdp7Y+sdVA2ogK7qARSDEroluB70OdRq5NgoWjO8E8UO&#10;+Y+AAM1Mafg9fIPCYUvTwDcsH2Z74OUL+DadpdCLDN/yLM6jh3zL8zjrK0yep+nDAvMwaX4p33o/&#10;gG/WDXMyezbZjO9lIJKxq3uph/w4LO1k3NtahvQAqy7V/vMIoDAHoP4ZHsVJmkCpGxPJTv1M5xpl&#10;CdSQQ006iqPZH6PQcF0AEllHDpFoFARUwh+RZ7D1hBauzUCXwZY1lhyH7wjm3mOivVTutYSEGLGp&#10;lQ3RmMhtreGy3dStQSaHPoM13oTyohb3pmaFrRIbzbj/Heia5xfLs/Ss9+yvaHF4wYT7Nzbd/r+C&#10;ueCPvxHA/T+ak+8AAAD//wMAUEsDBBQABgAIAAAAIQDoX1W+4QAAAAoBAAAPAAAAZHJzL2Rvd25y&#10;ZXYueG1sTI/BasJAEIbvhb7DMoXedBObpppmIiJtTyJUC+JtTcYkmJ0N2TWJb9/11J6GYT7++f50&#10;OepG9NTZ2jBCOA1AEOemqLlE+Nl/TuYgrFNcqMYwIdzIwjJ7fEhVUpiBv6nfuVL4ELaJQqicaxMp&#10;bV6RVnZqWmJ/O5tOK+fXrpRFpwYfrhs5C4JYalWz/1CpltYV5ZfdVSN8DWpYvYQf/eZyXt+O+9ft&#10;YRMS4vPTuHoH4Wh0fzDc9b06ZN7pZK5cWNEgTKJ44VGE2cLPOxAG8wjECeEtjkBmqfxfIfsFAAD/&#10;/wMAUEsBAi0AFAAGAAgAAAAhALaDOJL+AAAA4QEAABMAAAAAAAAAAAAAAAAAAAAAAFtDb250ZW50&#10;X1R5cGVzXS54bWxQSwECLQAUAAYACAAAACEAOP0h/9YAAACUAQAACwAAAAAAAAAAAAAAAAAvAQAA&#10;X3JlbHMvLnJlbHNQSwECLQAUAAYACAAAACEA7H1EKYIDAAAZDQAADgAAAAAAAAAAAAAAAAAuAgAA&#10;ZHJzL2Uyb0RvYy54bWxQSwECLQAUAAYACAAAACEA6F9VvuEAAAAKAQAADwAAAAAAAAAAAAAAAADc&#10;BQAAZHJzL2Rvd25yZXYueG1sUEsFBgAAAAAEAAQA8wAAAOoGAAAAAA==&#10;">
                <v:shape id="Shape 1104" o:spid="_x0000_s1027" style="position:absolute;left:366;top:2689;width:848;height:875;visibility:visible;mso-wrap-style:square;v-text-anchor:top" coordsize="8479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0txQAAAN0AAAAPAAAAZHJzL2Rvd25yZXYueG1sRE9Na8JA&#10;EL0X/A/LCL3VjaU2ErMRkQr1VLUV9DZkp0lodjZkt5rk13eFgrd5vM9Jl52pxYVaV1lWMJ1EIIhz&#10;qysuFHx9bp7mIJxH1lhbJgU9OVhmo4cUE22vvKfLwRcihLBLUEHpfZNI6fKSDLqJbYgD921bgz7A&#10;tpC6xWsIN7V8jqJXabDi0FBiQ+uS8p/Dr1EQn48bHfuh6YZB7razU/9xeuuVehx3qwUIT52/i//d&#10;7zrMn0YvcPsmnCCzPwAAAP//AwBQSwECLQAUAAYACAAAACEA2+H2y+4AAACFAQAAEwAAAAAAAAAA&#10;AAAAAAAAAAAAW0NvbnRlbnRfVHlwZXNdLnhtbFBLAQItABQABgAIAAAAIQBa9CxbvwAAABUBAAAL&#10;AAAAAAAAAAAAAAAAAB8BAABfcmVscy8ucmVsc1BLAQItABQABgAIAAAAIQAQkc0txQAAAN0AAAAP&#10;AAAAAAAAAAAAAAAAAAcCAABkcnMvZG93bnJldi54bWxQSwUGAAAAAAMAAwC3AAAA+QIAAAAA&#10;" path="m,87475r,l84791,87475,84791,e" filled="f" strokecolor="#bedf1a" strokeweight=".96103mm">
                  <v:stroke endcap="round"/>
                  <v:path arrowok="t" textboxrect="0,0,84791,87475"/>
                </v:shape>
                <v:shape id="Shape 1105" o:spid="_x0000_s1028" style="position:absolute;left:389;top:2762;width:773;height:775;visibility:visible;mso-wrap-style:square;v-text-anchor:top" coordsize="77262,7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FwgAAAN0AAAAPAAAAZHJzL2Rvd25yZXYueG1sRE9NawIx&#10;EL0X/A9hBG81sdJSV6OIIFjQg9aDx2Ez7i5uJkuSrvHfNwWht3m8z1mskm1FTz40jjVMxgoEcelM&#10;w5WG8/f29RNEiMgGW8ek4UEBVsvBywIL4+58pP4UK5FDOBSooY6xK6QMZU0Ww9h1xJm7Om8xZugr&#10;aTzec7ht5ZtSH9Jiw7mhxo42NZW304/V0Pbpcm5kSjP/RfvDcWq2aj/TejRM6zmISCn+i5/uncnz&#10;J+od/r7JJ8jlLwAAAP//AwBQSwECLQAUAAYACAAAACEA2+H2y+4AAACFAQAAEwAAAAAAAAAAAAAA&#10;AAAAAAAAW0NvbnRlbnRfVHlwZXNdLnhtbFBLAQItABQABgAIAAAAIQBa9CxbvwAAABUBAAALAAAA&#10;AAAAAAAAAAAAAB8BAABfcmVscy8ucmVsc1BLAQItABQABgAIAAAAIQCM/bCFwgAAAN0AAAAPAAAA&#10;AAAAAAAAAAAAAAcCAABkcnMvZG93bnJldi54bWxQSwUGAAAAAAMAAwC3AAAA9gIAAAAA&#10;" path="m77262,77442r,l,e" filled="f" strokecolor="#bedf1a" strokeweight=".96103mm">
                  <v:stroke endcap="round"/>
                  <v:path arrowok="t" textboxrect="0,0,77262,77442"/>
                </v:shape>
                <v:shape id="Shape 23437" o:spid="_x0000_s1029"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28xgAAAN4AAAAPAAAAZHJzL2Rvd25yZXYueG1sRI9Ba8JA&#10;FITvgv9heYK3umlStKRugggST4VGbe3tkX1NQrNvQ3bV9N93CwWPw8x8w6zz0XTiSoNrLSt4XEQg&#10;iCurW64VHA+7h2cQziNr7CyTgh9ykGfTyRpTbW/8RtfS1yJA2KWooPG+T6V0VUMG3cL2xMH7soNB&#10;H+RQSz3gLcBNJ+MoWkqDLYeFBnvaNlR9lxej4D1OPgv9UdqzPx8lLV/5VGCh1Hw2bl5AeBr9Pfzf&#10;3msFcfKUrODvTrgCMvsFAAD//wMAUEsBAi0AFAAGAAgAAAAhANvh9svuAAAAhQEAABMAAAAAAAAA&#10;AAAAAAAAAAAAAFtDb250ZW50X1R5cGVzXS54bWxQSwECLQAUAAYACAAAACEAWvQsW78AAAAVAQAA&#10;CwAAAAAAAAAAAAAAAAAfAQAAX3JlbHMvLnJlbHNQSwECLQAUAAYACAAAACEAj159vMYAAADeAAAA&#10;DwAAAAAAAAAAAAAAAAAHAgAAZHJzL2Rvd25yZXYueG1sUEsFBgAAAAADAAMAtwAAAPoCAAAAAA==&#10;" path="m,l6513322,r,12192l,12192,,e" fillcolor="#ceda4a" stroked="f" strokeweight="0">
                  <v:stroke miterlimit="83231f" joinstyle="miter"/>
                  <v:path arrowok="t" textboxrect="0,0,6513322,12192"/>
                </v:shape>
              </v:group>
            </w:pict>
          </mc:Fallback>
        </mc:AlternateContent>
      </w:r>
    </w:p>
    <w:p w:rsidR="007A126D" w:rsidRPr="003B197D" w:rsidRDefault="007A126D" w:rsidP="007A126D">
      <w:pPr>
        <w:ind w:left="236"/>
        <w:jc w:val="both"/>
        <w:rPr>
          <w:rFonts w:ascii="Tahoma" w:hAnsi="Tahoma" w:cs="Tahoma"/>
          <w:b/>
          <w:sz w:val="24"/>
          <w:szCs w:val="24"/>
        </w:rPr>
      </w:pPr>
      <w:r w:rsidRPr="003B197D">
        <w:rPr>
          <w:rFonts w:ascii="Tahoma" w:hAnsi="Tahoma" w:cs="Tahoma"/>
          <w:b/>
          <w:sz w:val="24"/>
          <w:szCs w:val="24"/>
        </w:rPr>
        <w:t xml:space="preserve">Des ressources à mobiliser pour construire ou réaliser vos projets  </w:t>
      </w:r>
    </w:p>
    <w:p w:rsidR="007A126D" w:rsidRPr="00767B8A" w:rsidRDefault="007A126D" w:rsidP="007A126D">
      <w:pPr>
        <w:pStyle w:val="Paragraphedeliste"/>
        <w:numPr>
          <w:ilvl w:val="0"/>
          <w:numId w:val="12"/>
        </w:numPr>
        <w:jc w:val="both"/>
        <w:rPr>
          <w:rFonts w:ascii="Tahoma" w:hAnsi="Tahoma" w:cs="Tahoma"/>
          <w:sz w:val="24"/>
          <w:szCs w:val="24"/>
        </w:rPr>
      </w:pPr>
      <w:r w:rsidRPr="00767B8A">
        <w:rPr>
          <w:rFonts w:ascii="Tahoma" w:hAnsi="Tahoma" w:cs="Tahoma"/>
          <w:b/>
          <w:sz w:val="24"/>
          <w:szCs w:val="24"/>
        </w:rPr>
        <w:t>Les Espaces Autonomie Santé</w:t>
      </w:r>
      <w:r w:rsidRPr="009F1A24">
        <w:rPr>
          <w:rFonts w:ascii="Tahoma" w:hAnsi="Tahoma" w:cs="Tahoma"/>
          <w:b/>
          <w:sz w:val="24"/>
          <w:szCs w:val="24"/>
        </w:rPr>
        <w:t>, et le CLIC de Redon Agglomération</w:t>
      </w:r>
      <w:r w:rsidRPr="009F1A24">
        <w:rPr>
          <w:rFonts w:ascii="Tahoma" w:hAnsi="Tahoma" w:cs="Tahoma"/>
          <w:sz w:val="24"/>
          <w:szCs w:val="24"/>
        </w:rPr>
        <w:t>,</w:t>
      </w:r>
      <w:r>
        <w:rPr>
          <w:rFonts w:ascii="Tahoma" w:hAnsi="Tahoma" w:cs="Tahoma"/>
          <w:sz w:val="24"/>
          <w:szCs w:val="24"/>
        </w:rPr>
        <w:t xml:space="preserve"> </w:t>
      </w:r>
      <w:r w:rsidRPr="00767B8A">
        <w:rPr>
          <w:rFonts w:ascii="Tahoma" w:hAnsi="Tahoma" w:cs="Tahoma"/>
          <w:sz w:val="24"/>
          <w:szCs w:val="24"/>
        </w:rPr>
        <w:t>présents sur tout le département. Ils ont la connaissance de la population visée et des acteurs locaux sur chaque territoire, et informent le public de votre</w:t>
      </w:r>
      <w:r>
        <w:rPr>
          <w:rFonts w:ascii="Tahoma" w:hAnsi="Tahoma" w:cs="Tahoma"/>
          <w:sz w:val="24"/>
          <w:szCs w:val="24"/>
        </w:rPr>
        <w:t xml:space="preserve"> offre de prévention. Contactez-</w:t>
      </w:r>
      <w:r w:rsidRPr="00767B8A">
        <w:rPr>
          <w:rFonts w:ascii="Tahoma" w:hAnsi="Tahoma" w:cs="Tahoma"/>
          <w:sz w:val="24"/>
          <w:szCs w:val="24"/>
        </w:rPr>
        <w:t>les dès votre candidature afin de vérifier l’adéquation entre votre projet et les besoins repérés. Ils peuvent également vous orienter vers de potentiels partenaires. Après financement, transmettez-leur vos supports de communication afin qu’ils informent le public de votre offre.  Leurs coordonnées :</w:t>
      </w:r>
    </w:p>
    <w:p w:rsidR="00805A97" w:rsidRPr="00805A97" w:rsidRDefault="00366EA6" w:rsidP="00805A97">
      <w:pPr>
        <w:ind w:left="236"/>
        <w:jc w:val="both"/>
        <w:rPr>
          <w:rFonts w:ascii="Tahoma" w:hAnsi="Tahoma" w:cs="Tahoma"/>
          <w:color w:val="0000FF" w:themeColor="hyperlink"/>
          <w:sz w:val="24"/>
          <w:szCs w:val="24"/>
          <w:u w:val="single"/>
        </w:rPr>
      </w:pPr>
      <w:hyperlink r:id="rId81" w:history="1">
        <w:r w:rsidR="007A126D" w:rsidRPr="003B197D">
          <w:rPr>
            <w:rStyle w:val="Lienhypertexte"/>
            <w:rFonts w:ascii="Tahoma" w:hAnsi="Tahoma" w:cs="Tahoma"/>
            <w:sz w:val="24"/>
            <w:szCs w:val="24"/>
          </w:rPr>
          <w:t>Les Espaces Autonomie Santé : un service de proximité - Conseil départemental du Morbihan</w:t>
        </w:r>
      </w:hyperlink>
    </w:p>
    <w:p w:rsidR="00805A97" w:rsidRPr="00805A97" w:rsidRDefault="00805A97" w:rsidP="00805A97">
      <w:pPr>
        <w:pStyle w:val="Paragraphedeliste"/>
        <w:numPr>
          <w:ilvl w:val="0"/>
          <w:numId w:val="12"/>
        </w:numPr>
        <w:jc w:val="both"/>
        <w:rPr>
          <w:rFonts w:ascii="Tahoma" w:hAnsi="Tahoma" w:cs="Tahoma"/>
          <w:sz w:val="24"/>
          <w:szCs w:val="24"/>
        </w:rPr>
      </w:pPr>
      <w:r>
        <w:rPr>
          <w:rFonts w:ascii="Tahoma" w:hAnsi="Tahoma" w:cs="Tahoma"/>
          <w:sz w:val="24"/>
          <w:szCs w:val="24"/>
        </w:rPr>
        <w:t xml:space="preserve">La </w:t>
      </w:r>
      <w:r w:rsidRPr="00805A97">
        <w:rPr>
          <w:rFonts w:ascii="Tahoma" w:hAnsi="Tahoma" w:cs="Tahoma"/>
          <w:b/>
          <w:sz w:val="24"/>
          <w:szCs w:val="24"/>
        </w:rPr>
        <w:t>Caisse Nationale de la Solidarité et de l’Autonomie</w:t>
      </w:r>
      <w:r>
        <w:rPr>
          <w:rFonts w:ascii="Tahoma" w:hAnsi="Tahoma" w:cs="Tahoma"/>
          <w:sz w:val="24"/>
          <w:szCs w:val="24"/>
        </w:rPr>
        <w:t xml:space="preserve"> diffuse régulièrement des informations et outils : un </w:t>
      </w:r>
      <w:r w:rsidRPr="00D33742">
        <w:rPr>
          <w:rFonts w:ascii="Tahoma" w:hAnsi="Tahoma" w:cs="Tahoma"/>
          <w:sz w:val="24"/>
          <w:szCs w:val="24"/>
        </w:rPr>
        <w:t xml:space="preserve">guide </w:t>
      </w:r>
      <w:r>
        <w:rPr>
          <w:rFonts w:ascii="Tahoma" w:hAnsi="Tahoma" w:cs="Tahoma"/>
          <w:sz w:val="24"/>
          <w:szCs w:val="24"/>
        </w:rPr>
        <w:t xml:space="preserve">méthodologique pour déployer une action </w:t>
      </w:r>
      <w:r w:rsidRPr="00D33742">
        <w:rPr>
          <w:rFonts w:ascii="Tahoma" w:hAnsi="Tahoma" w:cs="Tahoma"/>
          <w:sz w:val="24"/>
          <w:szCs w:val="24"/>
        </w:rPr>
        <w:t>sur la lutte contre l’isolement</w:t>
      </w:r>
      <w:r>
        <w:rPr>
          <w:rFonts w:ascii="Tahoma" w:hAnsi="Tahoma" w:cs="Tahoma"/>
          <w:sz w:val="24"/>
          <w:szCs w:val="24"/>
        </w:rPr>
        <w:t xml:space="preserve"> vient d’être diffusé, vous pouvez le télécharger sur </w:t>
      </w:r>
      <w:hyperlink r:id="rId82" w:history="1">
        <w:r>
          <w:rPr>
            <w:rStyle w:val="Lienhypertexte"/>
          </w:rPr>
          <w:t>Caisse nationale de solidarité pour l'autonomie : CNSA.fr</w:t>
        </w:r>
      </w:hyperlink>
    </w:p>
    <w:p w:rsidR="00805A97" w:rsidRDefault="00805A97" w:rsidP="00805A97">
      <w:pPr>
        <w:pStyle w:val="Paragraphedeliste"/>
        <w:jc w:val="both"/>
        <w:rPr>
          <w:rFonts w:ascii="Tahoma" w:hAnsi="Tahoma" w:cs="Tahoma"/>
          <w:sz w:val="24"/>
          <w:szCs w:val="24"/>
        </w:rPr>
      </w:pPr>
    </w:p>
    <w:p w:rsidR="008D7149" w:rsidRDefault="007A126D" w:rsidP="00C23FA3">
      <w:pPr>
        <w:pStyle w:val="Paragraphedeliste"/>
        <w:numPr>
          <w:ilvl w:val="0"/>
          <w:numId w:val="12"/>
        </w:numPr>
        <w:jc w:val="both"/>
        <w:rPr>
          <w:rFonts w:ascii="Tahoma" w:hAnsi="Tahoma" w:cs="Tahoma"/>
          <w:sz w:val="24"/>
          <w:szCs w:val="24"/>
        </w:rPr>
      </w:pPr>
      <w:r w:rsidRPr="00767B8A">
        <w:rPr>
          <w:rFonts w:ascii="Tahoma" w:hAnsi="Tahoma" w:cs="Tahoma"/>
          <w:b/>
          <w:sz w:val="24"/>
          <w:szCs w:val="24"/>
        </w:rPr>
        <w:t>Le Centre de ressources et de preuves</w:t>
      </w:r>
      <w:r w:rsidRPr="00767B8A">
        <w:rPr>
          <w:rFonts w:ascii="Tahoma" w:hAnsi="Tahoma" w:cs="Tahoma"/>
          <w:sz w:val="24"/>
          <w:szCs w:val="24"/>
        </w:rPr>
        <w:t xml:space="preserve"> (CRP) dédié à la perte d’autonomie de la CNSA vise à étayer l’action publique en mobilisant et en rendant </w:t>
      </w:r>
      <w:r w:rsidRPr="00767B8A">
        <w:rPr>
          <w:rFonts w:ascii="Tahoma" w:hAnsi="Tahoma" w:cs="Tahoma"/>
          <w:b/>
          <w:sz w:val="24"/>
          <w:szCs w:val="24"/>
        </w:rPr>
        <w:t>accessibles</w:t>
      </w:r>
      <w:r w:rsidRPr="00767B8A">
        <w:rPr>
          <w:rFonts w:ascii="Tahoma" w:hAnsi="Tahoma" w:cs="Tahoma"/>
          <w:sz w:val="24"/>
          <w:szCs w:val="24"/>
        </w:rPr>
        <w:t xml:space="preserve"> des conclusions tirées de la recherche (données probantes).  Consultez le site de la CNSA</w:t>
      </w:r>
      <w:hyperlink r:id="rId83">
        <w:r w:rsidRPr="00767B8A">
          <w:rPr>
            <w:rStyle w:val="Lienhypertexte"/>
            <w:rFonts w:ascii="Tahoma" w:hAnsi="Tahoma" w:cs="Tahoma"/>
            <w:sz w:val="24"/>
            <w:szCs w:val="24"/>
          </w:rPr>
          <w:t xml:space="preserve"> </w:t>
        </w:r>
      </w:hyperlink>
      <w:hyperlink r:id="rId84">
        <w:r w:rsidRPr="00767B8A">
          <w:rPr>
            <w:rStyle w:val="Lienhypertexte"/>
            <w:rFonts w:ascii="Tahoma" w:hAnsi="Tahoma" w:cs="Tahoma"/>
            <w:sz w:val="24"/>
            <w:szCs w:val="24"/>
          </w:rPr>
          <w:t>Centre de ressources et de preuves | CNSA.fr</w:t>
        </w:r>
      </w:hyperlink>
      <w:hyperlink r:id="rId85">
        <w:r w:rsidRPr="00767B8A">
          <w:rPr>
            <w:rStyle w:val="Lienhypertexte"/>
            <w:rFonts w:ascii="Tahoma" w:hAnsi="Tahoma" w:cs="Tahoma"/>
            <w:sz w:val="24"/>
            <w:szCs w:val="24"/>
          </w:rPr>
          <w:t xml:space="preserve"> </w:t>
        </w:r>
      </w:hyperlink>
      <w:r w:rsidRPr="00767B8A">
        <w:rPr>
          <w:rFonts w:ascii="Tahoma" w:hAnsi="Tahoma" w:cs="Tahoma"/>
          <w:sz w:val="24"/>
          <w:szCs w:val="24"/>
        </w:rPr>
        <w:t>pour accéder aux différents contenus (inscriptions aux journées thématiques, dossiers thématiqu</w:t>
      </w:r>
      <w:r w:rsidR="00C23FA3">
        <w:rPr>
          <w:rFonts w:ascii="Tahoma" w:hAnsi="Tahoma" w:cs="Tahoma"/>
          <w:sz w:val="24"/>
          <w:szCs w:val="24"/>
        </w:rPr>
        <w:t>es, programmes nationaux etc.</w:t>
      </w:r>
      <w:r w:rsidR="00D33742">
        <w:rPr>
          <w:rFonts w:ascii="Tahoma" w:hAnsi="Tahoma" w:cs="Tahoma"/>
          <w:sz w:val="24"/>
          <w:szCs w:val="24"/>
        </w:rPr>
        <w:t>)</w:t>
      </w:r>
    </w:p>
    <w:p w:rsidR="00D33742" w:rsidRPr="00D33742" w:rsidRDefault="00D33742" w:rsidP="00D33742">
      <w:pPr>
        <w:pStyle w:val="Paragraphedeliste"/>
        <w:jc w:val="both"/>
        <w:rPr>
          <w:rFonts w:ascii="Tahoma" w:hAnsi="Tahoma" w:cs="Tahoma"/>
          <w:sz w:val="24"/>
          <w:szCs w:val="24"/>
        </w:rPr>
      </w:pPr>
    </w:p>
    <w:p w:rsidR="008D7149" w:rsidRPr="00767B8A" w:rsidRDefault="008D7149" w:rsidP="008D7149">
      <w:pPr>
        <w:pStyle w:val="Paragraphedeliste"/>
        <w:jc w:val="both"/>
        <w:rPr>
          <w:rFonts w:ascii="Tahoma" w:hAnsi="Tahoma" w:cs="Tahoma"/>
          <w:sz w:val="24"/>
          <w:szCs w:val="24"/>
        </w:rPr>
      </w:pPr>
    </w:p>
    <w:p w:rsidR="00A66EDF" w:rsidRPr="00701992" w:rsidRDefault="00B568D2" w:rsidP="00DF7B5F">
      <w:pPr>
        <w:jc w:val="both"/>
        <w:rPr>
          <w:rFonts w:ascii="Tahoma" w:hAnsi="Tahoma" w:cs="Tahoma"/>
          <w:b/>
          <w:color w:val="0F58CE"/>
          <w:sz w:val="48"/>
          <w:szCs w:val="48"/>
        </w:rPr>
      </w:pPr>
      <w:r w:rsidRPr="00701992">
        <w:rPr>
          <w:rFonts w:ascii="Tahoma" w:hAnsi="Tahoma" w:cs="Tahoma"/>
          <w:b/>
          <w:color w:val="0F58CE"/>
          <w:sz w:val="48"/>
          <w:szCs w:val="48"/>
        </w:rPr>
        <w:t>8</w:t>
      </w:r>
      <w:r w:rsidR="00A66EDF" w:rsidRPr="00701992">
        <w:rPr>
          <w:rFonts w:ascii="Tahoma" w:hAnsi="Tahoma" w:cs="Tahoma"/>
          <w:b/>
          <w:color w:val="0F58CE"/>
          <w:sz w:val="48"/>
          <w:szCs w:val="48"/>
        </w:rPr>
        <w:t xml:space="preserve">. Pistes de financements alternatifs </w:t>
      </w:r>
    </w:p>
    <w:p w:rsidR="00A66EDF" w:rsidRPr="00DF7B5F" w:rsidRDefault="00B160F2" w:rsidP="00DF7B5F">
      <w:pPr>
        <w:jc w:val="both"/>
        <w:rPr>
          <w:rFonts w:ascii="Tahoma" w:hAnsi="Tahoma" w:cs="Tahoma"/>
          <w:sz w:val="24"/>
          <w:szCs w:val="24"/>
        </w:rPr>
      </w:pPr>
      <w:r>
        <w:rPr>
          <w:rFonts w:ascii="Calibri" w:eastAsia="Calibri" w:hAnsi="Calibri" w:cs="Calibri"/>
          <w:noProof/>
          <w:lang w:eastAsia="fr-FR"/>
        </w:rPr>
        <mc:AlternateContent>
          <mc:Choice Requires="wpg">
            <w:drawing>
              <wp:inline distT="0" distB="0" distL="0" distR="0" wp14:anchorId="235C51DD" wp14:editId="27BD497A">
                <wp:extent cx="5722620" cy="160020"/>
                <wp:effectExtent l="0" t="0" r="0" b="0"/>
                <wp:docPr id="23425" name="Group 19520"/>
                <wp:cNvGraphicFramePr/>
                <a:graphic xmlns:a="http://schemas.openxmlformats.org/drawingml/2006/main">
                  <a:graphicData uri="http://schemas.microsoft.com/office/word/2010/wordprocessingGroup">
                    <wpg:wgp>
                      <wpg:cNvGrpSpPr/>
                      <wpg:grpSpPr>
                        <a:xfrm>
                          <a:off x="0" y="0"/>
                          <a:ext cx="5722620" cy="160020"/>
                          <a:chOff x="0" y="0"/>
                          <a:chExt cx="6513322" cy="472116"/>
                        </a:xfrm>
                      </wpg:grpSpPr>
                      <wps:wsp>
                        <wps:cNvPr id="23427" name="Rectangle 23427"/>
                        <wps:cNvSpPr/>
                        <wps:spPr>
                          <a:xfrm>
                            <a:off x="132588" y="242174"/>
                            <a:ext cx="51809" cy="207922"/>
                          </a:xfrm>
                          <a:prstGeom prst="rect">
                            <a:avLst/>
                          </a:prstGeom>
                          <a:ln>
                            <a:noFill/>
                          </a:ln>
                        </wps:spPr>
                        <wps:txbx>
                          <w:txbxContent>
                            <w:p w:rsidR="00366EA6" w:rsidRDefault="00366EA6" w:rsidP="00B160F2">
                              <w:pPr>
                                <w:spacing w:after="160" w:line="259" w:lineRule="auto"/>
                              </w:pPr>
                              <w:r>
                                <w:rPr>
                                  <w:color w:val="B9D031"/>
                                </w:rPr>
                                <w:t xml:space="preserve"> </w:t>
                              </w:r>
                            </w:p>
                          </w:txbxContent>
                        </wps:txbx>
                        <wps:bodyPr horzOverflow="overflow" vert="horz" lIns="0" tIns="0" rIns="0" bIns="0" rtlCol="0">
                          <a:noAutofit/>
                        </wps:bodyPr>
                      </wps:wsp>
                      <wps:wsp>
                        <wps:cNvPr id="23439" name="Rectangle 23439"/>
                        <wps:cNvSpPr/>
                        <wps:spPr>
                          <a:xfrm>
                            <a:off x="2381123" y="207694"/>
                            <a:ext cx="65888" cy="264422"/>
                          </a:xfrm>
                          <a:prstGeom prst="rect">
                            <a:avLst/>
                          </a:prstGeom>
                          <a:ln>
                            <a:noFill/>
                          </a:ln>
                        </wps:spPr>
                        <wps:txbx>
                          <w:txbxContent>
                            <w:p w:rsidR="00366EA6" w:rsidRDefault="00366EA6" w:rsidP="00B160F2">
                              <w:pPr>
                                <w:spacing w:after="160" w:line="259" w:lineRule="auto"/>
                              </w:pPr>
                              <w:r>
                                <w:rPr>
                                  <w:b/>
                                  <w:sz w:val="28"/>
                                </w:rPr>
                                <w:t xml:space="preserve"> </w:t>
                              </w:r>
                            </w:p>
                          </w:txbxContent>
                        </wps:txbx>
                        <wps:bodyPr horzOverflow="overflow" vert="horz" lIns="0" tIns="0" rIns="0" bIns="0" rtlCol="0">
                          <a:noAutofit/>
                        </wps:bodyPr>
                      </wps:wsp>
                      <wps:wsp>
                        <wps:cNvPr id="23442" name="Shape 23441"/>
                        <wps:cNvSpPr/>
                        <wps:spPr>
                          <a:xfrm>
                            <a:off x="0"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solidFill>
                            <a:srgbClr val="CEDA4A"/>
                          </a:solidFill>
                          <a:ln w="0" cap="flat">
                            <a:noFill/>
                            <a:miter lim="127000"/>
                          </a:ln>
                          <a:effectLst/>
                        </wps:spPr>
                        <wps:bodyPr/>
                      </wps:wsp>
                    </wpg:wgp>
                  </a:graphicData>
                </a:graphic>
              </wp:inline>
            </w:drawing>
          </mc:Choice>
          <mc:Fallback>
            <w:pict>
              <v:group w14:anchorId="235C51DD" id="_x0000_s1112" style="width:450.6pt;height:12.6pt;mso-position-horizontal-relative:char;mso-position-vertical-relative:line" coordsize="65133,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6JKwMAAF4JAAAOAAAAZHJzL2Uyb0RvYy54bWzkVttunDAQfa/Uf7B4bwDDsrsobBQlaVSp&#10;aqIm/QAvmItkMLK9YdOv74y9sJdUVZNKeekLDPYwnnOOZ+zzi20ryBNXupFd5oVngUd4l8ui6arM&#10;+/H4+dPCI9qwrmBCdjzznrn2LlYfP5wPfcqprKUouCIQpNPp0GdebUyf+r7Oa94yfSZ73sFkKVXL&#10;DHyqyi8UGyB6K3waBIk/SFX0SuZcaxi9dpPeysYvS56bu7LU3BCReZCbsU9ln2t8+qtzllaK9XWT&#10;79Jgb8iiZU0Hi06hrplhZKOaF6HaJldSy9Kc5bL1ZVk2ObcYAE0YnKC5VXLTWyxVOlT9RBNQe8LT&#10;m8Pm357uFWmKzKNRTGce6VgLMtmVSbicUUvR0FcpeN6q/qG/V8AZDlTuC1FvS9XiG/CQrSX3eSKX&#10;bw3JYXA2pzSBcCSHuTAJAheapXkNEr34La9vdj8mszCKKHU/xnMahgnK5o/L+kfJDD1sJL3nSv8b&#10;Vw8167mVQCMDB1zNR66+wyZjXSU4QQrnmBsmAd4TWTrVwNtvmAojOltAiQAlNKbhPHYbcuIsXARL&#10;B5wG8yWQcAicpb3S5pbLlqCReQoysbuQPX3VxrmOLri46PDZyc+NEG4WR4C/MT+0zHa9tRsiWoxQ&#10;1rJ4BuS1VD/voNZLIYfMkzvLw/KHxXHWI+JLB4xjpY2GGo31aCgjrqStR5fO5cbIsrH5YgJutV1e&#10;IKWj8z00jYBrt/+PNIXh12hKo0UY0siJGsyT5YmoCSgOkmMZ0CSO31nUCcv/ImoMncOJamsZizQO&#10;XyUo7OaX7eyoK4U0XJ7WZr5xtYl7fKxHOB8KV5kwVo9Wvu1GEyv4j0dVzwz+h0HRJFCIUyY19FWb&#10;CM62UJ+P0vqZk+YKnXM/K7pDrynWCBh8R4/x3dt4h56H8Eev8e28HYV/62fPnGllMBCq7fgTfBg8&#10;JFhL0RTY1hCwVtX6SijyxKDJXN1cX8aXu7555CY6ZA8PJAYXj1Iw1zun9ggsNQYuJ6Jpkdh5EOzz&#10;wmW4vV445U56qKstbLHY0GwPs6cUHOIWxu7CgbeEw2/rv78WrX4BAAD//wMAUEsDBBQABgAIAAAA&#10;IQD6Jn4l3AAAAAQBAAAPAAAAZHJzL2Rvd25yZXYueG1sTI9Ba8JAEIXvhf6HZQq91U1SLDZmIyLa&#10;kxSqQvE2ZsckmJ0N2TWJ/77bXupl4PEe732TLUbTiJ46V1tWEE8iEMSF1TWXCg77zcsMhPPIGhvL&#10;pOBGDhb540OGqbYDf1G/86UIJexSVFB536ZSuqIig25iW+LgnW1n0AfZlVJ3OIRy08gkit6kwZrD&#10;QoUtrSoqLrurUfAx4LB8jdf99nJe3Y776ef3Nialnp/G5RyEp9H/h+EXP6BDHphO9sraiUZBeMT/&#10;3eC9R3EC4qQgmSYg80zew+c/AAAA//8DAFBLAQItABQABgAIAAAAIQC2gziS/gAAAOEBAAATAAAA&#10;AAAAAAAAAAAAAAAAAABbQ29udGVudF9UeXBlc10ueG1sUEsBAi0AFAAGAAgAAAAhADj9If/WAAAA&#10;lAEAAAsAAAAAAAAAAAAAAAAALwEAAF9yZWxzLy5yZWxzUEsBAi0AFAAGAAgAAAAhAJadvokrAwAA&#10;XgkAAA4AAAAAAAAAAAAAAAAALgIAAGRycy9lMm9Eb2MueG1sUEsBAi0AFAAGAAgAAAAhAPomfiXc&#10;AAAABAEAAA8AAAAAAAAAAAAAAAAAhQUAAGRycy9kb3ducmV2LnhtbFBLBQYAAAAABAAEAPMAAACO&#10;BgAAAAA=&#10;">
                <v:rect id="Rectangle 23427" o:spid="_x0000_s1113" style="position:absolute;left:1325;top:24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UYxwAAAN4AAAAPAAAAZHJzL2Rvd25yZXYueG1sRI9Pa8JA&#10;FMTvQr/D8gq96aapWI2uIv5Bj1YLtrdH9pmEZt+G7Gqin94VhB6HmfkNM5m1phQXql1hWcF7LwJB&#10;nFpdcKbg+7DuDkE4j6yxtEwKruRgNn3pTDDRtuEvuux9JgKEXYIKcu+rREqX5mTQ9WxFHLyTrQ36&#10;IOtM6hqbADeljKNoIA0WHBZyrGiRU/q3PxsFm2E1/9naW5OVq9/NcXccLQ8jr9Tbazsfg/DU+v/w&#10;s73VCuKPfvwJjzvhCsjpHQAA//8DAFBLAQItABQABgAIAAAAIQDb4fbL7gAAAIUBAAATAAAAAAAA&#10;AAAAAAAAAAAAAABbQ29udGVudF9UeXBlc10ueG1sUEsBAi0AFAAGAAgAAAAhAFr0LFu/AAAAFQEA&#10;AAsAAAAAAAAAAAAAAAAAHwEAAF9yZWxzLy5yZWxzUEsBAi0AFAAGAAgAAAAhAAAkZRjHAAAA3gAA&#10;AA8AAAAAAAAAAAAAAAAABwIAAGRycy9kb3ducmV2LnhtbFBLBQYAAAAAAwADALcAAAD7AgAAAAA=&#10;" filled="f" stroked="f">
                  <v:textbox inset="0,0,0,0">
                    <w:txbxContent>
                      <w:p w:rsidR="00366EA6" w:rsidRDefault="00366EA6" w:rsidP="00B160F2">
                        <w:pPr>
                          <w:spacing w:after="160" w:line="259" w:lineRule="auto"/>
                        </w:pPr>
                        <w:r>
                          <w:rPr>
                            <w:color w:val="B9D031"/>
                          </w:rPr>
                          <w:t xml:space="preserve"> </w:t>
                        </w:r>
                      </w:p>
                    </w:txbxContent>
                  </v:textbox>
                </v:rect>
                <v:rect id="Rectangle 23439" o:spid="_x0000_s1114" style="position:absolute;left:23811;top:207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IsxwAAAN4AAAAPAAAAZHJzL2Rvd25yZXYueG1sRI9Ba8JA&#10;FITvBf/D8oTe6kYtYlJXEa0kx6oF29sj+5oEs29DdjWpv94tCD0OM/MNs1j1phZXal1lWcF4FIEg&#10;zq2uuFDwedy9zEE4j6yxtkwKfsnBajl4WmCibcd7uh58IQKEXYIKSu+bREqXl2TQjWxDHLwf2xr0&#10;QbaF1C12AW5qOYmimTRYcVgosaFNSfn5cDEK0nmz/srsrSvq9+/09HGKt8fYK/U87NdvIDz1/j/8&#10;aGdawWT6Oo3h7064AnJ5BwAA//8DAFBLAQItABQABgAIAAAAIQDb4fbL7gAAAIUBAAATAAAAAAAA&#10;AAAAAAAAAAAAAABbQ29udGVudF9UeXBlc10ueG1sUEsBAi0AFAAGAAgAAAAhAFr0LFu/AAAAFQEA&#10;AAsAAAAAAAAAAAAAAAAAHwEAAF9yZWxzLy5yZWxzUEsBAi0AFAAGAAgAAAAhAJsuwizHAAAA3gAA&#10;AA8AAAAAAAAAAAAAAAAABwIAAGRycy9kb3ducmV2LnhtbFBLBQYAAAAAAwADALcAAAD7AgAAAAA=&#10;" filled="f" stroked="f">
                  <v:textbox inset="0,0,0,0">
                    <w:txbxContent>
                      <w:p w:rsidR="00366EA6" w:rsidRDefault="00366EA6" w:rsidP="00B160F2">
                        <w:pPr>
                          <w:spacing w:after="160" w:line="259" w:lineRule="auto"/>
                        </w:pPr>
                        <w:r>
                          <w:rPr>
                            <w:b/>
                            <w:sz w:val="28"/>
                          </w:rPr>
                          <w:t xml:space="preserve"> </w:t>
                        </w:r>
                      </w:p>
                    </w:txbxContent>
                  </v:textbox>
                </v:rect>
                <v:shape id="Shape 23441" o:spid="_x0000_s1115" style="position:absolute;width:65133;height:121;visibility:visible;mso-wrap-style:square;v-text-anchor:top" coordsize="65133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1ZxQAAAN4AAAAPAAAAZHJzL2Rvd25yZXYueG1sRI9Pi8Iw&#10;FMTvwn6H8Ba8abpVZKlGWRaWehKsrn9uj+bZFpuX0kSt394IgsdhZn7DzBadqcWVWldZVvA1jEAQ&#10;51ZXXCjYbv4G3yCcR9ZYWyYFd3KwmH/0Zphoe+M1XTNfiABhl6CC0vsmkdLlJRl0Q9sQB+9kW4M+&#10;yLaQusVbgJtaxlE0kQYrDgslNvRbUn7OLkbBLh4dU73P7MEftpImK/5PMVWq/9n9TEF46vw7/Gov&#10;tYJ4NB7H8LwTroCcPwAAAP//AwBQSwECLQAUAAYACAAAACEA2+H2y+4AAACFAQAAEwAAAAAAAAAA&#10;AAAAAAAAAAAAW0NvbnRlbnRfVHlwZXNdLnhtbFBLAQItABQABgAIAAAAIQBa9CxbvwAAABUBAAAL&#10;AAAAAAAAAAAAAAAAAB8BAABfcmVscy8ucmVsc1BLAQItABQABgAIAAAAIQDHL61ZxQAAAN4AAAAP&#10;AAAAAAAAAAAAAAAAAAcCAABkcnMvZG93bnJldi54bWxQSwUGAAAAAAMAAwC3AAAA+QIAAAAA&#10;" path="m,l6513322,r,12192l,12192,,e" fillcolor="#ceda4a" stroked="f" strokeweight="0">
                  <v:stroke miterlimit="83231f" joinstyle="miter"/>
                  <v:path arrowok="t" textboxrect="0,0,6513322,12192"/>
                </v:shape>
                <w10:anchorlock/>
              </v:group>
            </w:pict>
          </mc:Fallback>
        </mc:AlternateContent>
      </w:r>
    </w:p>
    <w:p w:rsidR="00B574C9" w:rsidRPr="00DF7B5F" w:rsidRDefault="00A66EDF" w:rsidP="00DF7B5F">
      <w:pPr>
        <w:jc w:val="both"/>
        <w:rPr>
          <w:rFonts w:ascii="Tahoma" w:hAnsi="Tahoma" w:cs="Tahoma"/>
          <w:sz w:val="24"/>
          <w:szCs w:val="24"/>
        </w:rPr>
      </w:pPr>
      <w:r w:rsidRPr="00DF7B5F">
        <w:rPr>
          <w:rFonts w:ascii="Segoe UI Symbol" w:hAnsi="Segoe UI Symbol" w:cs="Segoe UI Symbol"/>
          <w:sz w:val="24"/>
          <w:szCs w:val="24"/>
        </w:rPr>
        <w:t>➢</w:t>
      </w:r>
      <w:r w:rsidRPr="00DF7B5F">
        <w:rPr>
          <w:rFonts w:ascii="Tahoma" w:hAnsi="Tahoma" w:cs="Tahoma"/>
          <w:sz w:val="24"/>
          <w:szCs w:val="24"/>
        </w:rPr>
        <w:t xml:space="preserve"> Les appels à projets, manifestation d’intérêt et candidature de la CNSA sont disponibles sur le site : </w:t>
      </w:r>
      <w:hyperlink r:id="rId86">
        <w:r w:rsidRPr="00B574C9">
          <w:rPr>
            <w:rStyle w:val="Lienhypertexte"/>
            <w:rFonts w:ascii="Tahoma" w:hAnsi="Tahoma" w:cs="Tahoma"/>
            <w:sz w:val="24"/>
            <w:szCs w:val="24"/>
          </w:rPr>
          <w:t>https://www.cnsa.fr/</w:t>
        </w:r>
      </w:hyperlink>
      <w:hyperlink r:id="rId87">
        <w:r w:rsidRPr="00DF7B5F">
          <w:rPr>
            <w:rFonts w:ascii="Tahoma" w:hAnsi="Tahoma" w:cs="Tahoma"/>
            <w:sz w:val="24"/>
            <w:szCs w:val="24"/>
          </w:rPr>
          <w:t xml:space="preserve"> </w:t>
        </w:r>
      </w:hyperlink>
      <w:r w:rsidRPr="00DF7B5F">
        <w:rPr>
          <w:rFonts w:ascii="Tahoma" w:hAnsi="Tahoma" w:cs="Tahoma"/>
          <w:sz w:val="24"/>
          <w:szCs w:val="24"/>
        </w:rPr>
        <w:t xml:space="preserve">à la rubrique « Appels à projets » </w:t>
      </w:r>
    </w:p>
    <w:p w:rsidR="00B160F2" w:rsidRPr="000B4136" w:rsidRDefault="00B160F2" w:rsidP="00DF7B5F">
      <w:pPr>
        <w:jc w:val="both"/>
        <w:rPr>
          <w:rFonts w:ascii="Tahoma" w:hAnsi="Tahoma" w:cs="Tahoma"/>
          <w:b/>
          <w:sz w:val="24"/>
          <w:szCs w:val="24"/>
        </w:rPr>
      </w:pPr>
      <w:r w:rsidRPr="000B4136">
        <w:rPr>
          <w:rFonts w:ascii="Tahoma" w:hAnsi="Tahoma" w:cs="Tahoma"/>
          <w:b/>
          <w:sz w:val="24"/>
          <w:szCs w:val="24"/>
        </w:rPr>
        <w:t xml:space="preserve">Exemples : </w:t>
      </w:r>
    </w:p>
    <w:p w:rsidR="00A66EDF" w:rsidRPr="00B160F2" w:rsidRDefault="00A66EDF" w:rsidP="00051F0F">
      <w:pPr>
        <w:pStyle w:val="Paragraphedeliste"/>
        <w:numPr>
          <w:ilvl w:val="0"/>
          <w:numId w:val="24"/>
        </w:numPr>
        <w:jc w:val="both"/>
        <w:rPr>
          <w:rFonts w:ascii="Tahoma" w:hAnsi="Tahoma" w:cs="Tahoma"/>
          <w:sz w:val="24"/>
          <w:szCs w:val="24"/>
        </w:rPr>
      </w:pPr>
      <w:r w:rsidRPr="00B160F2">
        <w:rPr>
          <w:rFonts w:ascii="Tahoma" w:hAnsi="Tahoma" w:cs="Tahoma"/>
          <w:sz w:val="24"/>
          <w:szCs w:val="24"/>
        </w:rPr>
        <w:t xml:space="preserve">Soutien au développement d’actions innovantes  </w:t>
      </w:r>
    </w:p>
    <w:p w:rsidR="00A66EDF" w:rsidRPr="00DF7B5F" w:rsidRDefault="00A66EDF" w:rsidP="00DF7B5F">
      <w:pPr>
        <w:jc w:val="both"/>
        <w:rPr>
          <w:rFonts w:ascii="Tahoma" w:hAnsi="Tahoma" w:cs="Tahoma"/>
          <w:sz w:val="24"/>
          <w:szCs w:val="24"/>
        </w:rPr>
      </w:pPr>
      <w:r w:rsidRPr="00DF7B5F">
        <w:rPr>
          <w:rFonts w:ascii="Tahoma" w:hAnsi="Tahoma" w:cs="Tahoma"/>
          <w:sz w:val="24"/>
          <w:szCs w:val="24"/>
        </w:rPr>
        <w:t xml:space="preserve">La CNSA accorde, via appels à projets, des subventions à des porteurs (gestionnaires d’établissements et services, associations, financeurs territoriaux, hôpitaux, MDPH…) qui lui présentent des projets d’actions innovantes qui :  </w:t>
      </w:r>
    </w:p>
    <w:p w:rsidR="00A66EDF" w:rsidRPr="00B160F2" w:rsidRDefault="00A66EDF" w:rsidP="00051F0F">
      <w:pPr>
        <w:pStyle w:val="Paragraphedeliste"/>
        <w:numPr>
          <w:ilvl w:val="0"/>
          <w:numId w:val="26"/>
        </w:numPr>
        <w:jc w:val="both"/>
        <w:rPr>
          <w:rFonts w:ascii="Tahoma" w:hAnsi="Tahoma" w:cs="Tahoma"/>
          <w:sz w:val="24"/>
          <w:szCs w:val="24"/>
        </w:rPr>
      </w:pPr>
      <w:proofErr w:type="gramStart"/>
      <w:r w:rsidRPr="00B160F2">
        <w:rPr>
          <w:rFonts w:ascii="Tahoma" w:hAnsi="Tahoma" w:cs="Tahoma"/>
          <w:sz w:val="24"/>
          <w:szCs w:val="24"/>
        </w:rPr>
        <w:lastRenderedPageBreak/>
        <w:t>visent</w:t>
      </w:r>
      <w:proofErr w:type="gramEnd"/>
      <w:r w:rsidRPr="00B160F2">
        <w:rPr>
          <w:rFonts w:ascii="Tahoma" w:hAnsi="Tahoma" w:cs="Tahoma"/>
          <w:sz w:val="24"/>
          <w:szCs w:val="24"/>
        </w:rPr>
        <w:t xml:space="preserve"> à améliorer la connaissance des situations de perte d’autonomie et leurs conséquences ;  </w:t>
      </w:r>
    </w:p>
    <w:p w:rsidR="00A66EDF" w:rsidRDefault="00A66EDF" w:rsidP="00051F0F">
      <w:pPr>
        <w:pStyle w:val="Paragraphedeliste"/>
        <w:numPr>
          <w:ilvl w:val="0"/>
          <w:numId w:val="26"/>
        </w:numPr>
        <w:jc w:val="both"/>
        <w:rPr>
          <w:rFonts w:ascii="Tahoma" w:hAnsi="Tahoma" w:cs="Tahoma"/>
          <w:sz w:val="24"/>
          <w:szCs w:val="24"/>
        </w:rPr>
      </w:pPr>
      <w:proofErr w:type="gramStart"/>
      <w:r w:rsidRPr="00B160F2">
        <w:rPr>
          <w:rFonts w:ascii="Tahoma" w:hAnsi="Tahoma" w:cs="Tahoma"/>
          <w:sz w:val="24"/>
          <w:szCs w:val="24"/>
        </w:rPr>
        <w:t>visent</w:t>
      </w:r>
      <w:proofErr w:type="gramEnd"/>
      <w:r w:rsidRPr="00B160F2">
        <w:rPr>
          <w:rFonts w:ascii="Tahoma" w:hAnsi="Tahoma" w:cs="Tahoma"/>
          <w:sz w:val="24"/>
          <w:szCs w:val="24"/>
        </w:rPr>
        <w:t xml:space="preserve"> à expérimenter de nouveaux dispositifs et de nouvelles actions ou méthodes permettant d’améliorer l’accompagnement des personnes ;  </w:t>
      </w:r>
    </w:p>
    <w:p w:rsidR="00495801" w:rsidRPr="00495801" w:rsidRDefault="00495801" w:rsidP="00495801">
      <w:pPr>
        <w:pStyle w:val="Paragraphedeliste"/>
        <w:jc w:val="both"/>
        <w:rPr>
          <w:rFonts w:ascii="Tahoma" w:hAnsi="Tahoma" w:cs="Tahoma"/>
          <w:sz w:val="24"/>
          <w:szCs w:val="24"/>
        </w:rPr>
      </w:pPr>
    </w:p>
    <w:p w:rsidR="00A66EDF" w:rsidRPr="00B160F2" w:rsidRDefault="00A66EDF" w:rsidP="00051F0F">
      <w:pPr>
        <w:pStyle w:val="Paragraphedeliste"/>
        <w:numPr>
          <w:ilvl w:val="0"/>
          <w:numId w:val="24"/>
        </w:numPr>
        <w:jc w:val="both"/>
        <w:rPr>
          <w:rFonts w:ascii="Tahoma" w:hAnsi="Tahoma" w:cs="Tahoma"/>
          <w:sz w:val="24"/>
          <w:szCs w:val="24"/>
        </w:rPr>
      </w:pPr>
      <w:r w:rsidRPr="00B160F2">
        <w:rPr>
          <w:rFonts w:ascii="Tahoma" w:hAnsi="Tahoma" w:cs="Tahoma"/>
          <w:sz w:val="24"/>
          <w:szCs w:val="24"/>
        </w:rPr>
        <w:t xml:space="preserve">La subvention directe thématique  </w:t>
      </w:r>
    </w:p>
    <w:p w:rsidR="00A66EDF" w:rsidRPr="00DF7B5F" w:rsidRDefault="00A66EDF" w:rsidP="00DF7B5F">
      <w:pPr>
        <w:jc w:val="both"/>
        <w:rPr>
          <w:rFonts w:ascii="Tahoma" w:hAnsi="Tahoma" w:cs="Tahoma"/>
          <w:sz w:val="24"/>
          <w:szCs w:val="24"/>
        </w:rPr>
      </w:pPr>
      <w:r w:rsidRPr="00DF7B5F">
        <w:rPr>
          <w:rFonts w:ascii="Tahoma" w:hAnsi="Tahoma" w:cs="Tahoma"/>
          <w:sz w:val="24"/>
          <w:szCs w:val="24"/>
        </w:rPr>
        <w:t xml:space="preserve">La CNSA lance des appels à projets d’actions innovantes thématiques pour susciter des initiatives complémentaires sur un thème donné. Des séminaires permettent ensuite aux porteurs de partager leurs approches et de s’enrichir des </w:t>
      </w:r>
      <w:r w:rsidR="00B574C9">
        <w:rPr>
          <w:rFonts w:ascii="Tahoma" w:hAnsi="Tahoma" w:cs="Tahoma"/>
          <w:sz w:val="24"/>
          <w:szCs w:val="24"/>
        </w:rPr>
        <w:t xml:space="preserve">résultats des autres projets.  </w:t>
      </w:r>
    </w:p>
    <w:p w:rsidR="00A66EDF" w:rsidRPr="00B160F2" w:rsidRDefault="00A66EDF" w:rsidP="00051F0F">
      <w:pPr>
        <w:pStyle w:val="Paragraphedeliste"/>
        <w:numPr>
          <w:ilvl w:val="0"/>
          <w:numId w:val="24"/>
        </w:numPr>
        <w:jc w:val="both"/>
        <w:rPr>
          <w:rFonts w:ascii="Tahoma" w:hAnsi="Tahoma" w:cs="Tahoma"/>
          <w:sz w:val="24"/>
          <w:szCs w:val="24"/>
        </w:rPr>
      </w:pPr>
      <w:r w:rsidRPr="00B160F2">
        <w:rPr>
          <w:rFonts w:ascii="Tahoma" w:hAnsi="Tahoma" w:cs="Tahoma"/>
          <w:sz w:val="24"/>
          <w:szCs w:val="24"/>
        </w:rPr>
        <w:t xml:space="preserve">Les appels à projets de recherche  </w:t>
      </w:r>
    </w:p>
    <w:p w:rsidR="00BB4F00" w:rsidRDefault="00A66EDF" w:rsidP="003948BF">
      <w:pPr>
        <w:jc w:val="both"/>
        <w:rPr>
          <w:rFonts w:ascii="Tahoma" w:hAnsi="Tahoma" w:cs="Tahoma"/>
          <w:sz w:val="24"/>
          <w:szCs w:val="24"/>
        </w:rPr>
      </w:pPr>
      <w:r w:rsidRPr="00DF7B5F">
        <w:rPr>
          <w:rFonts w:ascii="Tahoma" w:hAnsi="Tahoma" w:cs="Tahoma"/>
          <w:sz w:val="24"/>
          <w:szCs w:val="24"/>
        </w:rPr>
        <w:t>Avec des partenaires tels que l’Agence nationale de la recherche (ANR), l’Institut de recherche en santé publique (</w:t>
      </w:r>
      <w:proofErr w:type="spellStart"/>
      <w:r w:rsidRPr="00DF7B5F">
        <w:rPr>
          <w:rFonts w:ascii="Tahoma" w:hAnsi="Tahoma" w:cs="Tahoma"/>
          <w:sz w:val="24"/>
          <w:szCs w:val="24"/>
        </w:rPr>
        <w:t>IReSP</w:t>
      </w:r>
      <w:proofErr w:type="spellEnd"/>
      <w:r w:rsidRPr="00DF7B5F">
        <w:rPr>
          <w:rFonts w:ascii="Tahoma" w:hAnsi="Tahoma" w:cs="Tahoma"/>
          <w:sz w:val="24"/>
          <w:szCs w:val="24"/>
        </w:rPr>
        <w:t>)ou la Fondation maladies rares, la CNSA finance des appels à projets de recherche. Les objets de ces appels à projets se diversifient et touchent des disci</w:t>
      </w:r>
      <w:r w:rsidR="001C49FB">
        <w:rPr>
          <w:rFonts w:ascii="Tahoma" w:hAnsi="Tahoma" w:cs="Tahoma"/>
          <w:sz w:val="24"/>
          <w:szCs w:val="24"/>
        </w:rPr>
        <w:t>plines de plus en plus variées.</w:t>
      </w:r>
    </w:p>
    <w:p w:rsidR="005A5915" w:rsidRPr="003948BF" w:rsidRDefault="005A5915" w:rsidP="003948BF">
      <w:pPr>
        <w:jc w:val="both"/>
        <w:rPr>
          <w:rFonts w:ascii="Tahoma" w:hAnsi="Tahoma" w:cs="Tahoma"/>
          <w:sz w:val="24"/>
          <w:szCs w:val="24"/>
        </w:rPr>
      </w:pPr>
    </w:p>
    <w:p w:rsidR="00A66EDF" w:rsidRPr="00B160F2" w:rsidRDefault="00A66EDF" w:rsidP="00051F0F">
      <w:pPr>
        <w:pStyle w:val="Paragraphedeliste"/>
        <w:numPr>
          <w:ilvl w:val="0"/>
          <w:numId w:val="27"/>
        </w:numPr>
        <w:jc w:val="both"/>
        <w:rPr>
          <w:rFonts w:ascii="Tahoma" w:hAnsi="Tahoma" w:cs="Tahoma"/>
          <w:sz w:val="24"/>
          <w:szCs w:val="24"/>
        </w:rPr>
      </w:pPr>
      <w:r w:rsidRPr="00B160F2">
        <w:rPr>
          <w:rFonts w:ascii="Tahoma" w:hAnsi="Tahoma" w:cs="Tahoma"/>
          <w:sz w:val="24"/>
          <w:szCs w:val="24"/>
        </w:rPr>
        <w:t xml:space="preserve">L’accélérateur VIVA </w:t>
      </w:r>
      <w:proofErr w:type="spellStart"/>
      <w:r w:rsidRPr="00B160F2">
        <w:rPr>
          <w:rFonts w:ascii="Tahoma" w:hAnsi="Tahoma" w:cs="Tahoma"/>
          <w:sz w:val="24"/>
          <w:szCs w:val="24"/>
        </w:rPr>
        <w:t>Lab</w:t>
      </w:r>
      <w:proofErr w:type="spellEnd"/>
      <w:r w:rsidRPr="00B160F2">
        <w:rPr>
          <w:rFonts w:ascii="Tahoma" w:hAnsi="Tahoma" w:cs="Tahoma"/>
          <w:sz w:val="24"/>
          <w:szCs w:val="24"/>
        </w:rPr>
        <w:t xml:space="preserve">  </w:t>
      </w:r>
    </w:p>
    <w:p w:rsidR="00A66EDF" w:rsidRPr="00DF7B5F" w:rsidRDefault="00A66EDF" w:rsidP="00DF7B5F">
      <w:pPr>
        <w:jc w:val="both"/>
        <w:rPr>
          <w:rFonts w:ascii="Tahoma" w:hAnsi="Tahoma" w:cs="Tahoma"/>
          <w:sz w:val="24"/>
          <w:szCs w:val="24"/>
        </w:rPr>
      </w:pPr>
      <w:r w:rsidRPr="00DF7B5F">
        <w:rPr>
          <w:rFonts w:ascii="Tahoma" w:hAnsi="Tahoma" w:cs="Tahoma"/>
          <w:sz w:val="24"/>
          <w:szCs w:val="24"/>
        </w:rPr>
        <w:t>En partenariat avec la MSA, l’</w:t>
      </w:r>
      <w:proofErr w:type="spellStart"/>
      <w:r w:rsidRPr="00DF7B5F">
        <w:rPr>
          <w:rFonts w:ascii="Tahoma" w:hAnsi="Tahoma" w:cs="Tahoma"/>
          <w:sz w:val="24"/>
          <w:szCs w:val="24"/>
        </w:rPr>
        <w:t>Agirc-Arrco</w:t>
      </w:r>
      <w:proofErr w:type="spellEnd"/>
      <w:r w:rsidRPr="00DF7B5F">
        <w:rPr>
          <w:rFonts w:ascii="Tahoma" w:hAnsi="Tahoma" w:cs="Tahoma"/>
          <w:sz w:val="24"/>
          <w:szCs w:val="24"/>
        </w:rPr>
        <w:t xml:space="preserve">, France Active et la Banque des Territoires, l’Assurance retraite a créé l’accélérateur VIVA </w:t>
      </w:r>
      <w:proofErr w:type="spellStart"/>
      <w:r w:rsidRPr="00DF7B5F">
        <w:rPr>
          <w:rFonts w:ascii="Tahoma" w:hAnsi="Tahoma" w:cs="Tahoma"/>
          <w:sz w:val="24"/>
          <w:szCs w:val="24"/>
        </w:rPr>
        <w:t>Lab</w:t>
      </w:r>
      <w:proofErr w:type="spellEnd"/>
      <w:r w:rsidRPr="00DF7B5F">
        <w:rPr>
          <w:rFonts w:ascii="Tahoma" w:hAnsi="Tahoma" w:cs="Tahoma"/>
          <w:sz w:val="24"/>
          <w:szCs w:val="24"/>
        </w:rPr>
        <w:t xml:space="preserve"> afin de soutenir l’innovation dans le champ de la prévention et du vie</w:t>
      </w:r>
      <w:r w:rsidR="00B160F2">
        <w:rPr>
          <w:rFonts w:ascii="Tahoma" w:hAnsi="Tahoma" w:cs="Tahoma"/>
          <w:sz w:val="24"/>
          <w:szCs w:val="24"/>
        </w:rPr>
        <w:t xml:space="preserve">illissement actif et en santé. </w:t>
      </w:r>
      <w:r w:rsidRPr="00DF7B5F">
        <w:rPr>
          <w:rFonts w:ascii="Tahoma" w:hAnsi="Tahoma" w:cs="Tahoma"/>
          <w:sz w:val="24"/>
          <w:szCs w:val="24"/>
        </w:rPr>
        <w:t xml:space="preserve">Cet accélérateur repère et accompagne des solutions </w:t>
      </w:r>
      <w:proofErr w:type="spellStart"/>
      <w:r w:rsidRPr="00DF7B5F">
        <w:rPr>
          <w:rFonts w:ascii="Tahoma" w:hAnsi="Tahoma" w:cs="Tahoma"/>
          <w:sz w:val="24"/>
          <w:szCs w:val="24"/>
        </w:rPr>
        <w:t>servicielles</w:t>
      </w:r>
      <w:proofErr w:type="spellEnd"/>
      <w:r w:rsidRPr="00DF7B5F">
        <w:rPr>
          <w:rFonts w:ascii="Tahoma" w:hAnsi="Tahoma" w:cs="Tahoma"/>
          <w:sz w:val="24"/>
          <w:szCs w:val="24"/>
        </w:rPr>
        <w:t>, technologiques ou organisationnelles à fort potentiel et ayant réussi leur preuve de concept (validation de la faisabilité, de</w:t>
      </w:r>
      <w:r w:rsidR="00B160F2">
        <w:rPr>
          <w:rFonts w:ascii="Tahoma" w:hAnsi="Tahoma" w:cs="Tahoma"/>
          <w:sz w:val="24"/>
          <w:szCs w:val="24"/>
        </w:rPr>
        <w:t xml:space="preserve"> l’existence d’un marché etc.) </w:t>
      </w:r>
      <w:r w:rsidRPr="00DF7B5F">
        <w:rPr>
          <w:rFonts w:ascii="Tahoma" w:hAnsi="Tahoma" w:cs="Tahoma"/>
          <w:sz w:val="24"/>
          <w:szCs w:val="24"/>
        </w:rPr>
        <w:t xml:space="preserve">L’accompagnement, intégralement financé par VIVA </w:t>
      </w:r>
      <w:proofErr w:type="spellStart"/>
      <w:r w:rsidRPr="00DF7B5F">
        <w:rPr>
          <w:rFonts w:ascii="Tahoma" w:hAnsi="Tahoma" w:cs="Tahoma"/>
          <w:sz w:val="24"/>
          <w:szCs w:val="24"/>
        </w:rPr>
        <w:t>Lab</w:t>
      </w:r>
      <w:proofErr w:type="spellEnd"/>
      <w:r w:rsidRPr="00DF7B5F">
        <w:rPr>
          <w:rFonts w:ascii="Tahoma" w:hAnsi="Tahoma" w:cs="Tahoma"/>
          <w:sz w:val="24"/>
          <w:szCs w:val="24"/>
        </w:rPr>
        <w:t xml:space="preserve">, est assuré par des partenaires référencés sur le territoire (living </w:t>
      </w:r>
      <w:proofErr w:type="spellStart"/>
      <w:r w:rsidRPr="00DF7B5F">
        <w:rPr>
          <w:rFonts w:ascii="Tahoma" w:hAnsi="Tahoma" w:cs="Tahoma"/>
          <w:sz w:val="24"/>
          <w:szCs w:val="24"/>
        </w:rPr>
        <w:t>labs</w:t>
      </w:r>
      <w:proofErr w:type="spellEnd"/>
      <w:r w:rsidRPr="00DF7B5F">
        <w:rPr>
          <w:rFonts w:ascii="Tahoma" w:hAnsi="Tahoma" w:cs="Tahoma"/>
          <w:sz w:val="24"/>
          <w:szCs w:val="24"/>
        </w:rPr>
        <w:t xml:space="preserve">, incubateurs, clusters, cabinets d’experts du domaine, etc.). Il articule différentes dimensions : business plan, études d’usages, stratégie commerciale, accompagnement au processus de levée de fonds, subvention éventuelle, et bien d’autres, en fonction des besoins et de la maturité du projet soutenu. </w:t>
      </w:r>
    </w:p>
    <w:p w:rsidR="005E71CE" w:rsidRDefault="00B160F2" w:rsidP="00DF7B5F">
      <w:pPr>
        <w:jc w:val="both"/>
        <w:rPr>
          <w:rFonts w:ascii="Tahoma" w:hAnsi="Tahoma" w:cs="Tahoma"/>
          <w:sz w:val="24"/>
          <w:szCs w:val="24"/>
        </w:rPr>
      </w:pPr>
      <w:r>
        <w:rPr>
          <w:rFonts w:ascii="Tahoma" w:hAnsi="Tahoma" w:cs="Tahoma"/>
          <w:sz w:val="24"/>
          <w:szCs w:val="24"/>
        </w:rPr>
        <w:t xml:space="preserve"> </w:t>
      </w:r>
      <w:r w:rsidR="00A66EDF" w:rsidRPr="00DF7B5F">
        <w:rPr>
          <w:rFonts w:ascii="Tahoma" w:hAnsi="Tahoma" w:cs="Tahoma"/>
          <w:sz w:val="24"/>
          <w:szCs w:val="24"/>
        </w:rPr>
        <w:t xml:space="preserve">Les porteurs de projet peuvent entrer en contact directement avec le pôle VIVA </w:t>
      </w:r>
      <w:proofErr w:type="spellStart"/>
      <w:r w:rsidR="00A66EDF" w:rsidRPr="00DF7B5F">
        <w:rPr>
          <w:rFonts w:ascii="Tahoma" w:hAnsi="Tahoma" w:cs="Tahoma"/>
          <w:sz w:val="24"/>
          <w:szCs w:val="24"/>
        </w:rPr>
        <w:t>Lab</w:t>
      </w:r>
      <w:proofErr w:type="spellEnd"/>
      <w:r w:rsidR="00A66EDF" w:rsidRPr="00DF7B5F">
        <w:rPr>
          <w:rFonts w:ascii="Tahoma" w:hAnsi="Tahoma" w:cs="Tahoma"/>
          <w:sz w:val="24"/>
          <w:szCs w:val="24"/>
        </w:rPr>
        <w:t xml:space="preserve"> via son site internet : </w:t>
      </w:r>
      <w:hyperlink r:id="rId88">
        <w:r w:rsidR="00A66EDF" w:rsidRPr="00B574C9">
          <w:rPr>
            <w:rStyle w:val="Lienhypertexte"/>
            <w:rFonts w:ascii="Tahoma" w:hAnsi="Tahoma" w:cs="Tahoma"/>
            <w:sz w:val="24"/>
            <w:szCs w:val="24"/>
          </w:rPr>
          <w:t>www.vivalab.fr</w:t>
        </w:r>
      </w:hyperlink>
      <w:hyperlink r:id="rId89">
        <w:r w:rsidR="00A66EDF" w:rsidRPr="00DF7B5F">
          <w:rPr>
            <w:rFonts w:ascii="Tahoma" w:hAnsi="Tahoma" w:cs="Tahoma"/>
            <w:sz w:val="24"/>
            <w:szCs w:val="24"/>
          </w:rPr>
          <w:t xml:space="preserve"> </w:t>
        </w:r>
      </w:hyperlink>
      <w:r w:rsidR="00A66EDF" w:rsidRPr="00DF7B5F">
        <w:rPr>
          <w:rFonts w:ascii="Tahoma" w:hAnsi="Tahoma" w:cs="Tahoma"/>
          <w:sz w:val="24"/>
          <w:szCs w:val="24"/>
        </w:rPr>
        <w:t xml:space="preserve"> </w:t>
      </w:r>
    </w:p>
    <w:p w:rsidR="005F3EAE" w:rsidRDefault="005F3EAE" w:rsidP="00DF7B5F">
      <w:pPr>
        <w:jc w:val="both"/>
        <w:rPr>
          <w:rFonts w:ascii="Tahoma" w:hAnsi="Tahoma" w:cs="Tahoma"/>
          <w:sz w:val="24"/>
          <w:szCs w:val="24"/>
        </w:rPr>
      </w:pPr>
    </w:p>
    <w:p w:rsidR="00701992" w:rsidRDefault="00701992" w:rsidP="00DF7B5F">
      <w:pPr>
        <w:jc w:val="both"/>
        <w:rPr>
          <w:rFonts w:ascii="Tahoma" w:hAnsi="Tahoma" w:cs="Tahoma"/>
          <w:sz w:val="24"/>
          <w:szCs w:val="24"/>
        </w:rPr>
      </w:pPr>
    </w:p>
    <w:p w:rsidR="00366EA6" w:rsidRPr="00DF7B5F" w:rsidRDefault="00366EA6" w:rsidP="00DF7B5F">
      <w:pPr>
        <w:jc w:val="both"/>
        <w:rPr>
          <w:rFonts w:ascii="Tahoma" w:hAnsi="Tahoma" w:cs="Tahoma"/>
          <w:sz w:val="24"/>
          <w:szCs w:val="24"/>
        </w:rPr>
      </w:pPr>
    </w:p>
    <w:p w:rsidR="00A66EDF" w:rsidRPr="00701992" w:rsidRDefault="00B568D2" w:rsidP="00DF7B5F">
      <w:pPr>
        <w:jc w:val="both"/>
        <w:rPr>
          <w:rFonts w:ascii="Tahoma" w:hAnsi="Tahoma" w:cs="Tahoma"/>
          <w:b/>
          <w:color w:val="0F58CE"/>
          <w:sz w:val="48"/>
          <w:szCs w:val="48"/>
        </w:rPr>
      </w:pPr>
      <w:r w:rsidRPr="00701992">
        <w:rPr>
          <w:rFonts w:ascii="Tahoma" w:hAnsi="Tahoma" w:cs="Tahoma"/>
          <w:b/>
          <w:color w:val="0F58CE"/>
          <w:sz w:val="48"/>
          <w:szCs w:val="48"/>
        </w:rPr>
        <w:lastRenderedPageBreak/>
        <w:t>9</w:t>
      </w:r>
      <w:r w:rsidR="006D5302" w:rsidRPr="00701992">
        <w:rPr>
          <w:rFonts w:ascii="Tahoma" w:hAnsi="Tahoma" w:cs="Tahoma"/>
          <w:b/>
          <w:color w:val="0F58CE"/>
          <w:sz w:val="48"/>
          <w:szCs w:val="48"/>
        </w:rPr>
        <w:t xml:space="preserve">. </w:t>
      </w:r>
      <w:r w:rsidR="00A66EDF" w:rsidRPr="00701992">
        <w:rPr>
          <w:rFonts w:ascii="Tahoma" w:hAnsi="Tahoma" w:cs="Tahoma"/>
          <w:b/>
          <w:color w:val="0F58CE"/>
          <w:sz w:val="48"/>
          <w:szCs w:val="48"/>
        </w:rPr>
        <w:t xml:space="preserve">Information sur la protection des données personnelles </w:t>
      </w:r>
    </w:p>
    <w:p w:rsidR="00701992" w:rsidRDefault="00701992" w:rsidP="00DF7B5F">
      <w:pPr>
        <w:jc w:val="both"/>
        <w:rPr>
          <w:rFonts w:ascii="Tahoma" w:hAnsi="Tahoma" w:cs="Tahoma"/>
          <w:sz w:val="24"/>
          <w:szCs w:val="24"/>
        </w:rPr>
      </w:pPr>
    </w:p>
    <w:p w:rsidR="00A66EDF" w:rsidRPr="00DF7B5F" w:rsidRDefault="00A66EDF" w:rsidP="00DF7B5F">
      <w:pPr>
        <w:jc w:val="both"/>
        <w:rPr>
          <w:rFonts w:ascii="Tahoma" w:hAnsi="Tahoma" w:cs="Tahoma"/>
          <w:sz w:val="24"/>
          <w:szCs w:val="24"/>
        </w:rPr>
      </w:pPr>
      <w:r w:rsidRPr="00DF7B5F">
        <w:rPr>
          <w:rFonts w:ascii="Tahoma" w:hAnsi="Tahoma" w:cs="Tahoma"/>
          <w:sz w:val="24"/>
          <w:szCs w:val="24"/>
        </w:rPr>
        <w:t xml:space="preserve">Les informations concernant le porteur sont collectées par le Département, responsable de traitement, dans le cadre de la </w:t>
      </w:r>
      <w:r w:rsidR="00985F95">
        <w:rPr>
          <w:rFonts w:ascii="Tahoma" w:hAnsi="Tahoma" w:cs="Tahoma"/>
          <w:sz w:val="24"/>
          <w:szCs w:val="24"/>
        </w:rPr>
        <w:t>Commission</w:t>
      </w:r>
      <w:r w:rsidRPr="00DF7B5F">
        <w:rPr>
          <w:rFonts w:ascii="Tahoma" w:hAnsi="Tahoma" w:cs="Tahoma"/>
          <w:sz w:val="24"/>
          <w:szCs w:val="24"/>
        </w:rPr>
        <w:t xml:space="preserve"> des financeurs de la prévention de la perte d'autonomie (CFPPA) pour la gestion des relations avec les opérateurs d’actions collectives comprenant : </w:t>
      </w:r>
    </w:p>
    <w:p w:rsidR="00A66EDF" w:rsidRPr="00DF7B5F" w:rsidRDefault="00A66EDF" w:rsidP="00DF7B5F">
      <w:pPr>
        <w:jc w:val="both"/>
        <w:rPr>
          <w:rFonts w:ascii="Tahoma" w:hAnsi="Tahoma" w:cs="Tahoma"/>
          <w:sz w:val="24"/>
          <w:szCs w:val="24"/>
        </w:rPr>
      </w:pPr>
      <w:proofErr w:type="gramStart"/>
      <w:r w:rsidRPr="00DF7B5F">
        <w:rPr>
          <w:rFonts w:ascii="Tahoma" w:hAnsi="Tahoma" w:cs="Tahoma"/>
          <w:sz w:val="24"/>
          <w:szCs w:val="24"/>
        </w:rPr>
        <w:t>l’appel</w:t>
      </w:r>
      <w:proofErr w:type="gramEnd"/>
      <w:r w:rsidRPr="00DF7B5F">
        <w:rPr>
          <w:rFonts w:ascii="Tahoma" w:hAnsi="Tahoma" w:cs="Tahoma"/>
          <w:sz w:val="24"/>
          <w:szCs w:val="24"/>
        </w:rPr>
        <w:t xml:space="preserve"> à candidatures,  </w:t>
      </w:r>
    </w:p>
    <w:p w:rsidR="00A66EDF" w:rsidRPr="00DF7B5F" w:rsidRDefault="00A66EDF" w:rsidP="00DF7B5F">
      <w:pPr>
        <w:jc w:val="both"/>
        <w:rPr>
          <w:rFonts w:ascii="Tahoma" w:hAnsi="Tahoma" w:cs="Tahoma"/>
          <w:sz w:val="24"/>
          <w:szCs w:val="24"/>
        </w:rPr>
      </w:pPr>
      <w:proofErr w:type="gramStart"/>
      <w:r w:rsidRPr="00DF7B5F">
        <w:rPr>
          <w:rFonts w:ascii="Tahoma" w:hAnsi="Tahoma" w:cs="Tahoma"/>
          <w:sz w:val="24"/>
          <w:szCs w:val="24"/>
        </w:rPr>
        <w:t>l’instruction</w:t>
      </w:r>
      <w:proofErr w:type="gramEnd"/>
      <w:r w:rsidRPr="00DF7B5F">
        <w:rPr>
          <w:rFonts w:ascii="Tahoma" w:hAnsi="Tahoma" w:cs="Tahoma"/>
          <w:sz w:val="24"/>
          <w:szCs w:val="24"/>
        </w:rPr>
        <w:t xml:space="preserve"> des dossiers ; </w:t>
      </w:r>
    </w:p>
    <w:p w:rsidR="00A66EDF" w:rsidRPr="00DF7B5F" w:rsidRDefault="00A66EDF" w:rsidP="00DF7B5F">
      <w:pPr>
        <w:jc w:val="both"/>
        <w:rPr>
          <w:rFonts w:ascii="Tahoma" w:hAnsi="Tahoma" w:cs="Tahoma"/>
          <w:sz w:val="24"/>
          <w:szCs w:val="24"/>
        </w:rPr>
      </w:pPr>
      <w:proofErr w:type="gramStart"/>
      <w:r w:rsidRPr="00DF7B5F">
        <w:rPr>
          <w:rFonts w:ascii="Tahoma" w:hAnsi="Tahoma" w:cs="Tahoma"/>
          <w:sz w:val="24"/>
          <w:szCs w:val="24"/>
        </w:rPr>
        <w:t>la</w:t>
      </w:r>
      <w:proofErr w:type="gramEnd"/>
      <w:r w:rsidRPr="00DF7B5F">
        <w:rPr>
          <w:rFonts w:ascii="Tahoma" w:hAnsi="Tahoma" w:cs="Tahoma"/>
          <w:sz w:val="24"/>
          <w:szCs w:val="24"/>
        </w:rPr>
        <w:t xml:space="preserve"> notification des décisions de refus ou d'attribution de subvention ; </w:t>
      </w:r>
    </w:p>
    <w:p w:rsidR="00A66EDF" w:rsidRPr="00DF7B5F" w:rsidRDefault="00A66EDF" w:rsidP="00DF7B5F">
      <w:pPr>
        <w:jc w:val="both"/>
        <w:rPr>
          <w:rFonts w:ascii="Tahoma" w:hAnsi="Tahoma" w:cs="Tahoma"/>
          <w:sz w:val="24"/>
          <w:szCs w:val="24"/>
        </w:rPr>
      </w:pPr>
      <w:proofErr w:type="gramStart"/>
      <w:r w:rsidRPr="00DF7B5F">
        <w:rPr>
          <w:rFonts w:ascii="Tahoma" w:hAnsi="Tahoma" w:cs="Tahoma"/>
          <w:sz w:val="24"/>
          <w:szCs w:val="24"/>
        </w:rPr>
        <w:t>le</w:t>
      </w:r>
      <w:proofErr w:type="gramEnd"/>
      <w:r w:rsidRPr="00DF7B5F">
        <w:rPr>
          <w:rFonts w:ascii="Tahoma" w:hAnsi="Tahoma" w:cs="Tahoma"/>
          <w:sz w:val="24"/>
          <w:szCs w:val="24"/>
        </w:rPr>
        <w:t xml:space="preserve"> paiement des subventions ; </w:t>
      </w:r>
    </w:p>
    <w:p w:rsidR="00A66EDF" w:rsidRPr="00DF7B5F" w:rsidRDefault="00A66EDF" w:rsidP="00DF7B5F">
      <w:pPr>
        <w:jc w:val="both"/>
        <w:rPr>
          <w:rFonts w:ascii="Tahoma" w:hAnsi="Tahoma" w:cs="Tahoma"/>
          <w:sz w:val="24"/>
          <w:szCs w:val="24"/>
        </w:rPr>
      </w:pPr>
      <w:proofErr w:type="gramStart"/>
      <w:r w:rsidRPr="00DF7B5F">
        <w:rPr>
          <w:rFonts w:ascii="Tahoma" w:hAnsi="Tahoma" w:cs="Tahoma"/>
          <w:sz w:val="24"/>
          <w:szCs w:val="24"/>
        </w:rPr>
        <w:t>la</w:t>
      </w:r>
      <w:proofErr w:type="gramEnd"/>
      <w:r w:rsidRPr="00DF7B5F">
        <w:rPr>
          <w:rFonts w:ascii="Tahoma" w:hAnsi="Tahoma" w:cs="Tahoma"/>
          <w:sz w:val="24"/>
          <w:szCs w:val="24"/>
        </w:rPr>
        <w:t xml:space="preserve"> corre</w:t>
      </w:r>
      <w:r w:rsidR="00B160F2">
        <w:rPr>
          <w:rFonts w:ascii="Tahoma" w:hAnsi="Tahoma" w:cs="Tahoma"/>
          <w:sz w:val="24"/>
          <w:szCs w:val="24"/>
        </w:rPr>
        <w:t xml:space="preserve">spondance avec les opérateurs. </w:t>
      </w:r>
      <w:r w:rsidRPr="00DF7B5F">
        <w:rPr>
          <w:rFonts w:ascii="Tahoma" w:hAnsi="Tahoma" w:cs="Tahoma"/>
          <w:sz w:val="24"/>
          <w:szCs w:val="24"/>
        </w:rPr>
        <w:t xml:space="preserve"> </w:t>
      </w:r>
    </w:p>
    <w:p w:rsidR="00A66EDF" w:rsidRPr="00DF7B5F" w:rsidRDefault="00A66EDF" w:rsidP="00DF7B5F">
      <w:pPr>
        <w:jc w:val="both"/>
        <w:rPr>
          <w:rFonts w:ascii="Tahoma" w:hAnsi="Tahoma" w:cs="Tahoma"/>
          <w:sz w:val="24"/>
          <w:szCs w:val="24"/>
        </w:rPr>
      </w:pPr>
      <w:r w:rsidRPr="00DF7B5F">
        <w:rPr>
          <w:rFonts w:ascii="Tahoma" w:hAnsi="Tahoma" w:cs="Tahoma"/>
          <w:sz w:val="24"/>
          <w:szCs w:val="24"/>
        </w:rPr>
        <w:t xml:space="preserve">Conformément à la loi n°78-17 et au règlement (UE) 2016/679, vous avez un droit d’accès, de rectification de vos données ainsi que d’un droit de limitation et d’opposition de leur traitement, dans les conditions prévues par ces textes. Vous pouvez exercer vos droits en contactant le Délégué à la protection des données, par courrier (Département </w:t>
      </w:r>
      <w:r w:rsidR="00B160F2">
        <w:rPr>
          <w:rFonts w:ascii="Tahoma" w:hAnsi="Tahoma" w:cs="Tahoma"/>
          <w:sz w:val="24"/>
          <w:szCs w:val="24"/>
        </w:rPr>
        <w:t>du Morbihan</w:t>
      </w:r>
      <w:r w:rsidRPr="00DF7B5F">
        <w:rPr>
          <w:rFonts w:ascii="Tahoma" w:hAnsi="Tahoma" w:cs="Tahoma"/>
          <w:sz w:val="24"/>
          <w:szCs w:val="24"/>
        </w:rPr>
        <w:t xml:space="preserve">, </w:t>
      </w:r>
      <w:r w:rsidR="008D2CC9">
        <w:rPr>
          <w:rFonts w:ascii="Tahoma" w:hAnsi="Tahoma" w:cs="Tahoma"/>
          <w:sz w:val="24"/>
          <w:szCs w:val="24"/>
        </w:rPr>
        <w:t>2 rue de Saint Tropez 56 000 Vannes</w:t>
      </w:r>
      <w:r w:rsidRPr="00DF7B5F">
        <w:rPr>
          <w:rFonts w:ascii="Tahoma" w:hAnsi="Tahoma" w:cs="Tahoma"/>
          <w:sz w:val="24"/>
          <w:szCs w:val="24"/>
        </w:rPr>
        <w:t xml:space="preserve">). Si vous estimez, après nous avoir contactés, que vos droits "Informatique et Libertés" ne sont pas respectés, vous pouvez adresser une réclamation à la CNIL. </w:t>
      </w:r>
    </w:p>
    <w:p w:rsidR="00F576A0" w:rsidRDefault="00A66EDF" w:rsidP="00373B06">
      <w:pPr>
        <w:jc w:val="both"/>
        <w:rPr>
          <w:rFonts w:ascii="Tahoma" w:hAnsi="Tahoma" w:cs="Tahoma"/>
          <w:sz w:val="24"/>
          <w:szCs w:val="24"/>
        </w:rPr>
      </w:pPr>
      <w:r w:rsidRPr="00DF7B5F">
        <w:rPr>
          <w:rFonts w:ascii="Tahoma" w:hAnsi="Tahoma" w:cs="Tahoma"/>
          <w:sz w:val="24"/>
          <w:szCs w:val="24"/>
        </w:rPr>
        <w:t>La notice d’information complète relative à ce traitement est à votre dis</w:t>
      </w:r>
      <w:r w:rsidR="008D2CC9">
        <w:rPr>
          <w:rFonts w:ascii="Tahoma" w:hAnsi="Tahoma" w:cs="Tahoma"/>
          <w:sz w:val="24"/>
          <w:szCs w:val="24"/>
        </w:rPr>
        <w:t>position sur demande auprès de Estelle Flamand (</w:t>
      </w:r>
      <w:hyperlink r:id="rId90" w:history="1">
        <w:r w:rsidR="00ED46FF" w:rsidRPr="00F46B23">
          <w:rPr>
            <w:rStyle w:val="Lienhypertexte"/>
            <w:rFonts w:ascii="Tahoma" w:hAnsi="Tahoma" w:cs="Tahoma"/>
            <w:sz w:val="24"/>
            <w:szCs w:val="24"/>
          </w:rPr>
          <w:t>estelle.flamand@morbihan.fr</w:t>
        </w:r>
      </w:hyperlink>
      <w:r w:rsidR="008D2CC9">
        <w:rPr>
          <w:rFonts w:ascii="Tahoma" w:hAnsi="Tahoma" w:cs="Tahoma"/>
          <w:sz w:val="24"/>
          <w:szCs w:val="24"/>
        </w:rPr>
        <w:t>).</w:t>
      </w:r>
    </w:p>
    <w:p w:rsidR="00ED46FF" w:rsidRDefault="00ED46FF" w:rsidP="00017F15">
      <w:pPr>
        <w:jc w:val="center"/>
        <w:rPr>
          <w:rFonts w:ascii="Tahoma" w:hAnsi="Tahoma" w:cs="Tahoma"/>
          <w:sz w:val="24"/>
          <w:szCs w:val="24"/>
        </w:rPr>
      </w:pPr>
    </w:p>
    <w:p w:rsidR="00495801" w:rsidRDefault="00495801"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5A5915" w:rsidRDefault="005A5915" w:rsidP="00017F15">
      <w:pPr>
        <w:jc w:val="center"/>
        <w:rPr>
          <w:rFonts w:ascii="Tahoma" w:hAnsi="Tahoma" w:cs="Tahoma"/>
          <w:sz w:val="24"/>
          <w:szCs w:val="24"/>
        </w:rPr>
      </w:pPr>
    </w:p>
    <w:p w:rsidR="00B1280F" w:rsidRDefault="00B1280F" w:rsidP="00ED6D27">
      <w:pPr>
        <w:jc w:val="center"/>
        <w:rPr>
          <w:rFonts w:ascii="Tahoma" w:hAnsi="Tahoma" w:cs="Tahoma"/>
          <w:sz w:val="24"/>
          <w:szCs w:val="24"/>
        </w:rPr>
      </w:pPr>
    </w:p>
    <w:p w:rsidR="00B1280F" w:rsidRDefault="00B1280F" w:rsidP="00ED6D27">
      <w:pPr>
        <w:jc w:val="center"/>
        <w:rPr>
          <w:rFonts w:ascii="Tahoma" w:hAnsi="Tahoma" w:cs="Tahoma"/>
          <w:sz w:val="24"/>
          <w:szCs w:val="24"/>
        </w:rPr>
      </w:pPr>
    </w:p>
    <w:p w:rsidR="00B1280F" w:rsidRDefault="00B1280F" w:rsidP="00ED6D27">
      <w:pPr>
        <w:jc w:val="center"/>
        <w:rPr>
          <w:rFonts w:ascii="Tahoma" w:hAnsi="Tahoma" w:cs="Tahoma"/>
          <w:sz w:val="24"/>
          <w:szCs w:val="24"/>
        </w:rPr>
      </w:pPr>
    </w:p>
    <w:p w:rsidR="00ED6D27" w:rsidRPr="00ED6D27" w:rsidRDefault="00E31EC8" w:rsidP="00ED6D27">
      <w:pPr>
        <w:jc w:val="center"/>
        <w:rPr>
          <w:color w:val="FF0000"/>
        </w:rPr>
      </w:pPr>
      <w:r>
        <w:rPr>
          <w:rFonts w:ascii="Tahoma" w:hAnsi="Tahoma" w:cs="Tahoma"/>
          <w:b/>
          <w:color w:val="FFFFFF" w:themeColor="background1"/>
          <w:sz w:val="28"/>
          <w:szCs w:val="28"/>
          <w:shd w:val="clear" w:color="auto" w:fill="0F58CE"/>
        </w:rPr>
        <w:t>Annexe 1</w:t>
      </w:r>
    </w:p>
    <w:p w:rsidR="00ED6D27" w:rsidRDefault="00ED6D27" w:rsidP="00ED6D27"/>
    <w:p w:rsidR="00ED6D27" w:rsidRDefault="00ED6D27" w:rsidP="00ED6D27"/>
    <w:p w:rsidR="00ED6D27" w:rsidRDefault="00ED6D27" w:rsidP="00ED6D27"/>
    <w:p w:rsidR="00ED6D27" w:rsidRDefault="00ED6D27" w:rsidP="00ED6D27"/>
    <w:p w:rsidR="00ED6D27" w:rsidRDefault="00ED6D27" w:rsidP="00ED6D27"/>
    <w:p w:rsidR="00ED6D27" w:rsidRDefault="00ED6D27" w:rsidP="00ED6D27"/>
    <w:p w:rsidR="00ED6D27" w:rsidRDefault="00ED6D27" w:rsidP="00ED6D27"/>
    <w:tbl>
      <w:tblPr>
        <w:tblStyle w:val="Grilledutableau"/>
        <w:tblpPr w:leftFromText="141" w:rightFromText="141" w:horzAnchor="margin" w:tblpXSpec="center" w:tblpY="-1128"/>
        <w:tblW w:w="6020" w:type="pct"/>
        <w:tblLook w:val="04A0" w:firstRow="1" w:lastRow="0" w:firstColumn="1" w:lastColumn="0" w:noHBand="0" w:noVBand="1"/>
      </w:tblPr>
      <w:tblGrid>
        <w:gridCol w:w="2001"/>
        <w:gridCol w:w="3808"/>
        <w:gridCol w:w="2575"/>
        <w:gridCol w:w="2527"/>
      </w:tblGrid>
      <w:tr w:rsidR="00ED6D27" w:rsidRPr="00A81508" w:rsidTr="002E6A15">
        <w:trPr>
          <w:trHeight w:val="300"/>
        </w:trPr>
        <w:tc>
          <w:tcPr>
            <w:tcW w:w="917" w:type="pct"/>
            <w:shd w:val="clear" w:color="auto" w:fill="B8CCE4" w:themeFill="accent1" w:themeFillTint="66"/>
            <w:vAlign w:val="center"/>
            <w:hideMark/>
          </w:tcPr>
          <w:p w:rsidR="00ED6D27" w:rsidRPr="00EB1964" w:rsidRDefault="00ED6D27" w:rsidP="002E6A15">
            <w:pPr>
              <w:jc w:val="center"/>
              <w:rPr>
                <w:rFonts w:ascii="Tahoma" w:hAnsi="Tahoma" w:cs="Tahoma"/>
                <w:b/>
                <w:iCs/>
                <w:szCs w:val="22"/>
              </w:rPr>
            </w:pPr>
            <w:r>
              <w:rPr>
                <w:rFonts w:ascii="Tahoma" w:hAnsi="Tahoma" w:cs="Tahoma"/>
                <w:b/>
                <w:iCs/>
                <w:szCs w:val="22"/>
              </w:rPr>
              <w:lastRenderedPageBreak/>
              <w:t>Thématique</w:t>
            </w:r>
          </w:p>
        </w:tc>
        <w:tc>
          <w:tcPr>
            <w:tcW w:w="1745" w:type="pct"/>
            <w:shd w:val="clear" w:color="auto" w:fill="B8CCE4" w:themeFill="accent1" w:themeFillTint="66"/>
            <w:noWrap/>
            <w:vAlign w:val="center"/>
            <w:hideMark/>
          </w:tcPr>
          <w:p w:rsidR="00ED6D27" w:rsidRDefault="00ED6D27" w:rsidP="002E6A15">
            <w:pPr>
              <w:jc w:val="center"/>
              <w:rPr>
                <w:rFonts w:ascii="Tahoma" w:hAnsi="Tahoma" w:cs="Tahoma"/>
                <w:b/>
                <w:iCs/>
              </w:rPr>
            </w:pPr>
            <w:r>
              <w:rPr>
                <w:rFonts w:ascii="Tahoma" w:hAnsi="Tahoma" w:cs="Tahoma"/>
                <w:b/>
                <w:iCs/>
              </w:rPr>
              <w:t xml:space="preserve">Description des actions </w:t>
            </w:r>
          </w:p>
          <w:p w:rsidR="00ED6D27" w:rsidRPr="00EB1964" w:rsidRDefault="00ED6D27" w:rsidP="002E6A15">
            <w:pPr>
              <w:jc w:val="center"/>
              <w:rPr>
                <w:rFonts w:ascii="Tahoma" w:hAnsi="Tahoma" w:cs="Tahoma"/>
                <w:b/>
                <w:iCs/>
              </w:rPr>
            </w:pPr>
            <w:r>
              <w:rPr>
                <w:rFonts w:ascii="Tahoma" w:hAnsi="Tahoma" w:cs="Tahoma"/>
                <w:b/>
                <w:iCs/>
              </w:rPr>
              <w:t>éligibles</w:t>
            </w:r>
          </w:p>
        </w:tc>
        <w:tc>
          <w:tcPr>
            <w:tcW w:w="1180" w:type="pct"/>
            <w:shd w:val="clear" w:color="auto" w:fill="B8CCE4" w:themeFill="accent1" w:themeFillTint="66"/>
            <w:vAlign w:val="center"/>
          </w:tcPr>
          <w:p w:rsidR="00ED6D27" w:rsidRPr="00EB1964" w:rsidRDefault="00ED6D27" w:rsidP="002E6A15">
            <w:pPr>
              <w:jc w:val="center"/>
              <w:rPr>
                <w:rFonts w:ascii="Tahoma" w:hAnsi="Tahoma" w:cs="Tahoma"/>
                <w:b/>
                <w:iCs/>
                <w:szCs w:val="22"/>
              </w:rPr>
            </w:pPr>
            <w:r>
              <w:rPr>
                <w:rFonts w:ascii="Tahoma" w:hAnsi="Tahoma" w:cs="Tahoma"/>
                <w:b/>
                <w:iCs/>
                <w:szCs w:val="22"/>
              </w:rPr>
              <w:t>SOIT ateliers avec référentiels PBVB et / ou CNSA</w:t>
            </w:r>
          </w:p>
        </w:tc>
        <w:tc>
          <w:tcPr>
            <w:tcW w:w="1158" w:type="pct"/>
            <w:shd w:val="clear" w:color="auto" w:fill="B8CCE4" w:themeFill="accent1" w:themeFillTint="66"/>
            <w:vAlign w:val="center"/>
          </w:tcPr>
          <w:p w:rsidR="00ED6D27" w:rsidRDefault="00ED6D27" w:rsidP="002E6A15">
            <w:pPr>
              <w:jc w:val="center"/>
              <w:rPr>
                <w:rFonts w:ascii="Tahoma" w:hAnsi="Tahoma" w:cs="Tahoma"/>
                <w:b/>
                <w:iCs/>
                <w:szCs w:val="22"/>
              </w:rPr>
            </w:pPr>
          </w:p>
          <w:p w:rsidR="00ED6D27" w:rsidRDefault="00ED6D27" w:rsidP="002E6A15">
            <w:pPr>
              <w:jc w:val="center"/>
              <w:rPr>
                <w:rFonts w:ascii="Tahoma" w:hAnsi="Tahoma" w:cs="Tahoma"/>
                <w:b/>
                <w:iCs/>
                <w:szCs w:val="22"/>
              </w:rPr>
            </w:pPr>
            <w:r>
              <w:rPr>
                <w:rFonts w:ascii="Tahoma" w:hAnsi="Tahoma" w:cs="Tahoma"/>
                <w:b/>
                <w:iCs/>
                <w:szCs w:val="22"/>
              </w:rPr>
              <w:t xml:space="preserve">SOIT projet de territoire </w:t>
            </w:r>
          </w:p>
          <w:p w:rsidR="00ED6D27" w:rsidRPr="00EB1964" w:rsidRDefault="00ED6D27" w:rsidP="002E6A15">
            <w:pPr>
              <w:jc w:val="center"/>
              <w:rPr>
                <w:rFonts w:ascii="Tahoma" w:hAnsi="Tahoma" w:cs="Tahoma"/>
                <w:b/>
                <w:iCs/>
                <w:szCs w:val="22"/>
              </w:rPr>
            </w:pPr>
            <w:r>
              <w:rPr>
                <w:rFonts w:ascii="Tahoma" w:hAnsi="Tahoma" w:cs="Tahoma"/>
                <w:b/>
                <w:iCs/>
                <w:szCs w:val="22"/>
              </w:rPr>
              <w:t>(référentiels en cours)</w:t>
            </w:r>
          </w:p>
        </w:tc>
      </w:tr>
      <w:tr w:rsidR="00ED6D27" w:rsidRPr="00A81508" w:rsidTr="00F92384">
        <w:trPr>
          <w:trHeight w:val="4360"/>
        </w:trPr>
        <w:tc>
          <w:tcPr>
            <w:tcW w:w="917" w:type="pct"/>
            <w:vAlign w:val="center"/>
            <w:hideMark/>
          </w:tcPr>
          <w:p w:rsidR="00ED6D27" w:rsidRPr="00EB1964" w:rsidRDefault="00ED6D27" w:rsidP="002E6A15">
            <w:pPr>
              <w:jc w:val="center"/>
              <w:rPr>
                <w:rFonts w:ascii="Tahoma" w:hAnsi="Tahoma" w:cs="Tahoma"/>
                <w:b/>
                <w:bCs/>
                <w:szCs w:val="22"/>
              </w:rPr>
            </w:pPr>
            <w:r w:rsidRPr="00EB1964">
              <w:rPr>
                <w:rFonts w:ascii="Tahoma" w:hAnsi="Tahoma" w:cs="Tahoma"/>
                <w:b/>
                <w:bCs/>
                <w:szCs w:val="22"/>
              </w:rPr>
              <w:t>Soutien et accompagnement des proches aidants</w:t>
            </w:r>
          </w:p>
        </w:tc>
        <w:tc>
          <w:tcPr>
            <w:tcW w:w="1745" w:type="pct"/>
            <w:noWrap/>
            <w:vAlign w:val="center"/>
            <w:hideMark/>
          </w:tcPr>
          <w:p w:rsidR="00ED6D27" w:rsidRPr="00EB1964" w:rsidRDefault="00ED6D27" w:rsidP="002E6A15">
            <w:pPr>
              <w:rPr>
                <w:rFonts w:ascii="Tahoma" w:hAnsi="Tahoma" w:cs="Tahoma"/>
                <w:szCs w:val="22"/>
              </w:rPr>
            </w:pPr>
            <w:r w:rsidRPr="00EB1964">
              <w:rPr>
                <w:rFonts w:ascii="Tahoma" w:hAnsi="Tahoma" w:cs="Tahoma"/>
                <w:szCs w:val="22"/>
              </w:rPr>
              <w:t xml:space="preserve">Actions d’accompagnement </w:t>
            </w:r>
          </w:p>
          <w:p w:rsidR="00ED6D27" w:rsidRPr="00EB1964" w:rsidRDefault="00ED6D27" w:rsidP="002E6A15">
            <w:pPr>
              <w:rPr>
                <w:rFonts w:ascii="Tahoma" w:hAnsi="Tahoma" w:cs="Tahoma"/>
                <w:szCs w:val="22"/>
              </w:rPr>
            </w:pPr>
            <w:proofErr w:type="gramStart"/>
            <w:r w:rsidRPr="00EB1964">
              <w:rPr>
                <w:rFonts w:ascii="Tahoma" w:hAnsi="Tahoma" w:cs="Tahoma"/>
                <w:szCs w:val="22"/>
              </w:rPr>
              <w:t>relatives</w:t>
            </w:r>
            <w:proofErr w:type="gramEnd"/>
            <w:r w:rsidRPr="00EB1964">
              <w:rPr>
                <w:rFonts w:ascii="Tahoma" w:hAnsi="Tahoma" w:cs="Tahoma"/>
                <w:szCs w:val="22"/>
              </w:rPr>
              <w:t xml:space="preserve"> : </w:t>
            </w:r>
          </w:p>
          <w:p w:rsidR="00ED6D27" w:rsidRPr="00EB1964" w:rsidRDefault="00ED6D27" w:rsidP="002E6A15">
            <w:pPr>
              <w:ind w:left="214" w:hanging="214"/>
              <w:rPr>
                <w:rFonts w:ascii="Tahoma" w:hAnsi="Tahoma" w:cs="Tahoma"/>
                <w:szCs w:val="22"/>
              </w:rPr>
            </w:pPr>
            <w:r w:rsidRPr="00EB1964">
              <w:rPr>
                <w:rFonts w:ascii="Tahoma" w:hAnsi="Tahoma" w:cs="Tahoma"/>
                <w:szCs w:val="22"/>
              </w:rPr>
              <w:t>- au soutien psychosocial</w:t>
            </w:r>
          </w:p>
          <w:p w:rsidR="00ED6D27" w:rsidRPr="00EB1964" w:rsidRDefault="00ED6D27" w:rsidP="002E6A15">
            <w:pPr>
              <w:ind w:left="214" w:hanging="214"/>
              <w:rPr>
                <w:rFonts w:ascii="Tahoma" w:hAnsi="Tahoma" w:cs="Tahoma"/>
                <w:szCs w:val="22"/>
              </w:rPr>
            </w:pPr>
            <w:r w:rsidRPr="00EB1964">
              <w:rPr>
                <w:rFonts w:ascii="Tahoma" w:hAnsi="Tahoma" w:cs="Tahoma"/>
                <w:szCs w:val="22"/>
              </w:rPr>
              <w:t xml:space="preserve">  </w:t>
            </w:r>
            <w:proofErr w:type="gramStart"/>
            <w:r w:rsidRPr="00EB1964">
              <w:rPr>
                <w:rFonts w:ascii="Tahoma" w:hAnsi="Tahoma" w:cs="Tahoma"/>
                <w:szCs w:val="22"/>
              </w:rPr>
              <w:t>individuel</w:t>
            </w:r>
            <w:proofErr w:type="gramEnd"/>
            <w:r w:rsidRPr="00EB1964">
              <w:rPr>
                <w:rFonts w:ascii="Tahoma" w:hAnsi="Tahoma" w:cs="Tahoma"/>
                <w:szCs w:val="22"/>
              </w:rPr>
              <w:t>, collectif</w:t>
            </w:r>
          </w:p>
          <w:p w:rsidR="00ED6D27" w:rsidRPr="00EB1964" w:rsidRDefault="00ED6D27" w:rsidP="002E6A15">
            <w:pPr>
              <w:ind w:left="214" w:hanging="214"/>
              <w:rPr>
                <w:rFonts w:ascii="Tahoma" w:hAnsi="Tahoma" w:cs="Tahoma"/>
                <w:szCs w:val="22"/>
              </w:rPr>
            </w:pPr>
            <w:r w:rsidRPr="00EB1964">
              <w:rPr>
                <w:rFonts w:ascii="Tahoma" w:hAnsi="Tahoma" w:cs="Tahoma"/>
                <w:szCs w:val="22"/>
              </w:rPr>
              <w:t xml:space="preserve">- à la sensibilisation et information </w:t>
            </w:r>
          </w:p>
          <w:p w:rsidR="00ED6D27" w:rsidRPr="00EB1964" w:rsidRDefault="00ED6D27" w:rsidP="002E6A15">
            <w:pPr>
              <w:ind w:left="214" w:hanging="214"/>
              <w:rPr>
                <w:rFonts w:ascii="Tahoma" w:hAnsi="Tahoma" w:cs="Tahoma"/>
                <w:szCs w:val="22"/>
              </w:rPr>
            </w:pPr>
            <w:r w:rsidRPr="00EB1964">
              <w:rPr>
                <w:rFonts w:ascii="Tahoma" w:hAnsi="Tahoma" w:cs="Tahoma"/>
                <w:szCs w:val="22"/>
              </w:rPr>
              <w:t xml:space="preserve">  </w:t>
            </w:r>
            <w:proofErr w:type="gramStart"/>
            <w:r w:rsidRPr="00EB1964">
              <w:rPr>
                <w:rFonts w:ascii="Tahoma" w:hAnsi="Tahoma" w:cs="Tahoma"/>
                <w:szCs w:val="22"/>
              </w:rPr>
              <w:t>et</w:t>
            </w:r>
            <w:proofErr w:type="gramEnd"/>
            <w:r w:rsidRPr="00EB1964">
              <w:rPr>
                <w:rFonts w:ascii="Tahoma" w:hAnsi="Tahoma" w:cs="Tahoma"/>
                <w:szCs w:val="22"/>
              </w:rPr>
              <w:t xml:space="preserve"> à la formation s’adressant </w:t>
            </w:r>
          </w:p>
          <w:p w:rsidR="00ED6D27" w:rsidRPr="00EB1964" w:rsidRDefault="00ED6D27" w:rsidP="002E6A15">
            <w:pPr>
              <w:rPr>
                <w:rFonts w:ascii="Tahoma" w:hAnsi="Tahoma" w:cs="Tahoma"/>
                <w:szCs w:val="22"/>
              </w:rPr>
            </w:pPr>
            <w:r w:rsidRPr="00EB1964">
              <w:rPr>
                <w:rFonts w:ascii="Tahoma" w:hAnsi="Tahoma" w:cs="Tahoma"/>
                <w:szCs w:val="22"/>
              </w:rPr>
              <w:t xml:space="preserve">  aux proches aidants</w:t>
            </w:r>
          </w:p>
        </w:tc>
        <w:tc>
          <w:tcPr>
            <w:tcW w:w="1180" w:type="pct"/>
            <w:shd w:val="clear" w:color="auto" w:fill="7F7F7F" w:themeFill="text1" w:themeFillTint="80"/>
            <w:noWrap/>
            <w:vAlign w:val="center"/>
            <w:hideMark/>
          </w:tcPr>
          <w:p w:rsidR="00ED6D27" w:rsidRPr="00EB1964" w:rsidRDefault="00ED6D27" w:rsidP="002E6A15">
            <w:pPr>
              <w:ind w:left="214" w:hanging="214"/>
              <w:rPr>
                <w:rFonts w:ascii="Tahoma" w:hAnsi="Tahoma" w:cs="Tahoma"/>
                <w:szCs w:val="22"/>
              </w:rPr>
            </w:pPr>
          </w:p>
        </w:tc>
        <w:tc>
          <w:tcPr>
            <w:tcW w:w="1158" w:type="pct"/>
            <w:vAlign w:val="center"/>
          </w:tcPr>
          <w:p w:rsidR="00ED6D27" w:rsidRDefault="00ED6D27" w:rsidP="002E6A15">
            <w:pPr>
              <w:jc w:val="center"/>
              <w:rPr>
                <w:rFonts w:ascii="Tahoma" w:hAnsi="Tahoma" w:cs="Tahoma"/>
                <w:szCs w:val="22"/>
              </w:rPr>
            </w:pPr>
          </w:p>
          <w:p w:rsidR="00ED6D27" w:rsidRDefault="00ED6D27" w:rsidP="002E6A15">
            <w:pPr>
              <w:jc w:val="center"/>
              <w:rPr>
                <w:rFonts w:ascii="Tahoma" w:hAnsi="Tahoma" w:cs="Tahoma"/>
                <w:szCs w:val="22"/>
              </w:rPr>
            </w:pPr>
            <w:r>
              <w:rPr>
                <w:rFonts w:ascii="Tahoma" w:hAnsi="Tahoma" w:cs="Tahoma"/>
                <w:szCs w:val="22"/>
              </w:rPr>
              <w:t>X</w:t>
            </w:r>
          </w:p>
          <w:p w:rsidR="00ED6D27" w:rsidRDefault="00ED6D27" w:rsidP="002E6A15">
            <w:pPr>
              <w:jc w:val="center"/>
              <w:rPr>
                <w:rFonts w:ascii="Tahoma" w:hAnsi="Tahoma" w:cs="Tahoma"/>
                <w:szCs w:val="22"/>
              </w:rPr>
            </w:pPr>
            <w:r>
              <w:rPr>
                <w:rFonts w:ascii="Tahoma" w:hAnsi="Tahoma" w:cs="Tahoma"/>
                <w:szCs w:val="22"/>
              </w:rPr>
              <w:t>Doivent être proposées :</w:t>
            </w:r>
          </w:p>
          <w:p w:rsidR="00ED6D27" w:rsidRPr="00D75472" w:rsidRDefault="00ED6D27" w:rsidP="002E6A15">
            <w:pPr>
              <w:jc w:val="center"/>
              <w:rPr>
                <w:rFonts w:ascii="Tahoma" w:hAnsi="Tahoma" w:cs="Tahoma"/>
                <w:bCs/>
                <w:szCs w:val="22"/>
              </w:rPr>
            </w:pPr>
            <w:r>
              <w:rPr>
                <w:rFonts w:ascii="Tahoma" w:hAnsi="Tahoma" w:cs="Tahoma"/>
                <w:szCs w:val="22"/>
              </w:rPr>
              <w:t xml:space="preserve">La </w:t>
            </w:r>
            <w:r w:rsidRPr="00D75472">
              <w:rPr>
                <w:rFonts w:ascii="Tahoma" w:hAnsi="Tahoma" w:cs="Tahoma"/>
                <w:szCs w:val="22"/>
              </w:rPr>
              <w:t>p</w:t>
            </w:r>
            <w:r w:rsidRPr="00D75472">
              <w:rPr>
                <w:rFonts w:ascii="Tahoma" w:hAnsi="Tahoma" w:cs="Tahoma"/>
                <w:bCs/>
                <w:szCs w:val="22"/>
              </w:rPr>
              <w:t xml:space="preserve">rise en charge de l’aidé pendant la participation de l’aidant ; </w:t>
            </w:r>
            <w:r>
              <w:rPr>
                <w:rFonts w:ascii="Tahoma" w:hAnsi="Tahoma" w:cs="Tahoma"/>
                <w:bCs/>
                <w:szCs w:val="22"/>
              </w:rPr>
              <w:t>l</w:t>
            </w:r>
            <w:r w:rsidRPr="00D75472">
              <w:rPr>
                <w:rFonts w:ascii="Tahoma" w:hAnsi="Tahoma" w:cs="Tahoma"/>
                <w:bCs/>
                <w:szCs w:val="22"/>
              </w:rPr>
              <w:t>a mobilité des participants</w:t>
            </w:r>
          </w:p>
          <w:p w:rsidR="00ED6D27" w:rsidRPr="00EB1964" w:rsidRDefault="00ED6D27" w:rsidP="002E6A15">
            <w:pPr>
              <w:jc w:val="center"/>
              <w:rPr>
                <w:rFonts w:ascii="Tahoma" w:hAnsi="Tahoma" w:cs="Tahoma"/>
                <w:b/>
                <w:bCs/>
                <w:szCs w:val="22"/>
              </w:rPr>
            </w:pPr>
          </w:p>
          <w:p w:rsidR="00ED6D27" w:rsidRPr="00D75472" w:rsidRDefault="00ED6D27" w:rsidP="002E6A15">
            <w:pPr>
              <w:jc w:val="center"/>
              <w:rPr>
                <w:rFonts w:ascii="Tahoma" w:hAnsi="Tahoma" w:cs="Tahoma"/>
                <w:b/>
                <w:bCs/>
                <w:szCs w:val="22"/>
              </w:rPr>
            </w:pPr>
            <w:r w:rsidRPr="00D75472">
              <w:rPr>
                <w:rFonts w:ascii="Tahoma" w:hAnsi="Tahoma" w:cs="Tahoma"/>
                <w:b/>
                <w:bCs/>
                <w:szCs w:val="22"/>
              </w:rPr>
              <w:t>Projet impliquant obligatoirement la plateforme de répit du territoire</w:t>
            </w:r>
            <w:r w:rsidR="00DB1CA8">
              <w:rPr>
                <w:rFonts w:ascii="Tahoma" w:hAnsi="Tahoma" w:cs="Tahoma"/>
                <w:b/>
                <w:bCs/>
                <w:szCs w:val="22"/>
              </w:rPr>
              <w:t> : les contacter</w:t>
            </w:r>
          </w:p>
          <w:p w:rsidR="00ED6D27" w:rsidRPr="00EB1964" w:rsidRDefault="00ED6D27" w:rsidP="002E6A15">
            <w:pPr>
              <w:jc w:val="center"/>
              <w:rPr>
                <w:rFonts w:ascii="Tahoma" w:hAnsi="Tahoma" w:cs="Tahoma"/>
                <w:szCs w:val="22"/>
              </w:rPr>
            </w:pPr>
            <w:r w:rsidRPr="00EB1964">
              <w:rPr>
                <w:rFonts w:ascii="Tahoma" w:hAnsi="Tahoma" w:cs="Tahoma"/>
                <w:szCs w:val="22"/>
              </w:rPr>
              <w:t xml:space="preserve"> </w:t>
            </w:r>
          </w:p>
          <w:p w:rsidR="00ED6D27" w:rsidRPr="00EB1964" w:rsidRDefault="00ED6D27" w:rsidP="002E6A15">
            <w:pPr>
              <w:jc w:val="center"/>
              <w:rPr>
                <w:rFonts w:ascii="Tahoma" w:hAnsi="Tahoma" w:cs="Tahoma"/>
                <w:szCs w:val="22"/>
              </w:rPr>
            </w:pPr>
          </w:p>
        </w:tc>
      </w:tr>
      <w:tr w:rsidR="00ED6D27" w:rsidRPr="00A81508" w:rsidTr="002E6A15">
        <w:trPr>
          <w:trHeight w:val="669"/>
        </w:trPr>
        <w:tc>
          <w:tcPr>
            <w:tcW w:w="917" w:type="pct"/>
            <w:vMerge w:val="restart"/>
            <w:vAlign w:val="center"/>
            <w:hideMark/>
          </w:tcPr>
          <w:p w:rsidR="00ED6D27" w:rsidRPr="00D75472" w:rsidRDefault="00ED6D27" w:rsidP="002E6A15">
            <w:pPr>
              <w:jc w:val="center"/>
              <w:rPr>
                <w:rFonts w:ascii="Tahoma" w:hAnsi="Tahoma" w:cs="Tahoma"/>
                <w:b/>
                <w:bCs/>
                <w:szCs w:val="22"/>
              </w:rPr>
            </w:pPr>
            <w:r w:rsidRPr="00D75472">
              <w:rPr>
                <w:rFonts w:ascii="Tahoma" w:hAnsi="Tahoma" w:cs="Tahoma"/>
                <w:b/>
                <w:szCs w:val="22"/>
              </w:rPr>
              <w:t>Santé globale</w:t>
            </w:r>
          </w:p>
        </w:tc>
        <w:tc>
          <w:tcPr>
            <w:tcW w:w="1745" w:type="pct"/>
            <w:vAlign w:val="center"/>
            <w:hideMark/>
          </w:tcPr>
          <w:p w:rsidR="00ED6D27" w:rsidRPr="00EB1964" w:rsidRDefault="00ED6D27" w:rsidP="002E6A15">
            <w:pPr>
              <w:rPr>
                <w:rFonts w:ascii="Tahoma" w:hAnsi="Tahoma" w:cs="Tahoma"/>
                <w:szCs w:val="22"/>
              </w:rPr>
            </w:pPr>
            <w:r w:rsidRPr="00EB1964">
              <w:rPr>
                <w:rFonts w:ascii="Tahoma" w:hAnsi="Tahoma" w:cs="Tahoma"/>
                <w:szCs w:val="22"/>
              </w:rPr>
              <w:br/>
            </w:r>
            <w:r>
              <w:rPr>
                <w:rFonts w:ascii="Tahoma" w:hAnsi="Tahoma" w:cs="Tahoma"/>
                <w:szCs w:val="22"/>
              </w:rPr>
              <w:t>Santé auditive</w:t>
            </w:r>
          </w:p>
        </w:tc>
        <w:tc>
          <w:tcPr>
            <w:tcW w:w="1180" w:type="pct"/>
            <w:vAlign w:val="center"/>
            <w:hideMark/>
          </w:tcPr>
          <w:p w:rsidR="00ED6D27" w:rsidRPr="00EB1964" w:rsidRDefault="00ED6D27" w:rsidP="002E6A15">
            <w:pPr>
              <w:jc w:val="center"/>
              <w:rPr>
                <w:rFonts w:ascii="Tahoma" w:hAnsi="Tahoma" w:cs="Tahoma"/>
                <w:szCs w:val="22"/>
              </w:rPr>
            </w:pPr>
            <w:r>
              <w:rPr>
                <w:rFonts w:ascii="Tahoma" w:hAnsi="Tahoma" w:cs="Tahoma"/>
                <w:szCs w:val="22"/>
              </w:rPr>
              <w:t>X</w:t>
            </w:r>
          </w:p>
        </w:tc>
        <w:tc>
          <w:tcPr>
            <w:tcW w:w="1158" w:type="pct"/>
            <w:vMerge w:val="restart"/>
          </w:tcPr>
          <w:p w:rsidR="00ED6D27" w:rsidRPr="00EB1964" w:rsidRDefault="00ED6D27" w:rsidP="002E6A15">
            <w:pPr>
              <w:jc w:val="center"/>
              <w:rPr>
                <w:rFonts w:ascii="Tahoma" w:hAnsi="Tahoma" w:cs="Tahoma"/>
                <w:szCs w:val="22"/>
              </w:rPr>
            </w:pPr>
          </w:p>
          <w:p w:rsidR="00ED6D27" w:rsidRPr="00EB1964" w:rsidRDefault="00ED6D27" w:rsidP="002E6A15">
            <w:pPr>
              <w:jc w:val="center"/>
              <w:rPr>
                <w:rFonts w:ascii="Tahoma" w:hAnsi="Tahoma" w:cs="Tahoma"/>
                <w:szCs w:val="22"/>
              </w:rPr>
            </w:pPr>
          </w:p>
          <w:p w:rsidR="00ED6D27" w:rsidRPr="00EB1964" w:rsidRDefault="00ED6D27" w:rsidP="002E6A15">
            <w:pPr>
              <w:jc w:val="center"/>
              <w:rPr>
                <w:rFonts w:ascii="Tahoma" w:hAnsi="Tahoma" w:cs="Tahoma"/>
                <w:szCs w:val="22"/>
              </w:rPr>
            </w:pPr>
          </w:p>
          <w:p w:rsidR="00ED6D27" w:rsidRPr="00EB1964" w:rsidRDefault="00ED6D27" w:rsidP="002E6A15">
            <w:pPr>
              <w:jc w:val="center"/>
              <w:rPr>
                <w:rFonts w:ascii="Tahoma" w:hAnsi="Tahoma" w:cs="Tahoma"/>
                <w:szCs w:val="22"/>
              </w:rPr>
            </w:pPr>
          </w:p>
          <w:p w:rsidR="00ED6D27" w:rsidRPr="00EB1964" w:rsidRDefault="00ED6D27" w:rsidP="002E6A15">
            <w:pPr>
              <w:jc w:val="center"/>
              <w:rPr>
                <w:rFonts w:ascii="Tahoma" w:hAnsi="Tahoma" w:cs="Tahoma"/>
                <w:szCs w:val="22"/>
              </w:rPr>
            </w:pPr>
          </w:p>
          <w:p w:rsidR="00ED6D27" w:rsidRPr="00EB1964" w:rsidRDefault="00ED6D27" w:rsidP="002E6A15">
            <w:pPr>
              <w:jc w:val="center"/>
              <w:rPr>
                <w:rFonts w:ascii="Tahoma" w:hAnsi="Tahoma" w:cs="Tahoma"/>
                <w:szCs w:val="22"/>
              </w:rPr>
            </w:pPr>
            <w:r>
              <w:rPr>
                <w:rFonts w:ascii="Tahoma" w:hAnsi="Tahoma" w:cs="Tahoma"/>
                <w:szCs w:val="22"/>
              </w:rPr>
              <w:t>X</w:t>
            </w:r>
          </w:p>
          <w:p w:rsidR="00ED6D27" w:rsidRPr="00EB1964" w:rsidRDefault="00ED6D27" w:rsidP="002E6A15">
            <w:pPr>
              <w:rPr>
                <w:rFonts w:ascii="Tahoma" w:hAnsi="Tahoma" w:cs="Tahoma"/>
                <w:szCs w:val="22"/>
              </w:rPr>
            </w:pPr>
            <w:r w:rsidRPr="00EB1964">
              <w:rPr>
                <w:rFonts w:ascii="Tahoma" w:hAnsi="Tahoma" w:cs="Tahoma"/>
                <w:szCs w:val="22"/>
              </w:rPr>
              <w:t> </w:t>
            </w:r>
          </w:p>
          <w:p w:rsidR="00ED6D27" w:rsidRPr="00EB1964" w:rsidRDefault="00ED6D27" w:rsidP="002E6A15">
            <w:pPr>
              <w:rPr>
                <w:rFonts w:ascii="Tahoma" w:hAnsi="Tahoma" w:cs="Tahoma"/>
                <w:szCs w:val="22"/>
              </w:rPr>
            </w:pPr>
            <w:r w:rsidRPr="00EB1964">
              <w:rPr>
                <w:rFonts w:ascii="Tahoma" w:hAnsi="Tahoma" w:cs="Tahoma"/>
                <w:szCs w:val="22"/>
              </w:rPr>
              <w:t> </w:t>
            </w:r>
          </w:p>
          <w:p w:rsidR="00ED6D27" w:rsidRPr="00EB1964" w:rsidRDefault="00ED6D27" w:rsidP="002E6A15">
            <w:pPr>
              <w:rPr>
                <w:rFonts w:ascii="Tahoma" w:hAnsi="Tahoma" w:cs="Tahoma"/>
                <w:szCs w:val="22"/>
              </w:rPr>
            </w:pPr>
            <w:r w:rsidRPr="00EB1964">
              <w:rPr>
                <w:rFonts w:ascii="Tahoma" w:hAnsi="Tahoma" w:cs="Tahoma"/>
                <w:szCs w:val="22"/>
              </w:rPr>
              <w:t> </w:t>
            </w:r>
          </w:p>
        </w:tc>
      </w:tr>
      <w:tr w:rsidR="00ED6D27" w:rsidRPr="00A81508" w:rsidTr="002E6A15">
        <w:trPr>
          <w:trHeight w:val="800"/>
        </w:trPr>
        <w:tc>
          <w:tcPr>
            <w:tcW w:w="917" w:type="pct"/>
            <w:vMerge/>
            <w:hideMark/>
          </w:tcPr>
          <w:p w:rsidR="00ED6D27" w:rsidRPr="00EB1964" w:rsidRDefault="00ED6D27" w:rsidP="002E6A15">
            <w:pPr>
              <w:rPr>
                <w:rFonts w:ascii="Tahoma" w:hAnsi="Tahoma" w:cs="Tahoma"/>
                <w:b/>
                <w:bCs/>
                <w:szCs w:val="22"/>
              </w:rPr>
            </w:pPr>
          </w:p>
        </w:tc>
        <w:tc>
          <w:tcPr>
            <w:tcW w:w="1745" w:type="pct"/>
            <w:vAlign w:val="center"/>
            <w:hideMark/>
          </w:tcPr>
          <w:p w:rsidR="00ED6D27" w:rsidRPr="00EB1964" w:rsidRDefault="00ED6D27" w:rsidP="002E6A15">
            <w:pPr>
              <w:rPr>
                <w:rFonts w:ascii="Tahoma" w:hAnsi="Tahoma" w:cs="Tahoma"/>
                <w:szCs w:val="22"/>
              </w:rPr>
            </w:pPr>
            <w:r>
              <w:rPr>
                <w:rFonts w:ascii="Tahoma" w:hAnsi="Tahoma" w:cs="Tahoma"/>
                <w:szCs w:val="22"/>
              </w:rPr>
              <w:t>Santé visuelle</w:t>
            </w:r>
          </w:p>
        </w:tc>
        <w:tc>
          <w:tcPr>
            <w:tcW w:w="1180" w:type="pct"/>
            <w:noWrap/>
            <w:vAlign w:val="center"/>
            <w:hideMark/>
          </w:tcPr>
          <w:p w:rsidR="00ED6D27" w:rsidRPr="00EB1964" w:rsidRDefault="00ED6D27" w:rsidP="002E6A15">
            <w:pPr>
              <w:jc w:val="center"/>
              <w:rPr>
                <w:rFonts w:ascii="Tahoma" w:hAnsi="Tahoma" w:cs="Tahoma"/>
                <w:szCs w:val="22"/>
              </w:rPr>
            </w:pPr>
            <w:r>
              <w:rPr>
                <w:rFonts w:ascii="Tahoma" w:hAnsi="Tahoma" w:cs="Tahoma"/>
                <w:szCs w:val="22"/>
              </w:rPr>
              <w:t>X</w:t>
            </w:r>
          </w:p>
        </w:tc>
        <w:tc>
          <w:tcPr>
            <w:tcW w:w="1158" w:type="pct"/>
            <w:vMerge/>
          </w:tcPr>
          <w:p w:rsidR="00ED6D27" w:rsidRPr="00EB1964" w:rsidRDefault="00ED6D27" w:rsidP="002E6A15">
            <w:pPr>
              <w:spacing w:after="200"/>
              <w:jc w:val="center"/>
              <w:rPr>
                <w:rFonts w:ascii="Tahoma" w:hAnsi="Tahoma" w:cs="Tahoma"/>
                <w:szCs w:val="22"/>
              </w:rPr>
            </w:pPr>
          </w:p>
        </w:tc>
      </w:tr>
      <w:tr w:rsidR="00ED6D27" w:rsidRPr="00A81508" w:rsidTr="002E6A15">
        <w:trPr>
          <w:trHeight w:val="649"/>
        </w:trPr>
        <w:tc>
          <w:tcPr>
            <w:tcW w:w="917" w:type="pct"/>
            <w:vMerge/>
            <w:hideMark/>
          </w:tcPr>
          <w:p w:rsidR="00ED6D27" w:rsidRPr="00EB1964" w:rsidRDefault="00ED6D27" w:rsidP="002E6A15">
            <w:pPr>
              <w:rPr>
                <w:rFonts w:ascii="Tahoma" w:hAnsi="Tahoma" w:cs="Tahoma"/>
                <w:b/>
                <w:bCs/>
                <w:szCs w:val="22"/>
              </w:rPr>
            </w:pPr>
          </w:p>
        </w:tc>
        <w:tc>
          <w:tcPr>
            <w:tcW w:w="1745" w:type="pct"/>
            <w:vAlign w:val="center"/>
            <w:hideMark/>
          </w:tcPr>
          <w:p w:rsidR="00ED6D27" w:rsidRPr="00EB1964" w:rsidRDefault="00ED6D27" w:rsidP="002E6A15">
            <w:pPr>
              <w:rPr>
                <w:rFonts w:ascii="Tahoma" w:hAnsi="Tahoma" w:cs="Tahoma"/>
                <w:szCs w:val="22"/>
              </w:rPr>
            </w:pPr>
            <w:r>
              <w:rPr>
                <w:rFonts w:ascii="Tahoma" w:hAnsi="Tahoma" w:cs="Tahoma"/>
                <w:szCs w:val="22"/>
              </w:rPr>
              <w:t>Alimentation / APA</w:t>
            </w:r>
          </w:p>
        </w:tc>
        <w:tc>
          <w:tcPr>
            <w:tcW w:w="1180" w:type="pct"/>
            <w:noWrap/>
            <w:vAlign w:val="center"/>
            <w:hideMark/>
          </w:tcPr>
          <w:p w:rsidR="00ED6D27" w:rsidRPr="00EB1964" w:rsidRDefault="00ED6D27" w:rsidP="002E6A15">
            <w:pPr>
              <w:jc w:val="center"/>
              <w:rPr>
                <w:rFonts w:ascii="Tahoma" w:hAnsi="Tahoma" w:cs="Tahoma"/>
                <w:szCs w:val="22"/>
              </w:rPr>
            </w:pPr>
            <w:r>
              <w:rPr>
                <w:rFonts w:ascii="Tahoma" w:hAnsi="Tahoma" w:cs="Tahoma"/>
                <w:szCs w:val="22"/>
              </w:rPr>
              <w:t>X</w:t>
            </w:r>
          </w:p>
        </w:tc>
        <w:tc>
          <w:tcPr>
            <w:tcW w:w="1158" w:type="pct"/>
            <w:vMerge/>
          </w:tcPr>
          <w:p w:rsidR="00ED6D27" w:rsidRPr="00EB1964" w:rsidRDefault="00ED6D27" w:rsidP="002E6A15">
            <w:pPr>
              <w:spacing w:after="200"/>
              <w:jc w:val="center"/>
              <w:rPr>
                <w:rFonts w:ascii="Tahoma" w:hAnsi="Tahoma" w:cs="Tahoma"/>
                <w:szCs w:val="22"/>
              </w:rPr>
            </w:pPr>
          </w:p>
        </w:tc>
      </w:tr>
      <w:tr w:rsidR="00ED6D27" w:rsidRPr="00A81508" w:rsidTr="002E6A15">
        <w:trPr>
          <w:trHeight w:val="780"/>
        </w:trPr>
        <w:tc>
          <w:tcPr>
            <w:tcW w:w="917" w:type="pct"/>
            <w:vMerge/>
            <w:hideMark/>
          </w:tcPr>
          <w:p w:rsidR="00ED6D27" w:rsidRPr="00EB1964" w:rsidRDefault="00ED6D27" w:rsidP="002E6A15">
            <w:pPr>
              <w:rPr>
                <w:rFonts w:ascii="Tahoma" w:hAnsi="Tahoma" w:cs="Tahoma"/>
                <w:b/>
                <w:bCs/>
                <w:szCs w:val="22"/>
              </w:rPr>
            </w:pPr>
          </w:p>
        </w:tc>
        <w:tc>
          <w:tcPr>
            <w:tcW w:w="1745" w:type="pct"/>
            <w:vAlign w:val="center"/>
            <w:hideMark/>
          </w:tcPr>
          <w:p w:rsidR="00ED6D27" w:rsidRPr="00EB1964" w:rsidRDefault="00ED6D27" w:rsidP="002E6A15">
            <w:pPr>
              <w:rPr>
                <w:rFonts w:ascii="Tahoma" w:hAnsi="Tahoma" w:cs="Tahoma"/>
                <w:szCs w:val="22"/>
              </w:rPr>
            </w:pPr>
            <w:r>
              <w:rPr>
                <w:rFonts w:ascii="Tahoma" w:hAnsi="Tahoma" w:cs="Tahoma"/>
                <w:szCs w:val="22"/>
              </w:rPr>
              <w:t>Santé cognitive</w:t>
            </w:r>
          </w:p>
        </w:tc>
        <w:tc>
          <w:tcPr>
            <w:tcW w:w="1180" w:type="pct"/>
            <w:vAlign w:val="center"/>
            <w:hideMark/>
          </w:tcPr>
          <w:p w:rsidR="00ED6D27" w:rsidRPr="00EB1964" w:rsidRDefault="00ED6D27" w:rsidP="002E6A15">
            <w:pPr>
              <w:jc w:val="center"/>
              <w:rPr>
                <w:rFonts w:ascii="Tahoma" w:hAnsi="Tahoma" w:cs="Tahoma"/>
                <w:szCs w:val="22"/>
              </w:rPr>
            </w:pPr>
            <w:r>
              <w:rPr>
                <w:rFonts w:ascii="Tahoma" w:hAnsi="Tahoma" w:cs="Tahoma"/>
                <w:szCs w:val="22"/>
              </w:rPr>
              <w:t>X</w:t>
            </w:r>
          </w:p>
        </w:tc>
        <w:tc>
          <w:tcPr>
            <w:tcW w:w="1158" w:type="pct"/>
            <w:vMerge/>
          </w:tcPr>
          <w:p w:rsidR="00ED6D27" w:rsidRPr="00EB1964" w:rsidRDefault="00ED6D27" w:rsidP="002E6A15">
            <w:pPr>
              <w:spacing w:after="200"/>
              <w:jc w:val="center"/>
              <w:rPr>
                <w:rFonts w:ascii="Tahoma" w:hAnsi="Tahoma" w:cs="Tahoma"/>
                <w:szCs w:val="22"/>
              </w:rPr>
            </w:pPr>
          </w:p>
        </w:tc>
      </w:tr>
      <w:tr w:rsidR="00ED6D27" w:rsidRPr="00A81508" w:rsidTr="002E6A15">
        <w:trPr>
          <w:trHeight w:val="711"/>
        </w:trPr>
        <w:tc>
          <w:tcPr>
            <w:tcW w:w="917" w:type="pct"/>
            <w:vMerge/>
            <w:hideMark/>
          </w:tcPr>
          <w:p w:rsidR="00ED6D27" w:rsidRPr="00EB1964" w:rsidRDefault="00ED6D27" w:rsidP="002E6A15">
            <w:pPr>
              <w:rPr>
                <w:rFonts w:ascii="Tahoma" w:hAnsi="Tahoma" w:cs="Tahoma"/>
                <w:b/>
                <w:bCs/>
                <w:szCs w:val="22"/>
              </w:rPr>
            </w:pPr>
          </w:p>
        </w:tc>
        <w:tc>
          <w:tcPr>
            <w:tcW w:w="1745" w:type="pct"/>
            <w:vAlign w:val="center"/>
            <w:hideMark/>
          </w:tcPr>
          <w:p w:rsidR="00ED6D27" w:rsidRPr="00EB1964" w:rsidRDefault="00ED6D27" w:rsidP="002E6A15">
            <w:pPr>
              <w:rPr>
                <w:rFonts w:ascii="Tahoma" w:hAnsi="Tahoma" w:cs="Tahoma"/>
                <w:szCs w:val="22"/>
              </w:rPr>
            </w:pPr>
            <w:r>
              <w:rPr>
                <w:rFonts w:ascii="Tahoma" w:hAnsi="Tahoma" w:cs="Tahoma"/>
                <w:szCs w:val="22"/>
              </w:rPr>
              <w:t>Santé mentale</w:t>
            </w:r>
          </w:p>
        </w:tc>
        <w:tc>
          <w:tcPr>
            <w:tcW w:w="1180" w:type="pct"/>
            <w:vAlign w:val="center"/>
            <w:hideMark/>
          </w:tcPr>
          <w:p w:rsidR="00ED6D27" w:rsidRPr="00EB1964" w:rsidRDefault="00ED6D27" w:rsidP="002E6A15">
            <w:pPr>
              <w:jc w:val="center"/>
              <w:rPr>
                <w:rFonts w:ascii="Tahoma" w:hAnsi="Tahoma" w:cs="Tahoma"/>
                <w:szCs w:val="22"/>
              </w:rPr>
            </w:pPr>
            <w:r>
              <w:rPr>
                <w:rFonts w:ascii="Tahoma" w:hAnsi="Tahoma" w:cs="Tahoma"/>
                <w:szCs w:val="22"/>
              </w:rPr>
              <w:t>X</w:t>
            </w:r>
          </w:p>
        </w:tc>
        <w:tc>
          <w:tcPr>
            <w:tcW w:w="1158" w:type="pct"/>
            <w:vMerge/>
          </w:tcPr>
          <w:p w:rsidR="00ED6D27" w:rsidRPr="00EB1964" w:rsidRDefault="00ED6D27" w:rsidP="002E6A15">
            <w:pPr>
              <w:spacing w:after="200"/>
              <w:jc w:val="center"/>
              <w:rPr>
                <w:rFonts w:ascii="Tahoma" w:hAnsi="Tahoma" w:cs="Tahoma"/>
                <w:szCs w:val="22"/>
              </w:rPr>
            </w:pPr>
          </w:p>
        </w:tc>
      </w:tr>
      <w:tr w:rsidR="00ED6D27" w:rsidRPr="00A81508" w:rsidTr="002E6A15">
        <w:trPr>
          <w:trHeight w:val="583"/>
        </w:trPr>
        <w:tc>
          <w:tcPr>
            <w:tcW w:w="917" w:type="pct"/>
            <w:vMerge/>
            <w:hideMark/>
          </w:tcPr>
          <w:p w:rsidR="00ED6D27" w:rsidRPr="00EB1964" w:rsidRDefault="00ED6D27" w:rsidP="002E6A15">
            <w:pPr>
              <w:rPr>
                <w:rFonts w:ascii="Tahoma" w:hAnsi="Tahoma" w:cs="Tahoma"/>
                <w:b/>
                <w:bCs/>
                <w:szCs w:val="22"/>
              </w:rPr>
            </w:pPr>
          </w:p>
        </w:tc>
        <w:tc>
          <w:tcPr>
            <w:tcW w:w="1745" w:type="pct"/>
            <w:vAlign w:val="center"/>
            <w:hideMark/>
          </w:tcPr>
          <w:p w:rsidR="00ED6D27" w:rsidRPr="00EB1964" w:rsidRDefault="00ED6D27" w:rsidP="002E6A15">
            <w:pPr>
              <w:rPr>
                <w:rFonts w:ascii="Tahoma" w:hAnsi="Tahoma" w:cs="Tahoma"/>
                <w:szCs w:val="22"/>
              </w:rPr>
            </w:pPr>
            <w:r>
              <w:rPr>
                <w:rFonts w:ascii="Tahoma" w:hAnsi="Tahoma" w:cs="Tahoma"/>
                <w:szCs w:val="22"/>
              </w:rPr>
              <w:t>Prévention des chutes « équilibre)</w:t>
            </w:r>
          </w:p>
        </w:tc>
        <w:tc>
          <w:tcPr>
            <w:tcW w:w="1180" w:type="pct"/>
            <w:vAlign w:val="center"/>
            <w:hideMark/>
          </w:tcPr>
          <w:p w:rsidR="00ED6D27" w:rsidRPr="00EB1964" w:rsidRDefault="00ED6D27" w:rsidP="002E6A15">
            <w:pPr>
              <w:jc w:val="center"/>
              <w:rPr>
                <w:rFonts w:ascii="Tahoma" w:hAnsi="Tahoma" w:cs="Tahoma"/>
                <w:szCs w:val="22"/>
              </w:rPr>
            </w:pPr>
            <w:r>
              <w:rPr>
                <w:rFonts w:ascii="Tahoma" w:hAnsi="Tahoma" w:cs="Tahoma"/>
                <w:szCs w:val="22"/>
              </w:rPr>
              <w:t>X</w:t>
            </w:r>
          </w:p>
        </w:tc>
        <w:tc>
          <w:tcPr>
            <w:tcW w:w="1158" w:type="pct"/>
            <w:vMerge/>
          </w:tcPr>
          <w:p w:rsidR="00ED6D27" w:rsidRPr="00EB1964" w:rsidRDefault="00ED6D27" w:rsidP="002E6A15">
            <w:pPr>
              <w:spacing w:after="200"/>
              <w:jc w:val="center"/>
              <w:rPr>
                <w:rFonts w:ascii="Tahoma" w:hAnsi="Tahoma" w:cs="Tahoma"/>
                <w:szCs w:val="22"/>
              </w:rPr>
            </w:pPr>
          </w:p>
        </w:tc>
      </w:tr>
      <w:tr w:rsidR="00ED6D27" w:rsidRPr="00A81508" w:rsidTr="002E6A15">
        <w:trPr>
          <w:trHeight w:val="866"/>
        </w:trPr>
        <w:tc>
          <w:tcPr>
            <w:tcW w:w="917" w:type="pct"/>
            <w:vMerge/>
            <w:hideMark/>
          </w:tcPr>
          <w:p w:rsidR="00ED6D27" w:rsidRPr="00EB1964" w:rsidRDefault="00ED6D27" w:rsidP="002E6A15">
            <w:pPr>
              <w:rPr>
                <w:rFonts w:ascii="Tahoma" w:hAnsi="Tahoma" w:cs="Tahoma"/>
                <w:b/>
                <w:bCs/>
                <w:szCs w:val="22"/>
              </w:rPr>
            </w:pPr>
          </w:p>
        </w:tc>
        <w:tc>
          <w:tcPr>
            <w:tcW w:w="1745" w:type="pct"/>
            <w:vAlign w:val="center"/>
            <w:hideMark/>
          </w:tcPr>
          <w:p w:rsidR="00ED6D27" w:rsidRPr="00EB1964" w:rsidRDefault="00ED6D27" w:rsidP="002E6A15">
            <w:pPr>
              <w:rPr>
                <w:rFonts w:ascii="Tahoma" w:hAnsi="Tahoma" w:cs="Tahoma"/>
                <w:szCs w:val="22"/>
              </w:rPr>
            </w:pPr>
            <w:r>
              <w:rPr>
                <w:rFonts w:ascii="Tahoma" w:hAnsi="Tahoma" w:cs="Tahoma"/>
                <w:szCs w:val="22"/>
              </w:rPr>
              <w:t>Préparation à la retraite</w:t>
            </w:r>
          </w:p>
        </w:tc>
        <w:tc>
          <w:tcPr>
            <w:tcW w:w="1180" w:type="pct"/>
            <w:vAlign w:val="center"/>
            <w:hideMark/>
          </w:tcPr>
          <w:p w:rsidR="00ED6D27" w:rsidRPr="00EB1964" w:rsidRDefault="00ED6D27" w:rsidP="002E6A15">
            <w:pPr>
              <w:jc w:val="center"/>
              <w:rPr>
                <w:rFonts w:ascii="Tahoma" w:hAnsi="Tahoma" w:cs="Tahoma"/>
                <w:szCs w:val="22"/>
              </w:rPr>
            </w:pPr>
            <w:r>
              <w:rPr>
                <w:rFonts w:ascii="Tahoma" w:hAnsi="Tahoma" w:cs="Tahoma"/>
                <w:szCs w:val="22"/>
              </w:rPr>
              <w:t>X</w:t>
            </w:r>
          </w:p>
        </w:tc>
        <w:tc>
          <w:tcPr>
            <w:tcW w:w="1158" w:type="pct"/>
            <w:vMerge/>
          </w:tcPr>
          <w:p w:rsidR="00ED6D27" w:rsidRPr="00EB1964" w:rsidRDefault="00ED6D27" w:rsidP="002E6A15">
            <w:pPr>
              <w:jc w:val="center"/>
              <w:rPr>
                <w:rFonts w:ascii="Tahoma" w:hAnsi="Tahoma" w:cs="Tahoma"/>
                <w:szCs w:val="22"/>
              </w:rPr>
            </w:pPr>
          </w:p>
        </w:tc>
      </w:tr>
      <w:tr w:rsidR="00ED6D27" w:rsidRPr="00A81508" w:rsidTr="00F92384">
        <w:trPr>
          <w:trHeight w:val="2113"/>
        </w:trPr>
        <w:tc>
          <w:tcPr>
            <w:tcW w:w="917" w:type="pct"/>
            <w:hideMark/>
          </w:tcPr>
          <w:p w:rsidR="00ED6D27" w:rsidRDefault="00ED6D27" w:rsidP="002E6A15">
            <w:pPr>
              <w:jc w:val="center"/>
              <w:rPr>
                <w:rFonts w:ascii="Tahoma" w:hAnsi="Tahoma" w:cs="Tahoma"/>
                <w:szCs w:val="22"/>
              </w:rPr>
            </w:pPr>
          </w:p>
          <w:p w:rsidR="00ED6D27" w:rsidRPr="00EB1964" w:rsidRDefault="00ED6D27" w:rsidP="002E6A15">
            <w:pPr>
              <w:spacing w:after="200"/>
              <w:jc w:val="center"/>
              <w:rPr>
                <w:rFonts w:ascii="Tahoma" w:hAnsi="Tahoma" w:cs="Tahoma"/>
                <w:b/>
                <w:bCs/>
                <w:szCs w:val="22"/>
              </w:rPr>
            </w:pPr>
            <w:r w:rsidRPr="00D75472">
              <w:rPr>
                <w:rFonts w:ascii="Tahoma" w:hAnsi="Tahoma" w:cs="Tahoma"/>
                <w:b/>
                <w:szCs w:val="22"/>
              </w:rPr>
              <w:t>Lutte contre l’isolement</w:t>
            </w:r>
          </w:p>
        </w:tc>
        <w:tc>
          <w:tcPr>
            <w:tcW w:w="1745" w:type="pct"/>
            <w:vAlign w:val="center"/>
            <w:hideMark/>
          </w:tcPr>
          <w:p w:rsidR="00ED6D27" w:rsidRPr="00EB1964" w:rsidRDefault="00ED6D27" w:rsidP="002E6A15">
            <w:pPr>
              <w:spacing w:after="200"/>
              <w:rPr>
                <w:rFonts w:ascii="Tahoma" w:hAnsi="Tahoma" w:cs="Tahoma"/>
                <w:szCs w:val="22"/>
              </w:rPr>
            </w:pPr>
            <w:r>
              <w:rPr>
                <w:rFonts w:ascii="Tahoma" w:hAnsi="Tahoma" w:cs="Tahoma"/>
                <w:szCs w:val="22"/>
              </w:rPr>
              <w:t>Hors formation des bénévoles</w:t>
            </w:r>
          </w:p>
        </w:tc>
        <w:tc>
          <w:tcPr>
            <w:tcW w:w="1180" w:type="pct"/>
            <w:shd w:val="clear" w:color="auto" w:fill="7F7F7F" w:themeFill="text1" w:themeFillTint="80"/>
            <w:vAlign w:val="center"/>
            <w:hideMark/>
          </w:tcPr>
          <w:p w:rsidR="00ED6D27" w:rsidRPr="00EB1964" w:rsidRDefault="00ED6D27" w:rsidP="002E6A15">
            <w:pPr>
              <w:spacing w:after="200"/>
              <w:rPr>
                <w:rFonts w:ascii="Tahoma" w:hAnsi="Tahoma" w:cs="Tahoma"/>
                <w:szCs w:val="22"/>
              </w:rPr>
            </w:pPr>
          </w:p>
        </w:tc>
        <w:tc>
          <w:tcPr>
            <w:tcW w:w="1158" w:type="pct"/>
          </w:tcPr>
          <w:p w:rsidR="00ED6D27" w:rsidRDefault="00ED6D27" w:rsidP="00DB1CA8">
            <w:pPr>
              <w:rPr>
                <w:rFonts w:ascii="Tahoma" w:hAnsi="Tahoma" w:cs="Tahoma"/>
                <w:b/>
                <w:szCs w:val="22"/>
              </w:rPr>
            </w:pPr>
          </w:p>
          <w:p w:rsidR="00402DFB" w:rsidRPr="00402DFB" w:rsidRDefault="00402DFB" w:rsidP="00402DFB">
            <w:pPr>
              <w:jc w:val="center"/>
              <w:rPr>
                <w:rFonts w:ascii="Tahoma" w:hAnsi="Tahoma" w:cs="Tahoma"/>
                <w:szCs w:val="22"/>
              </w:rPr>
            </w:pPr>
            <w:r w:rsidRPr="00402DFB">
              <w:rPr>
                <w:rFonts w:ascii="Tahoma" w:hAnsi="Tahoma" w:cs="Tahoma"/>
                <w:szCs w:val="22"/>
              </w:rPr>
              <w:t>X</w:t>
            </w:r>
          </w:p>
          <w:p w:rsidR="00DB1CA8" w:rsidRPr="00DB1CA8" w:rsidRDefault="00DB1CA8" w:rsidP="00DB1CA8">
            <w:pPr>
              <w:spacing w:after="120"/>
              <w:rPr>
                <w:rFonts w:ascii="Tahoma" w:hAnsi="Tahoma" w:cs="Tahoma"/>
                <w:sz w:val="24"/>
                <w:szCs w:val="24"/>
              </w:rPr>
            </w:pPr>
            <w:r w:rsidRPr="00DB1CA8">
              <w:rPr>
                <w:rFonts w:ascii="Tahoma" w:hAnsi="Tahoma" w:cs="Tahoma"/>
                <w:b/>
                <w:szCs w:val="22"/>
              </w:rPr>
              <w:t xml:space="preserve">Prendre contact avec </w:t>
            </w:r>
            <w:r w:rsidRPr="00DB1CA8">
              <w:rPr>
                <w:rFonts w:ascii="Tahoma" w:hAnsi="Tahoma" w:cs="Tahoma"/>
                <w:sz w:val="24"/>
                <w:szCs w:val="24"/>
              </w:rPr>
              <w:t>Carole DANIEL, chargée de prévention au CLARPA :</w:t>
            </w:r>
          </w:p>
          <w:p w:rsidR="00DB1CA8" w:rsidRPr="00DB1CA8" w:rsidRDefault="00366EA6" w:rsidP="00DB1CA8">
            <w:pPr>
              <w:spacing w:after="120"/>
              <w:rPr>
                <w:rFonts w:ascii="Tahoma" w:hAnsi="Tahoma" w:cs="Tahoma"/>
                <w:color w:val="FF0000"/>
                <w:sz w:val="24"/>
                <w:szCs w:val="24"/>
              </w:rPr>
            </w:pPr>
            <w:hyperlink r:id="rId91" w:history="1">
              <w:r w:rsidR="00DB1CA8" w:rsidRPr="00DB1CA8">
                <w:rPr>
                  <w:rStyle w:val="Lienhypertexte"/>
                  <w:rFonts w:ascii="Tahoma" w:hAnsi="Tahoma" w:cs="Tahoma"/>
                  <w:sz w:val="24"/>
                  <w:szCs w:val="24"/>
                </w:rPr>
                <w:t>cdaniel@clarpa.fr</w:t>
              </w:r>
            </w:hyperlink>
          </w:p>
          <w:p w:rsidR="00ED6D27" w:rsidRPr="00EB1964" w:rsidRDefault="00ED6D27" w:rsidP="002E6A15">
            <w:pPr>
              <w:rPr>
                <w:rFonts w:ascii="Tahoma" w:hAnsi="Tahoma" w:cs="Tahoma"/>
                <w:szCs w:val="22"/>
              </w:rPr>
            </w:pPr>
            <w:r w:rsidRPr="00730F0E">
              <w:rPr>
                <w:rFonts w:ascii="Tahoma" w:hAnsi="Tahoma" w:cs="Tahoma"/>
                <w:b/>
                <w:szCs w:val="22"/>
              </w:rPr>
              <w:t xml:space="preserve">Projet impliquant obligatoirement les ressources mises à disposition sur les territoires par la </w:t>
            </w:r>
            <w:r w:rsidRPr="00730F0E">
              <w:rPr>
                <w:rFonts w:ascii="Tahoma" w:hAnsi="Tahoma" w:cs="Tahoma"/>
                <w:b/>
                <w:szCs w:val="22"/>
              </w:rPr>
              <w:lastRenderedPageBreak/>
              <w:t>CFPPA</w:t>
            </w:r>
            <w:r w:rsidR="00366EA6">
              <w:rPr>
                <w:rFonts w:ascii="Tahoma" w:hAnsi="Tahoma" w:cs="Tahoma"/>
                <w:b/>
                <w:szCs w:val="22"/>
              </w:rPr>
              <w:t>, et respectant le référentiel joint en annexe 6</w:t>
            </w:r>
          </w:p>
        </w:tc>
      </w:tr>
      <w:tr w:rsidR="00ED6D27" w:rsidRPr="00C55B61" w:rsidTr="00B1280F">
        <w:trPr>
          <w:trHeight w:val="840"/>
        </w:trPr>
        <w:tc>
          <w:tcPr>
            <w:tcW w:w="917" w:type="pct"/>
          </w:tcPr>
          <w:p w:rsidR="00ED6D27" w:rsidRDefault="00ED6D27" w:rsidP="002E6A15">
            <w:pPr>
              <w:jc w:val="center"/>
              <w:rPr>
                <w:rFonts w:ascii="Tahoma" w:hAnsi="Tahoma" w:cs="Tahoma"/>
                <w:b/>
                <w:bCs/>
              </w:rPr>
            </w:pPr>
          </w:p>
          <w:p w:rsidR="00ED6D27" w:rsidRDefault="00ED6D27" w:rsidP="002E6A15">
            <w:pPr>
              <w:jc w:val="center"/>
              <w:rPr>
                <w:rFonts w:ascii="Tahoma" w:hAnsi="Tahoma" w:cs="Tahoma"/>
                <w:b/>
                <w:bCs/>
              </w:rPr>
            </w:pPr>
          </w:p>
          <w:p w:rsidR="00ED6D27" w:rsidRDefault="00ED6D27" w:rsidP="002E6A15">
            <w:pPr>
              <w:jc w:val="center"/>
              <w:rPr>
                <w:rFonts w:ascii="Tahoma" w:hAnsi="Tahoma" w:cs="Tahoma"/>
                <w:b/>
                <w:bCs/>
              </w:rPr>
            </w:pPr>
          </w:p>
          <w:p w:rsidR="00ED6D27" w:rsidRPr="00A81508" w:rsidRDefault="00ED6D27" w:rsidP="002E6A15">
            <w:pPr>
              <w:jc w:val="center"/>
              <w:rPr>
                <w:rFonts w:ascii="Tahoma" w:hAnsi="Tahoma" w:cs="Tahoma"/>
                <w:b/>
                <w:bCs/>
              </w:rPr>
            </w:pPr>
            <w:r>
              <w:rPr>
                <w:rFonts w:ascii="Tahoma" w:hAnsi="Tahoma" w:cs="Tahoma"/>
                <w:b/>
                <w:bCs/>
              </w:rPr>
              <w:t>Actions portées par les EHPAD</w:t>
            </w:r>
          </w:p>
        </w:tc>
        <w:tc>
          <w:tcPr>
            <w:tcW w:w="2925" w:type="pct"/>
            <w:gridSpan w:val="2"/>
            <w:noWrap/>
            <w:vAlign w:val="center"/>
          </w:tcPr>
          <w:p w:rsidR="00ED6D27" w:rsidRPr="00495801" w:rsidRDefault="00ED6D27" w:rsidP="002E6A15">
            <w:pPr>
              <w:jc w:val="center"/>
              <w:rPr>
                <w:rFonts w:ascii="Tahoma" w:hAnsi="Tahoma" w:cs="Tahoma"/>
                <w:sz w:val="22"/>
                <w:szCs w:val="22"/>
              </w:rPr>
            </w:pPr>
            <w:r w:rsidRPr="00495801">
              <w:rPr>
                <w:rFonts w:ascii="Tahoma" w:hAnsi="Tahoma" w:cs="Tahoma"/>
                <w:sz w:val="22"/>
                <w:szCs w:val="22"/>
              </w:rPr>
              <w:t>La prévention bucco-dentaire</w:t>
            </w:r>
          </w:p>
          <w:p w:rsidR="00ED6D27" w:rsidRPr="00495801" w:rsidRDefault="00ED6D27" w:rsidP="002E6A15">
            <w:pPr>
              <w:jc w:val="center"/>
              <w:rPr>
                <w:rFonts w:ascii="Tahoma" w:hAnsi="Tahoma" w:cs="Tahoma"/>
                <w:sz w:val="22"/>
                <w:szCs w:val="22"/>
              </w:rPr>
            </w:pPr>
            <w:r w:rsidRPr="00495801">
              <w:rPr>
                <w:rFonts w:ascii="Tahoma" w:hAnsi="Tahoma" w:cs="Tahoma"/>
                <w:sz w:val="22"/>
                <w:szCs w:val="22"/>
              </w:rPr>
              <w:t>L’activité physique adaptée</w:t>
            </w:r>
            <w:r>
              <w:rPr>
                <w:rFonts w:ascii="Tahoma" w:hAnsi="Tahoma" w:cs="Tahoma"/>
                <w:sz w:val="22"/>
                <w:szCs w:val="22"/>
              </w:rPr>
              <w:t xml:space="preserve"> et l</w:t>
            </w:r>
            <w:r w:rsidRPr="00495801">
              <w:rPr>
                <w:rFonts w:ascii="Tahoma" w:hAnsi="Tahoma" w:cs="Tahoma"/>
                <w:sz w:val="22"/>
                <w:szCs w:val="22"/>
              </w:rPr>
              <w:t>a prévention des chutes</w:t>
            </w:r>
          </w:p>
          <w:p w:rsidR="00ED6D27" w:rsidRPr="00495801" w:rsidRDefault="00ED6D27" w:rsidP="002E6A15">
            <w:pPr>
              <w:jc w:val="center"/>
              <w:rPr>
                <w:rFonts w:ascii="Tahoma" w:hAnsi="Tahoma" w:cs="Tahoma"/>
                <w:sz w:val="22"/>
                <w:szCs w:val="22"/>
              </w:rPr>
            </w:pPr>
            <w:r w:rsidRPr="00495801">
              <w:rPr>
                <w:rFonts w:ascii="Tahoma" w:hAnsi="Tahoma" w:cs="Tahoma"/>
                <w:sz w:val="22"/>
                <w:szCs w:val="22"/>
              </w:rPr>
              <w:t>La nutrition</w:t>
            </w:r>
          </w:p>
          <w:p w:rsidR="00ED6D27" w:rsidRPr="00495801" w:rsidRDefault="00ED6D27" w:rsidP="002E6A15">
            <w:pPr>
              <w:jc w:val="center"/>
              <w:rPr>
                <w:rFonts w:ascii="Tahoma" w:hAnsi="Tahoma" w:cs="Tahoma"/>
                <w:sz w:val="22"/>
                <w:szCs w:val="22"/>
              </w:rPr>
            </w:pPr>
            <w:r w:rsidRPr="00495801">
              <w:rPr>
                <w:rFonts w:ascii="Tahoma" w:hAnsi="Tahoma" w:cs="Tahoma"/>
                <w:sz w:val="22"/>
                <w:szCs w:val="22"/>
              </w:rPr>
              <w:t>La santé mentale</w:t>
            </w:r>
          </w:p>
          <w:p w:rsidR="00ED6D27" w:rsidRPr="00495801" w:rsidRDefault="00ED6D27" w:rsidP="002E6A15">
            <w:pPr>
              <w:jc w:val="center"/>
              <w:rPr>
                <w:rFonts w:ascii="Tahoma" w:hAnsi="Tahoma" w:cs="Tahoma"/>
                <w:sz w:val="22"/>
                <w:szCs w:val="22"/>
              </w:rPr>
            </w:pPr>
            <w:r w:rsidRPr="00495801">
              <w:rPr>
                <w:rFonts w:ascii="Tahoma" w:hAnsi="Tahoma" w:cs="Tahoma"/>
                <w:sz w:val="22"/>
                <w:szCs w:val="22"/>
              </w:rPr>
              <w:t>Le maintien du lien social</w:t>
            </w:r>
          </w:p>
          <w:p w:rsidR="00ED6D27" w:rsidRPr="00495801" w:rsidRDefault="00ED6D27" w:rsidP="002E6A15">
            <w:pPr>
              <w:jc w:val="center"/>
              <w:rPr>
                <w:rFonts w:ascii="Tahoma" w:hAnsi="Tahoma" w:cs="Tahoma"/>
                <w:sz w:val="22"/>
                <w:szCs w:val="22"/>
              </w:rPr>
            </w:pPr>
            <w:r w:rsidRPr="00495801">
              <w:rPr>
                <w:rFonts w:ascii="Tahoma" w:hAnsi="Tahoma" w:cs="Tahoma"/>
                <w:sz w:val="22"/>
                <w:szCs w:val="22"/>
              </w:rPr>
              <w:t>Le soutien aux aidants</w:t>
            </w:r>
          </w:p>
          <w:p w:rsidR="00ED6D27" w:rsidRPr="00A81508" w:rsidRDefault="00ED6D27" w:rsidP="002E6A15">
            <w:pPr>
              <w:jc w:val="center"/>
              <w:rPr>
                <w:rFonts w:ascii="Tahoma" w:hAnsi="Tahoma" w:cs="Tahoma"/>
              </w:rPr>
            </w:pPr>
          </w:p>
        </w:tc>
        <w:tc>
          <w:tcPr>
            <w:tcW w:w="1158" w:type="pct"/>
            <w:vAlign w:val="center"/>
          </w:tcPr>
          <w:p w:rsidR="00ED6D27" w:rsidRPr="00730F0E" w:rsidRDefault="00ED6D27" w:rsidP="002E6A15">
            <w:pPr>
              <w:rPr>
                <w:rFonts w:ascii="Tahoma" w:hAnsi="Tahoma" w:cs="Tahoma"/>
                <w:b/>
              </w:rPr>
            </w:pPr>
            <w:r w:rsidRPr="00730F0E">
              <w:rPr>
                <w:rFonts w:ascii="Tahoma" w:hAnsi="Tahoma" w:cs="Tahoma"/>
                <w:b/>
              </w:rPr>
              <w:t xml:space="preserve">Ouverture </w:t>
            </w:r>
            <w:r>
              <w:rPr>
                <w:rFonts w:ascii="Tahoma" w:hAnsi="Tahoma" w:cs="Tahoma"/>
                <w:b/>
              </w:rPr>
              <w:t xml:space="preserve">obligatoire </w:t>
            </w:r>
            <w:r w:rsidRPr="00730F0E">
              <w:rPr>
                <w:rFonts w:ascii="Tahoma" w:hAnsi="Tahoma" w:cs="Tahoma"/>
                <w:b/>
              </w:rPr>
              <w:t xml:space="preserve">de l’action aux </w:t>
            </w:r>
            <w:proofErr w:type="spellStart"/>
            <w:r w:rsidRPr="00730F0E">
              <w:rPr>
                <w:rFonts w:ascii="Tahoma" w:hAnsi="Tahoma" w:cs="Tahoma"/>
                <w:b/>
              </w:rPr>
              <w:t>non résidents</w:t>
            </w:r>
            <w:proofErr w:type="spellEnd"/>
            <w:r w:rsidRPr="00730F0E">
              <w:rPr>
                <w:rFonts w:ascii="Tahoma" w:hAnsi="Tahoma" w:cs="Tahoma"/>
                <w:b/>
              </w:rPr>
              <w:t> : accueil de jour, habitants, aidants</w:t>
            </w:r>
            <w:r>
              <w:rPr>
                <w:rFonts w:ascii="Tahoma" w:hAnsi="Tahoma" w:cs="Tahoma"/>
                <w:b/>
              </w:rPr>
              <w:t xml:space="preserve"> = projet de territoire</w:t>
            </w:r>
          </w:p>
          <w:p w:rsidR="00ED6D27" w:rsidRPr="00730F0E" w:rsidRDefault="00ED6D27" w:rsidP="002E6A15">
            <w:pPr>
              <w:rPr>
                <w:rFonts w:ascii="Tahoma" w:hAnsi="Tahoma" w:cs="Tahoma"/>
                <w:b/>
              </w:rPr>
            </w:pPr>
            <w:r w:rsidRPr="00730F0E">
              <w:rPr>
                <w:rFonts w:ascii="Tahoma" w:hAnsi="Tahoma" w:cs="Tahoma"/>
                <w:b/>
              </w:rPr>
              <w:t>Articulation nécessaire avec le CRT du territoire si existant</w:t>
            </w:r>
          </w:p>
          <w:p w:rsidR="00ED6D27" w:rsidRDefault="00ED6D27" w:rsidP="002E6A15">
            <w:pPr>
              <w:rPr>
                <w:rFonts w:ascii="Tahoma" w:hAnsi="Tahoma" w:cs="Tahoma"/>
                <w:b/>
              </w:rPr>
            </w:pPr>
            <w:r w:rsidRPr="00730F0E">
              <w:rPr>
                <w:rFonts w:ascii="Tahoma" w:hAnsi="Tahoma" w:cs="Tahoma"/>
                <w:b/>
              </w:rPr>
              <w:t xml:space="preserve">Recherche de partenariat nécessaire (autres EHPAD, </w:t>
            </w:r>
            <w:proofErr w:type="gramStart"/>
            <w:r w:rsidRPr="00730F0E">
              <w:rPr>
                <w:rFonts w:ascii="Tahoma" w:hAnsi="Tahoma" w:cs="Tahoma"/>
                <w:b/>
              </w:rPr>
              <w:t>MSP..</w:t>
            </w:r>
            <w:proofErr w:type="gramEnd"/>
            <w:r w:rsidRPr="00730F0E">
              <w:rPr>
                <w:rFonts w:ascii="Tahoma" w:hAnsi="Tahoma" w:cs="Tahoma"/>
                <w:b/>
              </w:rPr>
              <w:t>)</w:t>
            </w:r>
          </w:p>
          <w:p w:rsidR="00ED6D27" w:rsidRPr="00C55B61" w:rsidRDefault="00ED6D27" w:rsidP="002E6A15">
            <w:pPr>
              <w:rPr>
                <w:rFonts w:ascii="Tahoma" w:hAnsi="Tahoma" w:cs="Tahoma"/>
                <w:b/>
              </w:rPr>
            </w:pPr>
          </w:p>
        </w:tc>
      </w:tr>
    </w:tbl>
    <w:p w:rsidR="00ED6D27" w:rsidRDefault="00ED6D27" w:rsidP="00ED6D27"/>
    <w:p w:rsidR="00ED6D27" w:rsidRDefault="00ED6D27" w:rsidP="00ED6D27"/>
    <w:p w:rsidR="00ED6D27" w:rsidRPr="00ED6D27" w:rsidRDefault="00ED6D27" w:rsidP="00ED6D27"/>
    <w:p w:rsidR="00636595" w:rsidRDefault="00636595"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DB1CA8" w:rsidRDefault="00DB1CA8" w:rsidP="004F6164"/>
    <w:p w:rsidR="00E81B65" w:rsidRDefault="00E81B65" w:rsidP="004F6164"/>
    <w:p w:rsidR="00E81B65" w:rsidRDefault="00E81B65" w:rsidP="004F6164"/>
    <w:p w:rsidR="00191CB0" w:rsidRDefault="00191CB0" w:rsidP="00701992">
      <w:pPr>
        <w:spacing w:after="120"/>
        <w:jc w:val="center"/>
        <w:rPr>
          <w:rFonts w:ascii="Tahoma" w:hAnsi="Tahoma" w:cs="Tahoma"/>
          <w:b/>
          <w:color w:val="FFFFFF" w:themeColor="background1"/>
          <w:sz w:val="28"/>
          <w:szCs w:val="28"/>
          <w:shd w:val="clear" w:color="auto" w:fill="0F58CE"/>
        </w:rPr>
      </w:pPr>
      <w:r w:rsidRPr="00701992">
        <w:rPr>
          <w:rFonts w:ascii="Tahoma" w:hAnsi="Tahoma" w:cs="Tahoma"/>
          <w:b/>
          <w:color w:val="FFFFFF" w:themeColor="background1"/>
          <w:sz w:val="28"/>
          <w:szCs w:val="28"/>
          <w:shd w:val="clear" w:color="auto" w:fill="0F58CE"/>
        </w:rPr>
        <w:t xml:space="preserve">Annexe 2 : </w:t>
      </w:r>
      <w:r w:rsidR="00B1280F">
        <w:rPr>
          <w:rFonts w:ascii="Tahoma" w:hAnsi="Tahoma" w:cs="Tahoma"/>
          <w:b/>
          <w:color w:val="FFFFFF" w:themeColor="background1"/>
          <w:sz w:val="28"/>
          <w:szCs w:val="28"/>
          <w:shd w:val="clear" w:color="auto" w:fill="0F58CE"/>
        </w:rPr>
        <w:t>Les</w:t>
      </w:r>
      <w:r w:rsidR="00A87286" w:rsidRPr="00701992">
        <w:rPr>
          <w:rFonts w:ascii="Tahoma" w:hAnsi="Tahoma" w:cs="Tahoma"/>
          <w:b/>
          <w:color w:val="FFFFFF" w:themeColor="background1"/>
          <w:sz w:val="28"/>
          <w:szCs w:val="28"/>
          <w:shd w:val="clear" w:color="auto" w:fill="0F58CE"/>
        </w:rPr>
        <w:t xml:space="preserve"> ressources mises à votre disposition par la CFPPA </w:t>
      </w:r>
    </w:p>
    <w:p w:rsidR="00257524" w:rsidRDefault="00257524" w:rsidP="00257524">
      <w:pPr>
        <w:spacing w:after="120"/>
        <w:rPr>
          <w:rFonts w:ascii="Tahoma" w:hAnsi="Tahoma" w:cs="Tahoma"/>
          <w:sz w:val="24"/>
          <w:szCs w:val="24"/>
        </w:rPr>
      </w:pPr>
    </w:p>
    <w:p w:rsidR="00257524" w:rsidRDefault="00257524" w:rsidP="00257524">
      <w:pPr>
        <w:spacing w:after="120"/>
        <w:rPr>
          <w:rFonts w:ascii="Tahoma" w:hAnsi="Tahoma" w:cs="Tahoma"/>
          <w:sz w:val="24"/>
          <w:szCs w:val="24"/>
        </w:rPr>
      </w:pPr>
    </w:p>
    <w:p w:rsidR="009875E6" w:rsidRDefault="00257524" w:rsidP="00F92384">
      <w:pPr>
        <w:pStyle w:val="Paragraphedeliste"/>
        <w:numPr>
          <w:ilvl w:val="0"/>
          <w:numId w:val="24"/>
        </w:numPr>
        <w:spacing w:after="120"/>
        <w:jc w:val="both"/>
        <w:rPr>
          <w:rFonts w:ascii="Tahoma" w:hAnsi="Tahoma" w:cs="Tahoma"/>
          <w:sz w:val="24"/>
          <w:szCs w:val="24"/>
        </w:rPr>
      </w:pPr>
      <w:r w:rsidRPr="00257524">
        <w:rPr>
          <w:rFonts w:ascii="Tahoma" w:hAnsi="Tahoma" w:cs="Tahoma"/>
          <w:sz w:val="24"/>
          <w:szCs w:val="24"/>
        </w:rPr>
        <w:t>Unis- Cités : visites de convivialité et actions collectives</w:t>
      </w:r>
      <w:r w:rsidR="00F92384">
        <w:rPr>
          <w:rFonts w:ascii="Tahoma" w:hAnsi="Tahoma" w:cs="Tahoma"/>
          <w:sz w:val="24"/>
          <w:szCs w:val="24"/>
        </w:rPr>
        <w:t xml:space="preserve"> par des jeunes en service civique</w:t>
      </w:r>
    </w:p>
    <w:p w:rsidR="00B1280F" w:rsidRDefault="00B1280F" w:rsidP="00F92384">
      <w:pPr>
        <w:pStyle w:val="Paragraphedeliste"/>
        <w:spacing w:after="120"/>
        <w:jc w:val="both"/>
        <w:rPr>
          <w:rFonts w:ascii="Tahoma" w:hAnsi="Tahoma" w:cs="Tahoma"/>
          <w:sz w:val="24"/>
          <w:szCs w:val="24"/>
        </w:rPr>
      </w:pPr>
      <w:r>
        <w:rPr>
          <w:rFonts w:ascii="Tahoma" w:hAnsi="Tahoma" w:cs="Tahoma"/>
          <w:sz w:val="24"/>
          <w:szCs w:val="24"/>
        </w:rPr>
        <w:t xml:space="preserve">Contact : </w:t>
      </w:r>
      <w:r w:rsidR="00B8732E">
        <w:rPr>
          <w:rFonts w:ascii="Tahoma" w:hAnsi="Tahoma" w:cs="Tahoma"/>
          <w:sz w:val="24"/>
          <w:szCs w:val="24"/>
        </w:rPr>
        <w:t xml:space="preserve">Lilly MEJEAN, responsable des antennes du Morbihan : </w:t>
      </w:r>
      <w:hyperlink r:id="rId92" w:history="1">
        <w:r w:rsidR="00B8732E" w:rsidRPr="001A076C">
          <w:rPr>
            <w:rStyle w:val="Lienhypertexte"/>
            <w:rFonts w:ascii="Tahoma" w:hAnsi="Tahoma" w:cs="Tahoma"/>
            <w:sz w:val="24"/>
            <w:szCs w:val="24"/>
          </w:rPr>
          <w:t>lmejean@uniscite.fr</w:t>
        </w:r>
      </w:hyperlink>
    </w:p>
    <w:p w:rsidR="00B8732E" w:rsidRDefault="00B8732E" w:rsidP="00F92384">
      <w:pPr>
        <w:pStyle w:val="Paragraphedeliste"/>
        <w:spacing w:after="120"/>
        <w:jc w:val="both"/>
        <w:rPr>
          <w:rFonts w:ascii="Tahoma" w:hAnsi="Tahoma" w:cs="Tahoma"/>
          <w:sz w:val="24"/>
          <w:szCs w:val="24"/>
        </w:rPr>
      </w:pPr>
    </w:p>
    <w:p w:rsidR="00257524" w:rsidRDefault="002E6A15" w:rsidP="00F92384">
      <w:pPr>
        <w:pStyle w:val="Paragraphedeliste"/>
        <w:numPr>
          <w:ilvl w:val="0"/>
          <w:numId w:val="24"/>
        </w:numPr>
        <w:spacing w:after="120"/>
        <w:jc w:val="both"/>
        <w:rPr>
          <w:rFonts w:ascii="Tahoma" w:hAnsi="Tahoma" w:cs="Tahoma"/>
          <w:sz w:val="24"/>
          <w:szCs w:val="24"/>
        </w:rPr>
      </w:pPr>
      <w:r>
        <w:rPr>
          <w:rFonts w:ascii="Tahoma" w:hAnsi="Tahoma" w:cs="Tahoma"/>
          <w:sz w:val="24"/>
          <w:szCs w:val="24"/>
        </w:rPr>
        <w:t xml:space="preserve">Le collectif </w:t>
      </w:r>
      <w:r w:rsidR="00257524">
        <w:rPr>
          <w:rFonts w:ascii="Tahoma" w:hAnsi="Tahoma" w:cs="Tahoma"/>
          <w:sz w:val="24"/>
          <w:szCs w:val="24"/>
        </w:rPr>
        <w:t>Mona Lisa</w:t>
      </w:r>
      <w:r>
        <w:rPr>
          <w:rFonts w:ascii="Tahoma" w:hAnsi="Tahoma" w:cs="Tahoma"/>
          <w:sz w:val="24"/>
          <w:szCs w:val="24"/>
        </w:rPr>
        <w:t xml:space="preserve"> 56</w:t>
      </w:r>
      <w:r w:rsidR="00257524">
        <w:rPr>
          <w:rFonts w:ascii="Tahoma" w:hAnsi="Tahoma" w:cs="Tahoma"/>
          <w:sz w:val="24"/>
          <w:szCs w:val="24"/>
        </w:rPr>
        <w:t> : formation des bénévoles</w:t>
      </w:r>
      <w:r w:rsidR="00661445">
        <w:rPr>
          <w:rFonts w:ascii="Tahoma" w:hAnsi="Tahoma" w:cs="Tahoma"/>
          <w:sz w:val="24"/>
          <w:szCs w:val="24"/>
        </w:rPr>
        <w:t>, professionnels</w:t>
      </w:r>
      <w:r w:rsidR="00257524">
        <w:rPr>
          <w:rFonts w:ascii="Tahoma" w:hAnsi="Tahoma" w:cs="Tahoma"/>
          <w:sz w:val="24"/>
          <w:szCs w:val="24"/>
        </w:rPr>
        <w:t xml:space="preserve"> et élus</w:t>
      </w:r>
    </w:p>
    <w:p w:rsidR="00DB1CA8" w:rsidRDefault="00B1280F" w:rsidP="00F92384">
      <w:pPr>
        <w:pStyle w:val="Paragraphedeliste"/>
        <w:spacing w:after="120"/>
        <w:jc w:val="both"/>
        <w:rPr>
          <w:rFonts w:ascii="Tahoma" w:hAnsi="Tahoma" w:cs="Tahoma"/>
          <w:sz w:val="24"/>
          <w:szCs w:val="24"/>
        </w:rPr>
      </w:pPr>
      <w:r>
        <w:rPr>
          <w:rFonts w:ascii="Tahoma" w:hAnsi="Tahoma" w:cs="Tahoma"/>
          <w:sz w:val="24"/>
          <w:szCs w:val="24"/>
        </w:rPr>
        <w:t>Contact :</w:t>
      </w:r>
      <w:r w:rsidR="00FB0D4E">
        <w:rPr>
          <w:rFonts w:ascii="Tahoma" w:hAnsi="Tahoma" w:cs="Tahoma"/>
          <w:sz w:val="24"/>
          <w:szCs w:val="24"/>
        </w:rPr>
        <w:t xml:space="preserve"> </w:t>
      </w:r>
      <w:r>
        <w:rPr>
          <w:rFonts w:ascii="Tahoma" w:hAnsi="Tahoma" w:cs="Tahoma"/>
          <w:sz w:val="24"/>
          <w:szCs w:val="24"/>
        </w:rPr>
        <w:t xml:space="preserve"> </w:t>
      </w:r>
      <w:hyperlink r:id="rId93" w:history="1">
        <w:r w:rsidR="00DB1CA8" w:rsidRPr="007A1087">
          <w:rPr>
            <w:rStyle w:val="Lienhypertexte"/>
            <w:rFonts w:ascii="Tahoma" w:hAnsi="Tahoma" w:cs="Tahoma"/>
            <w:sz w:val="24"/>
            <w:szCs w:val="24"/>
          </w:rPr>
          <w:t>monalisa.morbihan@gmail.com</w:t>
        </w:r>
      </w:hyperlink>
    </w:p>
    <w:p w:rsidR="00B8732E" w:rsidRDefault="00B8732E" w:rsidP="00F92384">
      <w:pPr>
        <w:pStyle w:val="Paragraphedeliste"/>
        <w:spacing w:after="120"/>
        <w:jc w:val="both"/>
        <w:rPr>
          <w:rFonts w:ascii="Tahoma" w:hAnsi="Tahoma" w:cs="Tahoma"/>
          <w:sz w:val="24"/>
          <w:szCs w:val="24"/>
        </w:rPr>
      </w:pPr>
    </w:p>
    <w:p w:rsidR="00257524" w:rsidRDefault="00257524" w:rsidP="00F92384">
      <w:pPr>
        <w:pStyle w:val="Paragraphedeliste"/>
        <w:numPr>
          <w:ilvl w:val="0"/>
          <w:numId w:val="24"/>
        </w:numPr>
        <w:spacing w:after="120"/>
        <w:jc w:val="both"/>
        <w:rPr>
          <w:rFonts w:ascii="Tahoma" w:hAnsi="Tahoma" w:cs="Tahoma"/>
          <w:sz w:val="24"/>
          <w:szCs w:val="24"/>
        </w:rPr>
      </w:pPr>
      <w:r w:rsidRPr="00257524">
        <w:rPr>
          <w:rFonts w:ascii="Tahoma" w:hAnsi="Tahoma" w:cs="Tahoma"/>
          <w:sz w:val="24"/>
          <w:szCs w:val="24"/>
        </w:rPr>
        <w:t>Mise à disposition de flyers : E</w:t>
      </w:r>
      <w:r w:rsidR="00B8732E">
        <w:rPr>
          <w:rFonts w:ascii="Tahoma" w:hAnsi="Tahoma" w:cs="Tahoma"/>
          <w:sz w:val="24"/>
          <w:szCs w:val="24"/>
        </w:rPr>
        <w:t xml:space="preserve">spaces </w:t>
      </w:r>
      <w:r w:rsidRPr="00257524">
        <w:rPr>
          <w:rFonts w:ascii="Tahoma" w:hAnsi="Tahoma" w:cs="Tahoma"/>
          <w:sz w:val="24"/>
          <w:szCs w:val="24"/>
        </w:rPr>
        <w:t>A</w:t>
      </w:r>
      <w:r w:rsidR="00B8732E">
        <w:rPr>
          <w:rFonts w:ascii="Tahoma" w:hAnsi="Tahoma" w:cs="Tahoma"/>
          <w:sz w:val="24"/>
          <w:szCs w:val="24"/>
        </w:rPr>
        <w:t xml:space="preserve">utonomie </w:t>
      </w:r>
      <w:r w:rsidRPr="00257524">
        <w:rPr>
          <w:rFonts w:ascii="Tahoma" w:hAnsi="Tahoma" w:cs="Tahoma"/>
          <w:sz w:val="24"/>
          <w:szCs w:val="24"/>
        </w:rPr>
        <w:t>S</w:t>
      </w:r>
      <w:r w:rsidR="00B8732E">
        <w:rPr>
          <w:rFonts w:ascii="Tahoma" w:hAnsi="Tahoma" w:cs="Tahoma"/>
          <w:sz w:val="24"/>
          <w:szCs w:val="24"/>
        </w:rPr>
        <w:t>anté</w:t>
      </w:r>
      <w:r w:rsidRPr="00257524">
        <w:rPr>
          <w:rFonts w:ascii="Tahoma" w:hAnsi="Tahoma" w:cs="Tahoma"/>
          <w:sz w:val="24"/>
          <w:szCs w:val="24"/>
        </w:rPr>
        <w:t>, P</w:t>
      </w:r>
      <w:r w:rsidR="00B8732E">
        <w:rPr>
          <w:rFonts w:ascii="Tahoma" w:hAnsi="Tahoma" w:cs="Tahoma"/>
          <w:sz w:val="24"/>
          <w:szCs w:val="24"/>
        </w:rPr>
        <w:t>lateformes de répit</w:t>
      </w:r>
      <w:r w:rsidRPr="00257524">
        <w:rPr>
          <w:rFonts w:ascii="Tahoma" w:hAnsi="Tahoma" w:cs="Tahoma"/>
          <w:sz w:val="24"/>
          <w:szCs w:val="24"/>
        </w:rPr>
        <w:t>, aidants.morbihan.fr</w:t>
      </w:r>
    </w:p>
    <w:p w:rsidR="00B8732E" w:rsidRPr="00DB1CA8" w:rsidRDefault="00B8732E" w:rsidP="00F92384">
      <w:pPr>
        <w:pStyle w:val="Paragraphedeliste"/>
        <w:spacing w:after="120"/>
        <w:jc w:val="both"/>
        <w:rPr>
          <w:rFonts w:ascii="Tahoma" w:hAnsi="Tahoma" w:cs="Tahoma"/>
          <w:sz w:val="24"/>
          <w:szCs w:val="24"/>
        </w:rPr>
      </w:pPr>
      <w:r>
        <w:rPr>
          <w:rFonts w:ascii="Tahoma" w:hAnsi="Tahoma" w:cs="Tahoma"/>
          <w:sz w:val="24"/>
          <w:szCs w:val="24"/>
        </w:rPr>
        <w:t>Supports à demander aux structures</w:t>
      </w:r>
      <w:r w:rsidR="00DB1CA8">
        <w:rPr>
          <w:rFonts w:ascii="Tahoma" w:hAnsi="Tahoma" w:cs="Tahoma"/>
          <w:sz w:val="24"/>
          <w:szCs w:val="24"/>
        </w:rPr>
        <w:t xml:space="preserve"> ci-dessus</w:t>
      </w:r>
      <w:r w:rsidRPr="00DB1CA8">
        <w:rPr>
          <w:rFonts w:ascii="Tahoma" w:hAnsi="Tahoma" w:cs="Tahoma"/>
          <w:sz w:val="24"/>
          <w:szCs w:val="24"/>
        </w:rPr>
        <w:t>, et téléchargement possible pour le si</w:t>
      </w:r>
      <w:r w:rsidR="00F92384">
        <w:rPr>
          <w:rFonts w:ascii="Tahoma" w:hAnsi="Tahoma" w:cs="Tahoma"/>
          <w:sz w:val="24"/>
          <w:szCs w:val="24"/>
        </w:rPr>
        <w:t>te « aidants.morbihan.fr » sur c</w:t>
      </w:r>
      <w:r w:rsidRPr="00DB1CA8">
        <w:rPr>
          <w:rFonts w:ascii="Tahoma" w:hAnsi="Tahoma" w:cs="Tahoma"/>
          <w:sz w:val="24"/>
          <w:szCs w:val="24"/>
        </w:rPr>
        <w:t>e site</w:t>
      </w:r>
    </w:p>
    <w:p w:rsidR="00B8732E" w:rsidRPr="00257524" w:rsidRDefault="00B8732E" w:rsidP="00F92384">
      <w:pPr>
        <w:pStyle w:val="Paragraphedeliste"/>
        <w:spacing w:after="120"/>
        <w:jc w:val="both"/>
        <w:rPr>
          <w:rFonts w:ascii="Tahoma" w:hAnsi="Tahoma" w:cs="Tahoma"/>
          <w:sz w:val="24"/>
          <w:szCs w:val="24"/>
        </w:rPr>
      </w:pPr>
    </w:p>
    <w:p w:rsidR="00257524" w:rsidRPr="00B8732E" w:rsidRDefault="00257524" w:rsidP="00F92384">
      <w:pPr>
        <w:pStyle w:val="Paragraphedeliste"/>
        <w:numPr>
          <w:ilvl w:val="0"/>
          <w:numId w:val="24"/>
        </w:numPr>
        <w:spacing w:after="120"/>
        <w:jc w:val="both"/>
        <w:rPr>
          <w:rFonts w:ascii="Tahoma" w:hAnsi="Tahoma" w:cs="Tahoma"/>
          <w:sz w:val="24"/>
          <w:szCs w:val="24"/>
        </w:rPr>
      </w:pPr>
      <w:r>
        <w:rPr>
          <w:rFonts w:ascii="Tahoma" w:hAnsi="Tahoma" w:cs="Tahoma"/>
          <w:sz w:val="24"/>
          <w:szCs w:val="24"/>
        </w:rPr>
        <w:t xml:space="preserve">Pour les EHPAD : </w:t>
      </w:r>
      <w:r w:rsidRPr="00257524">
        <w:rPr>
          <w:rFonts w:ascii="Tahoma" w:hAnsi="Tahoma" w:cs="Tahoma"/>
          <w:sz w:val="24"/>
          <w:szCs w:val="24"/>
        </w:rPr>
        <w:t xml:space="preserve">Adhésion et utilisation </w:t>
      </w:r>
      <w:r w:rsidR="00B8732E">
        <w:rPr>
          <w:rFonts w:ascii="Tahoma" w:hAnsi="Tahoma" w:cs="Tahoma"/>
          <w:sz w:val="24"/>
          <w:szCs w:val="24"/>
        </w:rPr>
        <w:t xml:space="preserve">des </w:t>
      </w:r>
      <w:r w:rsidRPr="00257524">
        <w:rPr>
          <w:rFonts w:ascii="Tahoma" w:hAnsi="Tahoma" w:cs="Tahoma"/>
          <w:sz w:val="24"/>
          <w:szCs w:val="24"/>
        </w:rPr>
        <w:t xml:space="preserve">plateformes Culture à Vie </w:t>
      </w:r>
      <w:r w:rsidR="00B1280F">
        <w:rPr>
          <w:rFonts w:ascii="Tahoma" w:hAnsi="Tahoma" w:cs="Tahoma"/>
          <w:sz w:val="24"/>
          <w:szCs w:val="24"/>
        </w:rPr>
        <w:t>(</w:t>
      </w:r>
      <w:r w:rsidR="000D1E59">
        <w:rPr>
          <w:rFonts w:ascii="Tahoma" w:hAnsi="Tahoma" w:cs="Tahoma"/>
          <w:sz w:val="24"/>
          <w:szCs w:val="24"/>
        </w:rPr>
        <w:t>www.culture-a-vie.com)</w:t>
      </w:r>
      <w:r w:rsidR="00B1280F">
        <w:rPr>
          <w:rFonts w:ascii="Tahoma" w:hAnsi="Tahoma" w:cs="Tahoma"/>
          <w:sz w:val="24"/>
          <w:szCs w:val="24"/>
        </w:rPr>
        <w:t xml:space="preserve"> </w:t>
      </w:r>
      <w:r w:rsidRPr="00257524">
        <w:rPr>
          <w:rFonts w:ascii="Tahoma" w:hAnsi="Tahoma" w:cs="Tahoma"/>
          <w:sz w:val="24"/>
          <w:szCs w:val="24"/>
        </w:rPr>
        <w:t xml:space="preserve">et Les albums de notre histoire Ouest </w:t>
      </w:r>
      <w:r w:rsidR="00B1280F">
        <w:rPr>
          <w:rFonts w:ascii="Tahoma" w:hAnsi="Tahoma" w:cs="Tahoma"/>
          <w:sz w:val="24"/>
          <w:szCs w:val="24"/>
        </w:rPr>
        <w:t>France (</w:t>
      </w:r>
      <w:r w:rsidR="00B8732E" w:rsidRPr="00B8732E">
        <w:rPr>
          <w:rFonts w:ascii="Tahoma" w:hAnsi="Tahoma" w:cs="Tahoma"/>
          <w:sz w:val="24"/>
          <w:szCs w:val="24"/>
        </w:rPr>
        <w:t>https://albums-d</w:t>
      </w:r>
      <w:r w:rsidR="00B8732E">
        <w:rPr>
          <w:rFonts w:ascii="Tahoma" w:hAnsi="Tahoma" w:cs="Tahoma"/>
          <w:sz w:val="24"/>
          <w:szCs w:val="24"/>
        </w:rPr>
        <w:t>e-notre-histoire.ouest-france.fr)</w:t>
      </w:r>
    </w:p>
    <w:p w:rsidR="00257524" w:rsidRDefault="00257524" w:rsidP="002825CA">
      <w:pPr>
        <w:spacing w:after="120"/>
        <w:jc w:val="center"/>
        <w:rPr>
          <w:rFonts w:ascii="Tahoma" w:eastAsia="Times New Roman" w:hAnsi="Tahoma" w:cs="Tahoma"/>
          <w:b/>
          <w:noProof/>
          <w:color w:val="FF0000"/>
          <w:sz w:val="24"/>
          <w:szCs w:val="24"/>
        </w:rPr>
      </w:pPr>
    </w:p>
    <w:p w:rsidR="00257524" w:rsidRDefault="00257524" w:rsidP="002825CA">
      <w:pPr>
        <w:spacing w:after="120"/>
        <w:jc w:val="center"/>
        <w:rPr>
          <w:rFonts w:ascii="Tahoma" w:eastAsia="Times New Roman" w:hAnsi="Tahoma" w:cs="Tahoma"/>
          <w:b/>
          <w:noProof/>
          <w:color w:val="FF0000"/>
          <w:sz w:val="24"/>
          <w:szCs w:val="24"/>
        </w:rPr>
      </w:pPr>
    </w:p>
    <w:p w:rsidR="00257524" w:rsidRDefault="00257524"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DB1CA8" w:rsidRDefault="00DB1CA8" w:rsidP="002825CA">
      <w:pPr>
        <w:spacing w:after="120"/>
        <w:jc w:val="center"/>
        <w:rPr>
          <w:rFonts w:ascii="Tahoma" w:eastAsia="Times New Roman" w:hAnsi="Tahoma" w:cs="Tahoma"/>
          <w:b/>
          <w:noProof/>
          <w:color w:val="FF0000"/>
          <w:sz w:val="24"/>
          <w:szCs w:val="24"/>
        </w:rPr>
      </w:pPr>
    </w:p>
    <w:p w:rsidR="00B8732E" w:rsidRDefault="00B8732E" w:rsidP="002825CA">
      <w:pPr>
        <w:spacing w:after="120"/>
        <w:jc w:val="center"/>
        <w:rPr>
          <w:rFonts w:ascii="Tahoma" w:eastAsia="Times New Roman" w:hAnsi="Tahoma" w:cs="Tahoma"/>
          <w:b/>
          <w:noProof/>
          <w:color w:val="FF0000"/>
          <w:sz w:val="24"/>
          <w:szCs w:val="24"/>
        </w:rPr>
      </w:pPr>
    </w:p>
    <w:p w:rsidR="00257524" w:rsidRDefault="00257524" w:rsidP="002825CA">
      <w:pPr>
        <w:spacing w:after="120"/>
        <w:jc w:val="center"/>
        <w:rPr>
          <w:rFonts w:ascii="Tahoma" w:eastAsia="Times New Roman" w:hAnsi="Tahoma" w:cs="Tahoma"/>
          <w:b/>
          <w:noProof/>
          <w:color w:val="FF0000"/>
          <w:sz w:val="24"/>
          <w:szCs w:val="24"/>
        </w:rPr>
      </w:pPr>
    </w:p>
    <w:p w:rsidR="002825CA" w:rsidRPr="00701992" w:rsidRDefault="00A87286" w:rsidP="002825CA">
      <w:pPr>
        <w:spacing w:after="120"/>
        <w:jc w:val="center"/>
        <w:rPr>
          <w:rFonts w:ascii="Tahoma" w:hAnsi="Tahoma" w:cs="Tahoma"/>
          <w:b/>
          <w:color w:val="FFFFFF" w:themeColor="background1"/>
          <w:sz w:val="28"/>
          <w:szCs w:val="28"/>
          <w:shd w:val="clear" w:color="auto" w:fill="0F58CE"/>
        </w:rPr>
      </w:pPr>
      <w:r w:rsidRPr="00701992">
        <w:rPr>
          <w:rFonts w:ascii="Tahoma" w:hAnsi="Tahoma" w:cs="Tahoma"/>
          <w:b/>
          <w:color w:val="FFFFFF" w:themeColor="background1"/>
          <w:sz w:val="28"/>
          <w:szCs w:val="28"/>
          <w:shd w:val="clear" w:color="auto" w:fill="0F58CE"/>
        </w:rPr>
        <w:lastRenderedPageBreak/>
        <w:t>Annexe 3</w:t>
      </w:r>
      <w:r w:rsidR="002825CA" w:rsidRPr="00701992">
        <w:rPr>
          <w:rFonts w:ascii="Tahoma" w:hAnsi="Tahoma" w:cs="Tahoma"/>
          <w:b/>
          <w:color w:val="FFFFFF" w:themeColor="background1"/>
          <w:sz w:val="28"/>
          <w:szCs w:val="28"/>
          <w:shd w:val="clear" w:color="auto" w:fill="0F58CE"/>
        </w:rPr>
        <w:t> : Financements prioritaires pour l’ARS</w:t>
      </w:r>
    </w:p>
    <w:p w:rsidR="002825CA" w:rsidRPr="00AB0D96" w:rsidRDefault="002825CA" w:rsidP="002825CA">
      <w:pPr>
        <w:spacing w:after="0" w:line="240" w:lineRule="auto"/>
        <w:jc w:val="both"/>
        <w:rPr>
          <w:rFonts w:ascii="Tahoma" w:eastAsia="Times New Roman" w:hAnsi="Tahoma" w:cs="Tahoma"/>
          <w:sz w:val="24"/>
          <w:szCs w:val="24"/>
        </w:rPr>
      </w:pPr>
      <w:r w:rsidRPr="00AB0D96">
        <w:rPr>
          <w:rFonts w:ascii="Tahoma" w:eastAsia="Times New Roman" w:hAnsi="Tahoma" w:cs="Tahoma"/>
          <w:sz w:val="24"/>
          <w:szCs w:val="24"/>
        </w:rPr>
        <w:t>Les priorités</w:t>
      </w:r>
      <w:r>
        <w:rPr>
          <w:rFonts w:ascii="Tahoma" w:eastAsia="Times New Roman" w:hAnsi="Tahoma" w:cs="Tahoma"/>
          <w:sz w:val="24"/>
          <w:szCs w:val="24"/>
        </w:rPr>
        <w:t xml:space="preserve"> </w:t>
      </w:r>
      <w:r w:rsidRPr="00AB0D96">
        <w:rPr>
          <w:rFonts w:ascii="Tahoma" w:eastAsia="Times New Roman" w:hAnsi="Tahoma" w:cs="Tahoma"/>
          <w:sz w:val="24"/>
          <w:szCs w:val="24"/>
        </w:rPr>
        <w:t xml:space="preserve">de prévention et promotion de la santé </w:t>
      </w:r>
      <w:r>
        <w:rPr>
          <w:rFonts w:ascii="Tahoma" w:eastAsia="Times New Roman" w:hAnsi="Tahoma" w:cs="Tahoma"/>
          <w:sz w:val="24"/>
          <w:szCs w:val="24"/>
        </w:rPr>
        <w:t xml:space="preserve">de l’ARS </w:t>
      </w:r>
      <w:r w:rsidRPr="00AB0D96">
        <w:rPr>
          <w:rFonts w:ascii="Tahoma" w:eastAsia="Times New Roman" w:hAnsi="Tahoma" w:cs="Tahoma"/>
          <w:sz w:val="24"/>
          <w:szCs w:val="24"/>
        </w:rPr>
        <w:t>pour les personnes âgées portent globalement sur l’activité physique adaptée, l’alimentation et la santé mentale, et les publics cibles de ces actions sont les PA à domicile et les PA en EHPAD</w:t>
      </w:r>
      <w:r>
        <w:rPr>
          <w:rFonts w:ascii="Tahoma" w:eastAsia="Times New Roman" w:hAnsi="Tahoma" w:cs="Tahoma"/>
          <w:sz w:val="24"/>
          <w:szCs w:val="24"/>
        </w:rPr>
        <w:t>.</w:t>
      </w:r>
    </w:p>
    <w:p w:rsidR="002825CA" w:rsidRDefault="002825CA" w:rsidP="002825CA">
      <w:pPr>
        <w:spacing w:after="0" w:line="240" w:lineRule="auto"/>
        <w:jc w:val="both"/>
        <w:rPr>
          <w:rFonts w:ascii="Tahoma" w:eastAsia="Times New Roman" w:hAnsi="Tahoma" w:cs="Tahoma"/>
          <w:sz w:val="24"/>
          <w:szCs w:val="24"/>
        </w:rPr>
      </w:pPr>
    </w:p>
    <w:p w:rsidR="002825CA" w:rsidRPr="00AB0D96" w:rsidRDefault="002825CA" w:rsidP="002825CA">
      <w:pPr>
        <w:spacing w:after="0" w:line="240" w:lineRule="auto"/>
        <w:jc w:val="both"/>
        <w:rPr>
          <w:rFonts w:ascii="Tahoma" w:eastAsia="Times New Roman" w:hAnsi="Tahoma" w:cs="Tahoma"/>
          <w:sz w:val="24"/>
          <w:szCs w:val="24"/>
        </w:rPr>
      </w:pPr>
      <w:r w:rsidRPr="00AB0D96">
        <w:rPr>
          <w:rFonts w:ascii="Tahoma" w:eastAsia="Times New Roman" w:hAnsi="Tahoma" w:cs="Tahoma"/>
          <w:sz w:val="24"/>
          <w:szCs w:val="24"/>
        </w:rPr>
        <w:t>Au sein de ces priorités, l’ARS se positionne plus particulièrement pour le financement d’actions proposant le déploiement du panier de soins, à destination de personnes de 65 ans et plus, vivant à domicile, et à haut risque de chute, évalué par un médecin, tel que défini dans la plan antichute et repris ci-dessous :</w:t>
      </w:r>
    </w:p>
    <w:p w:rsidR="002825CA" w:rsidRPr="00C217C7" w:rsidRDefault="002825CA" w:rsidP="002825CA">
      <w:pPr>
        <w:pStyle w:val="NormalWeb"/>
        <w:spacing w:after="0" w:afterAutospacing="0"/>
        <w:jc w:val="both"/>
        <w:rPr>
          <w:rFonts w:ascii="Tahoma" w:eastAsiaTheme="minorHAnsi" w:hAnsi="Tahoma" w:cs="Tahoma"/>
        </w:rPr>
      </w:pPr>
      <w:r w:rsidRPr="00C217C7">
        <w:rPr>
          <w:rFonts w:ascii="Tahoma" w:hAnsi="Tahoma" w:cs="Tahoma"/>
          <w:b/>
          <w:bCs/>
          <w:color w:val="0070C0"/>
        </w:rPr>
        <w:t>Objectifs du panier de soins</w:t>
      </w:r>
    </w:p>
    <w:p w:rsidR="002825CA" w:rsidRPr="00C217C7" w:rsidRDefault="002825CA" w:rsidP="002825CA">
      <w:pPr>
        <w:pStyle w:val="NormalWeb"/>
        <w:spacing w:before="0" w:beforeAutospacing="0" w:after="0" w:afterAutospacing="0"/>
        <w:jc w:val="both"/>
        <w:rPr>
          <w:rFonts w:ascii="Tahoma" w:hAnsi="Tahoma" w:cs="Tahoma"/>
        </w:rPr>
      </w:pPr>
      <w:r w:rsidRPr="00C217C7">
        <w:rPr>
          <w:rFonts w:ascii="Tahoma" w:hAnsi="Tahoma" w:cs="Tahoma"/>
        </w:rPr>
        <w:t xml:space="preserve">Ce dispositif vise à proposer une prise en charge multifactorielle et coordonnée de plusieurs aspects du risque de chute chez les personnes âgées de 65 ans et plus afin de prévenir les chutes et de favoriser le maintien à domicile des personnes âgées. </w:t>
      </w:r>
    </w:p>
    <w:p w:rsidR="002825CA" w:rsidRPr="00C217C7" w:rsidRDefault="002825CA" w:rsidP="002825CA">
      <w:pPr>
        <w:pStyle w:val="NormalWeb"/>
        <w:spacing w:after="0" w:afterAutospacing="0"/>
        <w:jc w:val="both"/>
        <w:rPr>
          <w:rFonts w:ascii="Tahoma" w:hAnsi="Tahoma" w:cs="Tahoma"/>
        </w:rPr>
      </w:pPr>
      <w:r w:rsidRPr="00C217C7">
        <w:rPr>
          <w:rFonts w:ascii="Tahoma" w:hAnsi="Tahoma" w:cs="Tahoma"/>
          <w:b/>
          <w:bCs/>
          <w:color w:val="0070C0"/>
        </w:rPr>
        <w:t>Public cible </w:t>
      </w:r>
      <w:r w:rsidRPr="00C217C7">
        <w:rPr>
          <w:rFonts w:ascii="Tahoma" w:hAnsi="Tahoma" w:cs="Tahoma"/>
          <w:b/>
          <w:bCs/>
          <w:color w:val="000000"/>
        </w:rPr>
        <w:t xml:space="preserve">: </w:t>
      </w:r>
      <w:r w:rsidRPr="00C217C7">
        <w:rPr>
          <w:rFonts w:ascii="Tahoma" w:hAnsi="Tahoma" w:cs="Tahoma"/>
          <w:color w:val="000000"/>
        </w:rPr>
        <w:t>les</w:t>
      </w:r>
      <w:r w:rsidRPr="00C217C7">
        <w:rPr>
          <w:rFonts w:ascii="Tahoma" w:hAnsi="Tahoma" w:cs="Tahoma"/>
          <w:b/>
          <w:bCs/>
          <w:color w:val="000000"/>
        </w:rPr>
        <w:t xml:space="preserve"> </w:t>
      </w:r>
      <w:r w:rsidRPr="00C217C7">
        <w:rPr>
          <w:rFonts w:ascii="Tahoma" w:hAnsi="Tahoma" w:cs="Tahoma"/>
        </w:rPr>
        <w:t>personnes âgées de 65 ans et plus, vivant à domicile, et à haut risque de chute, évalué par un médecin</w:t>
      </w:r>
    </w:p>
    <w:p w:rsidR="002825CA" w:rsidRPr="00C217C7" w:rsidRDefault="002825CA" w:rsidP="002825CA">
      <w:pPr>
        <w:pStyle w:val="NormalWeb"/>
        <w:spacing w:after="0" w:afterAutospacing="0"/>
        <w:jc w:val="both"/>
        <w:rPr>
          <w:rFonts w:ascii="Tahoma" w:hAnsi="Tahoma" w:cs="Tahoma"/>
        </w:rPr>
      </w:pPr>
      <w:r w:rsidRPr="00C217C7">
        <w:rPr>
          <w:rFonts w:ascii="Tahoma" w:hAnsi="Tahoma" w:cs="Tahoma"/>
          <w:b/>
          <w:bCs/>
          <w:color w:val="0070C0"/>
        </w:rPr>
        <w:t xml:space="preserve">Principes de la démarche </w:t>
      </w:r>
    </w:p>
    <w:p w:rsidR="002825CA" w:rsidRPr="00C217C7" w:rsidRDefault="002825CA" w:rsidP="002825CA">
      <w:pPr>
        <w:pStyle w:val="NormalWeb"/>
        <w:spacing w:before="0" w:beforeAutospacing="0" w:after="0" w:afterAutospacing="0"/>
        <w:jc w:val="both"/>
        <w:rPr>
          <w:rFonts w:ascii="Tahoma" w:hAnsi="Tahoma" w:cs="Tahoma"/>
        </w:rPr>
      </w:pPr>
      <w:bookmarkStart w:id="0" w:name="_Hlk170987416"/>
      <w:bookmarkEnd w:id="0"/>
      <w:r w:rsidRPr="00C217C7">
        <w:rPr>
          <w:rFonts w:ascii="Tahoma" w:hAnsi="Tahoma" w:cs="Tahoma"/>
        </w:rPr>
        <w:t xml:space="preserve"> Le panier de soins prévoit </w:t>
      </w:r>
      <w:r w:rsidRPr="00C217C7">
        <w:rPr>
          <w:rFonts w:ascii="Tahoma" w:hAnsi="Tahoma" w:cs="Tahoma"/>
          <w:b/>
          <w:bCs/>
        </w:rPr>
        <w:t xml:space="preserve">l’intervention de 3 professionnels de manière coordonnée </w:t>
      </w:r>
      <w:r w:rsidRPr="00C217C7">
        <w:rPr>
          <w:rFonts w:ascii="Tahoma" w:hAnsi="Tahoma" w:cs="Tahoma"/>
        </w:rPr>
        <w:t>pour la prise en charge d’une personne âgée à haut risque de chute. Ces 3 professionnels sont un intervenant en activité physique adaptée, un diététicien et un ergothérapeute.</w:t>
      </w:r>
    </w:p>
    <w:p w:rsidR="002825CA" w:rsidRPr="00C217C7" w:rsidRDefault="002825CA" w:rsidP="002825CA">
      <w:pPr>
        <w:pStyle w:val="NormalWeb"/>
        <w:spacing w:after="0" w:afterAutospacing="0"/>
        <w:jc w:val="both"/>
        <w:rPr>
          <w:rFonts w:ascii="Tahoma" w:hAnsi="Tahoma" w:cs="Tahoma"/>
        </w:rPr>
      </w:pPr>
      <w:r w:rsidRPr="00C217C7">
        <w:rPr>
          <w:rFonts w:ascii="Tahoma" w:hAnsi="Tahoma" w:cs="Tahoma"/>
          <w:color w:val="000000"/>
        </w:rPr>
        <w:t>Le choix de cette prise en charge pluridisciplinaire répond au caractère multifactoriel de la chute, chacun de ces professionnels apportant, par leurs prises en charge respectives, un apport à la réduction du risque de chute :</w:t>
      </w:r>
    </w:p>
    <w:p w:rsidR="002825CA" w:rsidRPr="00C217C7" w:rsidRDefault="002825CA" w:rsidP="002825CA">
      <w:pPr>
        <w:pStyle w:val="NormalWeb"/>
        <w:numPr>
          <w:ilvl w:val="0"/>
          <w:numId w:val="35"/>
        </w:numPr>
        <w:spacing w:before="0" w:beforeAutospacing="0" w:after="0" w:afterAutospacing="0"/>
        <w:ind w:left="714" w:hanging="357"/>
        <w:jc w:val="both"/>
        <w:rPr>
          <w:rFonts w:ascii="Tahoma" w:hAnsi="Tahoma" w:cs="Tahoma"/>
        </w:rPr>
      </w:pPr>
      <w:proofErr w:type="gramStart"/>
      <w:r w:rsidRPr="00C217C7">
        <w:rPr>
          <w:rFonts w:ascii="Tahoma" w:hAnsi="Tahoma" w:cs="Tahoma"/>
          <w:b/>
          <w:bCs/>
          <w:i/>
          <w:iCs/>
          <w:color w:val="000000"/>
        </w:rPr>
        <w:t>pour</w:t>
      </w:r>
      <w:proofErr w:type="gramEnd"/>
      <w:r w:rsidRPr="00C217C7">
        <w:rPr>
          <w:rFonts w:ascii="Tahoma" w:hAnsi="Tahoma" w:cs="Tahoma"/>
          <w:b/>
          <w:bCs/>
          <w:i/>
          <w:iCs/>
          <w:color w:val="000000"/>
        </w:rPr>
        <w:t xml:space="preserve"> l’activité physique adaptée</w:t>
      </w:r>
      <w:r w:rsidRPr="00C217C7">
        <w:rPr>
          <w:rFonts w:ascii="Tahoma" w:hAnsi="Tahoma" w:cs="Tahoma"/>
          <w:color w:val="000000"/>
        </w:rPr>
        <w:t xml:space="preserve"> le travail de l’équilibre et le renforcement musculaire sont reconnus comme des éléments centraux agissant dans la réduction du risque de chute. L’activité physique permet à l’individu de se mobiliser en sécurité avec un professionnel, de se muscler, et de retrouver de l’assurance dans sa mobilité. </w:t>
      </w:r>
    </w:p>
    <w:p w:rsidR="002825CA" w:rsidRPr="00C217C7" w:rsidRDefault="002825CA" w:rsidP="002825CA">
      <w:pPr>
        <w:numPr>
          <w:ilvl w:val="0"/>
          <w:numId w:val="35"/>
        </w:numPr>
        <w:spacing w:before="100" w:beforeAutospacing="1" w:after="0" w:line="240" w:lineRule="auto"/>
        <w:jc w:val="both"/>
        <w:rPr>
          <w:rFonts w:ascii="Tahoma" w:eastAsia="Times New Roman" w:hAnsi="Tahoma" w:cs="Tahoma"/>
          <w:sz w:val="24"/>
          <w:szCs w:val="24"/>
          <w:lang w:eastAsia="fr-FR"/>
        </w:rPr>
      </w:pPr>
      <w:proofErr w:type="gramStart"/>
      <w:r w:rsidRPr="00C217C7">
        <w:rPr>
          <w:rFonts w:ascii="Tahoma" w:eastAsia="Times New Roman" w:hAnsi="Tahoma" w:cs="Tahoma"/>
          <w:b/>
          <w:bCs/>
          <w:i/>
          <w:iCs/>
          <w:color w:val="000000"/>
          <w:sz w:val="24"/>
          <w:szCs w:val="24"/>
          <w:lang w:eastAsia="fr-FR"/>
        </w:rPr>
        <w:t>pour</w:t>
      </w:r>
      <w:proofErr w:type="gramEnd"/>
      <w:r w:rsidRPr="00C217C7">
        <w:rPr>
          <w:rFonts w:ascii="Tahoma" w:eastAsia="Times New Roman" w:hAnsi="Tahoma" w:cs="Tahoma"/>
          <w:b/>
          <w:bCs/>
          <w:i/>
          <w:iCs/>
          <w:color w:val="000000"/>
          <w:sz w:val="24"/>
          <w:szCs w:val="24"/>
          <w:lang w:eastAsia="fr-FR"/>
        </w:rPr>
        <w:t xml:space="preserve"> le diététicien</w:t>
      </w:r>
      <w:r w:rsidRPr="00C217C7">
        <w:rPr>
          <w:rFonts w:ascii="Tahoma" w:eastAsia="Times New Roman" w:hAnsi="Tahoma" w:cs="Tahoma"/>
          <w:color w:val="000000"/>
          <w:sz w:val="24"/>
          <w:szCs w:val="24"/>
          <w:lang w:eastAsia="fr-FR"/>
        </w:rPr>
        <w:t xml:space="preserve">, un bilan initial puis un suivi diététique permettra non seulement de renforcer l’effet de l’activité physique (par un apport protéiné supplémentaire éventuel) mais également de prévenir un risque de dénutrition, facteur aggravant des conséquences de la chute lorsque celle-ci survient. </w:t>
      </w:r>
    </w:p>
    <w:p w:rsidR="002825CA" w:rsidRPr="00C217C7" w:rsidRDefault="002825CA" w:rsidP="002825CA">
      <w:pPr>
        <w:numPr>
          <w:ilvl w:val="0"/>
          <w:numId w:val="35"/>
        </w:numPr>
        <w:spacing w:before="100" w:beforeAutospacing="1" w:after="0" w:line="240" w:lineRule="auto"/>
        <w:jc w:val="both"/>
        <w:rPr>
          <w:rFonts w:ascii="Tahoma" w:eastAsia="Times New Roman" w:hAnsi="Tahoma" w:cs="Tahoma"/>
          <w:sz w:val="24"/>
          <w:szCs w:val="24"/>
          <w:lang w:eastAsia="fr-FR"/>
        </w:rPr>
      </w:pPr>
      <w:proofErr w:type="gramStart"/>
      <w:r w:rsidRPr="00C217C7">
        <w:rPr>
          <w:rFonts w:ascii="Tahoma" w:eastAsia="Times New Roman" w:hAnsi="Tahoma" w:cs="Tahoma"/>
          <w:color w:val="000000"/>
          <w:sz w:val="24"/>
          <w:szCs w:val="24"/>
          <w:lang w:eastAsia="fr-FR"/>
        </w:rPr>
        <w:t>enfin</w:t>
      </w:r>
      <w:proofErr w:type="gramEnd"/>
      <w:r w:rsidRPr="00C217C7">
        <w:rPr>
          <w:rFonts w:ascii="Tahoma" w:eastAsia="Times New Roman" w:hAnsi="Tahoma" w:cs="Tahoma"/>
          <w:color w:val="000000"/>
          <w:sz w:val="24"/>
          <w:szCs w:val="24"/>
          <w:lang w:eastAsia="fr-FR"/>
        </w:rPr>
        <w:t xml:space="preserve"> l’action d’</w:t>
      </w:r>
      <w:r w:rsidRPr="00C217C7">
        <w:rPr>
          <w:rFonts w:ascii="Tahoma" w:eastAsia="Times New Roman" w:hAnsi="Tahoma" w:cs="Tahoma"/>
          <w:b/>
          <w:bCs/>
          <w:i/>
          <w:iCs/>
          <w:color w:val="000000"/>
          <w:sz w:val="24"/>
          <w:szCs w:val="24"/>
          <w:lang w:eastAsia="fr-FR"/>
        </w:rPr>
        <w:t>un ergothérapeute</w:t>
      </w:r>
      <w:r w:rsidRPr="00C217C7">
        <w:rPr>
          <w:rFonts w:ascii="Tahoma" w:eastAsia="Times New Roman" w:hAnsi="Tahoma" w:cs="Tahoma"/>
          <w:color w:val="000000"/>
          <w:sz w:val="24"/>
          <w:szCs w:val="24"/>
          <w:lang w:eastAsia="fr-FR"/>
        </w:rPr>
        <w:t xml:space="preserve"> permettra de réduire les risques associés au logement, d’évoquer les aménagements possibles et aides techniques mobilisables et plus globalement introduira une réflexion globale sur les actes de la vie quotidienne de l’individu et les éventuelles prises de risques qui peuvent être évitées. </w:t>
      </w:r>
    </w:p>
    <w:p w:rsidR="002825CA" w:rsidRPr="00C217C7" w:rsidRDefault="002825CA" w:rsidP="002825CA">
      <w:pPr>
        <w:pStyle w:val="NormalWeb"/>
        <w:spacing w:after="0" w:afterAutospacing="0"/>
        <w:jc w:val="both"/>
        <w:rPr>
          <w:rFonts w:ascii="Tahoma" w:eastAsiaTheme="minorHAnsi" w:hAnsi="Tahoma" w:cs="Tahoma"/>
        </w:rPr>
      </w:pPr>
      <w:r w:rsidRPr="00C217C7">
        <w:rPr>
          <w:rFonts w:ascii="Tahoma" w:hAnsi="Tahoma" w:cs="Tahoma"/>
          <w:color w:val="000000"/>
        </w:rPr>
        <w:t>L’action à la fois sur les capacités intrinsèques de l’individu et sur l’environnement (le logement, les habitudes de vie) permettent une prise en charge d’autant plus pertinente du risque de chute.</w:t>
      </w:r>
    </w:p>
    <w:p w:rsidR="002825CA" w:rsidRPr="00C217C7" w:rsidRDefault="002825CA" w:rsidP="002825CA">
      <w:pPr>
        <w:pStyle w:val="NormalWeb"/>
        <w:spacing w:after="0" w:afterAutospacing="0"/>
        <w:jc w:val="both"/>
        <w:rPr>
          <w:rFonts w:ascii="Tahoma" w:hAnsi="Tahoma" w:cs="Tahoma"/>
        </w:rPr>
      </w:pPr>
      <w:r w:rsidRPr="00C217C7">
        <w:rPr>
          <w:rFonts w:ascii="Tahoma" w:hAnsi="Tahoma" w:cs="Tahoma"/>
        </w:rPr>
        <w:t xml:space="preserve">Le « panier de soins » sera </w:t>
      </w:r>
      <w:r w:rsidRPr="00C217C7">
        <w:rPr>
          <w:rFonts w:ascii="Tahoma" w:hAnsi="Tahoma" w:cs="Tahoma"/>
          <w:b/>
          <w:bCs/>
        </w:rPr>
        <w:t>déclenché par un médecin</w:t>
      </w:r>
      <w:r w:rsidRPr="00C217C7">
        <w:rPr>
          <w:rFonts w:ascii="Tahoma" w:hAnsi="Tahoma" w:cs="Tahoma"/>
        </w:rPr>
        <w:t xml:space="preserve"> suite à une évaluation préalable de la personne à risque de chute. Cette évaluation médicale préalable </w:t>
      </w:r>
      <w:r w:rsidRPr="00C217C7">
        <w:rPr>
          <w:rFonts w:ascii="Tahoma" w:hAnsi="Tahoma" w:cs="Tahoma"/>
        </w:rPr>
        <w:lastRenderedPageBreak/>
        <w:t>comprend à la fois une partie de repérage du risque de chute et d’évaluation des capacités fonctionnelles de la personne, et une partie de réévaluation médicamenteuse participant là encore à la réduction du risque de chute.</w:t>
      </w:r>
    </w:p>
    <w:p w:rsidR="002825CA" w:rsidRPr="009F1BDF" w:rsidRDefault="002825CA" w:rsidP="002825CA">
      <w:pPr>
        <w:pStyle w:val="NormalWeb"/>
        <w:spacing w:after="0" w:afterAutospacing="0"/>
        <w:jc w:val="both"/>
        <w:rPr>
          <w:rFonts w:ascii="Tahoma" w:hAnsi="Tahoma" w:cs="Tahoma"/>
        </w:rPr>
      </w:pPr>
      <w:r w:rsidRPr="00C217C7">
        <w:rPr>
          <w:rFonts w:ascii="Tahoma" w:hAnsi="Tahoma" w:cs="Tahoma"/>
        </w:rPr>
        <w:t xml:space="preserve">La consultation médicale sera ainsi assortie de deux tests de repérage du risque de chute : </w:t>
      </w:r>
      <w:proofErr w:type="spellStart"/>
      <w:r w:rsidRPr="00C217C7">
        <w:rPr>
          <w:rFonts w:ascii="Tahoma" w:hAnsi="Tahoma" w:cs="Tahoma"/>
          <w:i/>
          <w:iCs/>
        </w:rPr>
        <w:t>Timed</w:t>
      </w:r>
      <w:proofErr w:type="spellEnd"/>
      <w:r w:rsidRPr="00C217C7">
        <w:rPr>
          <w:rFonts w:ascii="Tahoma" w:hAnsi="Tahoma" w:cs="Tahoma"/>
          <w:i/>
          <w:iCs/>
        </w:rPr>
        <w:t xml:space="preserve"> Up and Go Test </w:t>
      </w:r>
      <w:r w:rsidRPr="00C217C7">
        <w:rPr>
          <w:rFonts w:ascii="Tahoma" w:hAnsi="Tahoma" w:cs="Tahoma"/>
        </w:rPr>
        <w:t xml:space="preserve">et test d’appui </w:t>
      </w:r>
      <w:proofErr w:type="spellStart"/>
      <w:r w:rsidRPr="00C217C7">
        <w:rPr>
          <w:rFonts w:ascii="Tahoma" w:hAnsi="Tahoma" w:cs="Tahoma"/>
        </w:rPr>
        <w:t>unipodal</w:t>
      </w:r>
      <w:proofErr w:type="spellEnd"/>
      <w:r w:rsidRPr="00C217C7">
        <w:rPr>
          <w:rFonts w:ascii="Tahoma" w:hAnsi="Tahoma" w:cs="Tahoma"/>
        </w:rPr>
        <w:t>. Par ailleurs, cette consultation sera l’occasion de points d’attention à la prise médicamenteuse : sur les médicaments de la sphère cardiovasculaire, les anticoagulants et les médicaments psychotropes. Enfin, une supplémentation en vitamine D si elle n’est pas déjà effective sera suggérée.</w:t>
      </w:r>
    </w:p>
    <w:p w:rsidR="002825CA" w:rsidRDefault="002825CA" w:rsidP="002825CA"/>
    <w:p w:rsidR="002825CA" w:rsidRDefault="002825CA" w:rsidP="002825CA">
      <w:r>
        <w:rPr>
          <w:noProof/>
          <w:lang w:eastAsia="fr-FR"/>
        </w:rPr>
        <w:drawing>
          <wp:inline distT="0" distB="0" distL="0" distR="0" wp14:anchorId="3E4CD375" wp14:editId="2458F33E">
            <wp:extent cx="6284803" cy="3018622"/>
            <wp:effectExtent l="0" t="0" r="1905" b="0"/>
            <wp:docPr id="1119368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6290556" cy="3021385"/>
                    </a:xfrm>
                    <a:prstGeom prst="rect">
                      <a:avLst/>
                    </a:prstGeom>
                    <a:noFill/>
                    <a:ln>
                      <a:noFill/>
                    </a:ln>
                  </pic:spPr>
                </pic:pic>
              </a:graphicData>
            </a:graphic>
          </wp:inline>
        </w:drawing>
      </w:r>
    </w:p>
    <w:p w:rsidR="002825CA" w:rsidRDefault="002825CA" w:rsidP="002825CA">
      <w:pPr>
        <w:ind w:left="1416"/>
      </w:pPr>
    </w:p>
    <w:p w:rsidR="002825CA" w:rsidRDefault="002825CA" w:rsidP="002825CA">
      <w:pPr>
        <w:spacing w:after="0"/>
        <w:ind w:left="709" w:hanging="425"/>
        <w:jc w:val="both"/>
        <w:rPr>
          <w:rFonts w:ascii="Tahoma" w:hAnsi="Tahoma" w:cs="Tahoma"/>
          <w:sz w:val="24"/>
          <w:szCs w:val="24"/>
        </w:rPr>
      </w:pPr>
    </w:p>
    <w:p w:rsidR="002825CA" w:rsidRDefault="002825CA" w:rsidP="002825CA">
      <w:pPr>
        <w:spacing w:after="0"/>
        <w:ind w:left="709" w:hanging="425"/>
        <w:jc w:val="both"/>
        <w:rPr>
          <w:rFonts w:ascii="Tahoma" w:hAnsi="Tahoma" w:cs="Tahoma"/>
          <w:sz w:val="24"/>
          <w:szCs w:val="24"/>
        </w:rPr>
      </w:pPr>
    </w:p>
    <w:p w:rsidR="002825CA" w:rsidRDefault="002825CA" w:rsidP="002825CA">
      <w:pPr>
        <w:spacing w:after="0"/>
        <w:ind w:left="709" w:hanging="425"/>
        <w:jc w:val="both"/>
        <w:rPr>
          <w:rFonts w:ascii="Tahoma" w:hAnsi="Tahoma" w:cs="Tahoma"/>
          <w:sz w:val="24"/>
          <w:szCs w:val="24"/>
        </w:rPr>
      </w:pPr>
    </w:p>
    <w:p w:rsidR="002825CA" w:rsidRDefault="002825CA" w:rsidP="002825CA">
      <w:pPr>
        <w:spacing w:after="0"/>
        <w:ind w:left="709" w:hanging="425"/>
        <w:jc w:val="both"/>
        <w:rPr>
          <w:rFonts w:ascii="Tahoma" w:hAnsi="Tahoma" w:cs="Tahoma"/>
          <w:sz w:val="24"/>
          <w:szCs w:val="24"/>
        </w:rPr>
      </w:pPr>
    </w:p>
    <w:p w:rsidR="002825CA" w:rsidRDefault="002825CA" w:rsidP="00636595">
      <w:pPr>
        <w:rPr>
          <w:rFonts w:ascii="Tahoma" w:hAnsi="Tahoma" w:cs="Tahoma"/>
          <w:i/>
          <w:sz w:val="24"/>
          <w:szCs w:val="24"/>
        </w:rPr>
      </w:pPr>
    </w:p>
    <w:p w:rsidR="002825CA" w:rsidRDefault="002825CA" w:rsidP="00636595">
      <w:pPr>
        <w:rPr>
          <w:rFonts w:ascii="Tahoma" w:hAnsi="Tahoma" w:cs="Tahoma"/>
          <w:i/>
          <w:sz w:val="24"/>
          <w:szCs w:val="24"/>
        </w:rPr>
      </w:pPr>
    </w:p>
    <w:p w:rsidR="002825CA" w:rsidRDefault="002825CA" w:rsidP="00636595">
      <w:pPr>
        <w:rPr>
          <w:rFonts w:ascii="Tahoma" w:hAnsi="Tahoma" w:cs="Tahoma"/>
          <w:i/>
          <w:sz w:val="24"/>
          <w:szCs w:val="24"/>
        </w:rPr>
      </w:pPr>
    </w:p>
    <w:p w:rsidR="002825CA" w:rsidRDefault="002825CA" w:rsidP="00636595">
      <w:pPr>
        <w:rPr>
          <w:rFonts w:ascii="Tahoma" w:hAnsi="Tahoma" w:cs="Tahoma"/>
          <w:i/>
          <w:sz w:val="24"/>
          <w:szCs w:val="24"/>
        </w:rPr>
      </w:pPr>
    </w:p>
    <w:p w:rsidR="002825CA" w:rsidRPr="00636595" w:rsidRDefault="002825CA" w:rsidP="00636595">
      <w:pPr>
        <w:rPr>
          <w:rFonts w:ascii="Tahoma" w:hAnsi="Tahoma" w:cs="Tahoma"/>
          <w:i/>
          <w:sz w:val="24"/>
          <w:szCs w:val="24"/>
        </w:rPr>
        <w:sectPr w:rsidR="002825CA" w:rsidRPr="00636595" w:rsidSect="00527A5B">
          <w:headerReference w:type="even" r:id="rId96"/>
          <w:headerReference w:type="default" r:id="rId97"/>
          <w:footerReference w:type="even" r:id="rId98"/>
          <w:footerReference w:type="default" r:id="rId99"/>
          <w:headerReference w:type="first" r:id="rId100"/>
          <w:footerReference w:type="first" r:id="rId101"/>
          <w:pgSz w:w="11906" w:h="16838"/>
          <w:pgMar w:top="1134" w:right="1417" w:bottom="1417" w:left="1417" w:header="708" w:footer="708" w:gutter="0"/>
          <w:pgNumType w:start="0"/>
          <w:cols w:space="708"/>
          <w:titlePg/>
          <w:docGrid w:linePitch="360"/>
        </w:sectPr>
      </w:pPr>
    </w:p>
    <w:p w:rsidR="004269B5" w:rsidRDefault="004269B5" w:rsidP="00AE5D9C">
      <w:pPr>
        <w:spacing w:after="0" w:line="240" w:lineRule="auto"/>
        <w:rPr>
          <w:rFonts w:ascii="Tahoma" w:eastAsia="Times New Roman" w:hAnsi="Tahoma" w:cs="Tahoma"/>
          <w:noProof/>
          <w:sz w:val="24"/>
          <w:szCs w:val="24"/>
        </w:rPr>
      </w:pPr>
    </w:p>
    <w:p w:rsidR="00B1280F" w:rsidRPr="0081045B" w:rsidRDefault="00B1280F" w:rsidP="00B1280F">
      <w:pPr>
        <w:spacing w:after="0" w:line="240" w:lineRule="auto"/>
        <w:jc w:val="center"/>
        <w:rPr>
          <w:rFonts w:ascii="Tahoma" w:eastAsia="Times New Roman" w:hAnsi="Tahoma" w:cs="Tahoma"/>
          <w:b/>
          <w:noProof/>
          <w:sz w:val="28"/>
        </w:rPr>
      </w:pPr>
      <w:r w:rsidRPr="0081045B">
        <w:rPr>
          <w:rFonts w:ascii="Tahoma" w:eastAsia="Calibri" w:hAnsi="Tahoma" w:cs="Tahoma"/>
          <w:b/>
          <w:color w:val="FFFFFF"/>
          <w:sz w:val="28"/>
          <w:szCs w:val="28"/>
          <w:shd w:val="clear" w:color="auto" w:fill="0F58CE"/>
        </w:rPr>
        <w:t>Annexe 4 : Référentiels PBVB – repères CNSA</w:t>
      </w:r>
    </w:p>
    <w:p w:rsidR="00B1280F" w:rsidRPr="001F4A14" w:rsidRDefault="00B1280F" w:rsidP="00B1280F">
      <w:pPr>
        <w:spacing w:after="0" w:line="240" w:lineRule="auto"/>
        <w:rPr>
          <w:rFonts w:ascii="Tahoma" w:eastAsia="Times New Roman" w:hAnsi="Tahoma" w:cs="Tahoma"/>
          <w:noProof/>
          <w:highlight w:val="yellow"/>
        </w:rPr>
      </w:pPr>
      <w:bookmarkStart w:id="1" w:name="_Hlk180766316"/>
    </w:p>
    <w:p w:rsidR="00B1280F" w:rsidRPr="001F4A14" w:rsidRDefault="00B1280F" w:rsidP="00B1280F">
      <w:pPr>
        <w:jc w:val="center"/>
        <w:rPr>
          <w:rFonts w:ascii="Tahoma" w:eastAsia="Calibri" w:hAnsi="Tahoma" w:cs="Tahoma"/>
          <w:b/>
        </w:rPr>
      </w:pPr>
      <w:r w:rsidRPr="001F4A14">
        <w:rPr>
          <w:rFonts w:ascii="Tahoma" w:eastAsia="Calibri" w:hAnsi="Tahoma" w:cs="Tahoma"/>
          <w:b/>
        </w:rPr>
        <w:t xml:space="preserve">Récapitulatif des référentiels des ateliers de prévention </w:t>
      </w:r>
      <w:bookmarkEnd w:id="1"/>
      <w:r w:rsidRPr="001F4A14">
        <w:rPr>
          <w:rFonts w:ascii="Tahoma" w:eastAsia="Calibri" w:hAnsi="Tahoma" w:cs="Tahoma"/>
          <w:b/>
        </w:rPr>
        <w:t>« Santé globale »</w:t>
      </w:r>
    </w:p>
    <w:p w:rsidR="00B1280F" w:rsidRPr="001F4A14" w:rsidRDefault="00B1280F" w:rsidP="00B1280F">
      <w:pPr>
        <w:jc w:val="both"/>
        <w:rPr>
          <w:rFonts w:ascii="Tahoma" w:eastAsia="Calibri" w:hAnsi="Tahoma" w:cs="Tahoma"/>
          <w:noProof/>
        </w:rPr>
      </w:pPr>
      <w:r>
        <w:rPr>
          <w:rFonts w:ascii="Tahoma" w:eastAsia="Calibri" w:hAnsi="Tahoma" w:cs="Tahoma"/>
          <w:noProof/>
        </w:rPr>
        <w:t xml:space="preserve">L’association </w:t>
      </w:r>
      <w:r w:rsidRPr="001F4A14">
        <w:rPr>
          <w:rFonts w:ascii="Tahoma" w:eastAsia="Calibri" w:hAnsi="Tahoma" w:cs="Tahoma"/>
          <w:noProof/>
        </w:rPr>
        <w:t>P</w:t>
      </w:r>
      <w:r>
        <w:rPr>
          <w:rFonts w:ascii="Tahoma" w:eastAsia="Calibri" w:hAnsi="Tahoma" w:cs="Tahoma"/>
          <w:noProof/>
        </w:rPr>
        <w:t xml:space="preserve">our </w:t>
      </w:r>
      <w:r w:rsidRPr="001F4A14">
        <w:rPr>
          <w:rFonts w:ascii="Tahoma" w:eastAsia="Calibri" w:hAnsi="Tahoma" w:cs="Tahoma"/>
          <w:noProof/>
        </w:rPr>
        <w:t>B</w:t>
      </w:r>
      <w:r>
        <w:rPr>
          <w:rFonts w:ascii="Tahoma" w:eastAsia="Calibri" w:hAnsi="Tahoma" w:cs="Tahoma"/>
          <w:noProof/>
        </w:rPr>
        <w:t xml:space="preserve">ien </w:t>
      </w:r>
      <w:r w:rsidRPr="001F4A14">
        <w:rPr>
          <w:rFonts w:ascii="Tahoma" w:eastAsia="Calibri" w:hAnsi="Tahoma" w:cs="Tahoma"/>
          <w:noProof/>
        </w:rPr>
        <w:t>V</w:t>
      </w:r>
      <w:r>
        <w:rPr>
          <w:rFonts w:ascii="Tahoma" w:eastAsia="Calibri" w:hAnsi="Tahoma" w:cs="Tahoma"/>
          <w:noProof/>
        </w:rPr>
        <w:t xml:space="preserve">ieillir </w:t>
      </w:r>
      <w:r w:rsidRPr="001F4A14">
        <w:rPr>
          <w:rFonts w:ascii="Tahoma" w:eastAsia="Calibri" w:hAnsi="Tahoma" w:cs="Tahoma"/>
          <w:noProof/>
        </w:rPr>
        <w:t>B</w:t>
      </w:r>
      <w:r>
        <w:rPr>
          <w:rFonts w:ascii="Tahoma" w:eastAsia="Calibri" w:hAnsi="Tahoma" w:cs="Tahoma"/>
          <w:noProof/>
        </w:rPr>
        <w:t>retagne</w:t>
      </w:r>
      <w:r w:rsidRPr="001F4A14">
        <w:rPr>
          <w:rFonts w:ascii="Tahoma" w:eastAsia="Calibri" w:hAnsi="Tahoma" w:cs="Tahoma"/>
          <w:noProof/>
        </w:rPr>
        <w:t xml:space="preserve"> a réalisé une démarche d’innovation visant à s’assurer de l’adéquation des ateliers interrégimes proposés avec les besoins et attentes du public retraités. Différents axes d’amélioration ont émergé du diagnostic des besoins, réalisé avec des retraités et des professionnels:</w:t>
      </w:r>
    </w:p>
    <w:p w:rsidR="00B1280F" w:rsidRPr="001F4A14" w:rsidRDefault="00B1280F" w:rsidP="00B1280F">
      <w:pPr>
        <w:numPr>
          <w:ilvl w:val="0"/>
          <w:numId w:val="6"/>
        </w:numPr>
        <w:spacing w:after="0"/>
        <w:contextualSpacing/>
        <w:jc w:val="both"/>
        <w:rPr>
          <w:rFonts w:ascii="Tahoma" w:eastAsia="Calibri" w:hAnsi="Tahoma" w:cs="Tahoma"/>
          <w:noProof/>
        </w:rPr>
      </w:pPr>
      <w:r w:rsidRPr="001F4A14">
        <w:rPr>
          <w:rFonts w:ascii="Tahoma" w:eastAsia="Calibri" w:hAnsi="Tahoma" w:cs="Tahoma"/>
          <w:noProof/>
        </w:rPr>
        <w:t>Favoriser l’implication des retraités, le partage de leurs connaissances et la co-construction des contenus avec ce public cible qui a des savoirs à échanger, veut se sentir utile et être acteur lors des ateliers</w:t>
      </w:r>
    </w:p>
    <w:p w:rsidR="00B1280F" w:rsidRPr="001F4A14" w:rsidRDefault="00B1280F" w:rsidP="00B1280F">
      <w:pPr>
        <w:numPr>
          <w:ilvl w:val="0"/>
          <w:numId w:val="6"/>
        </w:numPr>
        <w:spacing w:after="0"/>
        <w:contextualSpacing/>
        <w:jc w:val="both"/>
        <w:rPr>
          <w:rFonts w:ascii="Tahoma" w:eastAsia="Calibri" w:hAnsi="Tahoma" w:cs="Tahoma"/>
          <w:noProof/>
        </w:rPr>
      </w:pPr>
      <w:r w:rsidRPr="001F4A14">
        <w:rPr>
          <w:rFonts w:ascii="Tahoma" w:eastAsia="Calibri" w:hAnsi="Tahoma" w:cs="Tahoma"/>
          <w:noProof/>
        </w:rPr>
        <w:t>Développer les liens, favoriser les rencontres, les échanges entre participants et pousser la convivialité, pendant et après les ateliers pour des personnes qui souhaitent en priorité rencontrer du monde lorsqu’ils participent aux actions de prévention</w:t>
      </w:r>
    </w:p>
    <w:p w:rsidR="00B1280F" w:rsidRPr="001F4A14" w:rsidRDefault="00B1280F" w:rsidP="00B1280F">
      <w:pPr>
        <w:numPr>
          <w:ilvl w:val="0"/>
          <w:numId w:val="6"/>
        </w:numPr>
        <w:spacing w:after="0"/>
        <w:contextualSpacing/>
        <w:jc w:val="both"/>
        <w:rPr>
          <w:rFonts w:ascii="Tahoma" w:eastAsia="Calibri" w:hAnsi="Tahoma" w:cs="Tahoma"/>
          <w:noProof/>
        </w:rPr>
      </w:pPr>
      <w:r w:rsidRPr="001F4A14">
        <w:rPr>
          <w:rFonts w:ascii="Tahoma" w:eastAsia="Calibri" w:hAnsi="Tahoma" w:cs="Tahoma"/>
          <w:noProof/>
        </w:rPr>
        <w:t>Favoriser la mise en application des apprentissages par la pratique, par des intermèdes ludiques ou en mixant des thématiques</w:t>
      </w:r>
    </w:p>
    <w:p w:rsidR="00B1280F" w:rsidRPr="001F4A14" w:rsidRDefault="00B1280F" w:rsidP="00B1280F">
      <w:pPr>
        <w:numPr>
          <w:ilvl w:val="0"/>
          <w:numId w:val="6"/>
        </w:numPr>
        <w:spacing w:after="0"/>
        <w:contextualSpacing/>
        <w:jc w:val="both"/>
        <w:rPr>
          <w:rFonts w:ascii="Tahoma" w:eastAsia="Calibri" w:hAnsi="Tahoma" w:cs="Tahoma"/>
          <w:noProof/>
        </w:rPr>
      </w:pPr>
      <w:r w:rsidRPr="001F4A14">
        <w:rPr>
          <w:rFonts w:ascii="Tahoma" w:eastAsia="Calibri" w:hAnsi="Tahoma" w:cs="Tahoma"/>
          <w:noProof/>
        </w:rPr>
        <w:t>Développer des thématiques sur le ‘bien vivre’ pour les jeunes retraités qui ne se sentent pas concernés par le ‘bien vieillir’</w:t>
      </w:r>
    </w:p>
    <w:p w:rsidR="00B1280F" w:rsidRPr="001F4A14" w:rsidRDefault="00B1280F" w:rsidP="00B1280F">
      <w:pPr>
        <w:numPr>
          <w:ilvl w:val="0"/>
          <w:numId w:val="6"/>
        </w:numPr>
        <w:spacing w:after="0"/>
        <w:contextualSpacing/>
        <w:jc w:val="both"/>
        <w:rPr>
          <w:rFonts w:ascii="Tahoma" w:eastAsia="Calibri" w:hAnsi="Tahoma" w:cs="Tahoma"/>
          <w:noProof/>
        </w:rPr>
      </w:pPr>
      <w:r w:rsidRPr="001F4A14">
        <w:rPr>
          <w:rFonts w:ascii="Tahoma" w:eastAsia="Calibri" w:hAnsi="Tahoma" w:cs="Tahoma"/>
          <w:noProof/>
        </w:rPr>
        <w:t>Développer une offre spécifique pour le public isolé, précaire, fragile, qui a besoin d’être accompagné individuellement (transport) et rassuré (par des tiers de confiance) avec une offre qui lui correspond.</w:t>
      </w:r>
    </w:p>
    <w:p w:rsidR="00B1280F" w:rsidRDefault="00B1280F" w:rsidP="00B1280F">
      <w:pPr>
        <w:jc w:val="both"/>
        <w:rPr>
          <w:rFonts w:ascii="Tahoma" w:eastAsia="Calibri" w:hAnsi="Tahoma" w:cs="Tahoma"/>
          <w:noProof/>
        </w:rPr>
      </w:pPr>
    </w:p>
    <w:p w:rsidR="00B1280F" w:rsidRDefault="00B1280F" w:rsidP="00B1280F">
      <w:pPr>
        <w:jc w:val="both"/>
        <w:rPr>
          <w:rFonts w:ascii="Tahoma" w:eastAsia="Calibri" w:hAnsi="Tahoma" w:cs="Tahoma"/>
          <w:noProof/>
        </w:rPr>
      </w:pPr>
      <w:r>
        <w:rPr>
          <w:rFonts w:ascii="Tahoma" w:eastAsia="Calibri" w:hAnsi="Tahoma" w:cs="Tahoma"/>
          <w:noProof/>
        </w:rPr>
        <w:t>Les</w:t>
      </w:r>
      <w:r w:rsidRPr="0081045B">
        <w:rPr>
          <w:rFonts w:ascii="Tahoma" w:eastAsia="Calibri" w:hAnsi="Tahoma" w:cs="Tahoma"/>
          <w:noProof/>
        </w:rPr>
        <w:t xml:space="preserve"> ateliers </w:t>
      </w:r>
      <w:r>
        <w:rPr>
          <w:rFonts w:ascii="Tahoma" w:eastAsia="Calibri" w:hAnsi="Tahoma" w:cs="Tahoma"/>
          <w:noProof/>
        </w:rPr>
        <w:t xml:space="preserve">« Santé globale » proposés à cet appel à projets doivent intégrer : </w:t>
      </w:r>
    </w:p>
    <w:p w:rsidR="00B1280F" w:rsidRDefault="00B1280F" w:rsidP="00B1280F">
      <w:pPr>
        <w:pStyle w:val="Paragraphedeliste"/>
        <w:numPr>
          <w:ilvl w:val="0"/>
          <w:numId w:val="52"/>
        </w:numPr>
        <w:ind w:left="360"/>
        <w:jc w:val="both"/>
        <w:rPr>
          <w:rFonts w:ascii="Tahoma" w:eastAsia="Calibri" w:hAnsi="Tahoma" w:cs="Tahoma"/>
          <w:noProof/>
        </w:rPr>
      </w:pPr>
      <w:r w:rsidRPr="005D4B9F">
        <w:rPr>
          <w:rFonts w:ascii="Tahoma" w:eastAsia="Calibri" w:hAnsi="Tahoma" w:cs="Tahoma"/>
          <w:noProof/>
        </w:rPr>
        <w:t>les référentiels établis par l’association Pour Bien vieillir Bretagne. Vous retrouverez les synthèses de ces référentiels dans le tableau ci-dessous. Les porteurs d’ateliers sont également invités à proposer des programmes innovants, intégrant un volet multi-thématiques</w:t>
      </w:r>
      <w:r>
        <w:rPr>
          <w:rStyle w:val="Appelnotedebasdep"/>
          <w:rFonts w:ascii="Tahoma" w:eastAsia="Calibri" w:hAnsi="Tahoma" w:cs="Tahoma"/>
          <w:noProof/>
        </w:rPr>
        <w:footnoteReference w:id="1"/>
      </w:r>
      <w:r w:rsidRPr="005D4B9F">
        <w:rPr>
          <w:rFonts w:ascii="Tahoma" w:eastAsia="Calibri" w:hAnsi="Tahoma" w:cs="Tahoma"/>
          <w:noProof/>
        </w:rPr>
        <w:t xml:space="preserve">. </w:t>
      </w:r>
    </w:p>
    <w:p w:rsidR="00B1280F" w:rsidRPr="005D4B9F" w:rsidRDefault="00B1280F" w:rsidP="00B1280F">
      <w:pPr>
        <w:pStyle w:val="Paragraphedeliste"/>
        <w:ind w:left="360"/>
        <w:jc w:val="both"/>
        <w:rPr>
          <w:rFonts w:ascii="Tahoma" w:eastAsia="Calibri" w:hAnsi="Tahoma" w:cs="Tahoma"/>
          <w:noProof/>
        </w:rPr>
      </w:pPr>
    </w:p>
    <w:p w:rsidR="00B1280F" w:rsidRDefault="00B1280F" w:rsidP="00B1280F">
      <w:pPr>
        <w:pStyle w:val="Paragraphedeliste"/>
        <w:numPr>
          <w:ilvl w:val="0"/>
          <w:numId w:val="52"/>
        </w:numPr>
        <w:ind w:left="360"/>
        <w:jc w:val="both"/>
        <w:rPr>
          <w:rFonts w:ascii="Tahoma" w:eastAsia="Calibri" w:hAnsi="Tahoma" w:cs="Tahoma"/>
          <w:noProof/>
        </w:rPr>
      </w:pPr>
      <w:r w:rsidRPr="00FA2B2E">
        <w:rPr>
          <w:rFonts w:ascii="Tahoma" w:eastAsia="Calibri" w:hAnsi="Tahoma" w:cs="Tahoma"/>
          <w:noProof/>
        </w:rPr>
        <w:t>les repères définis par la CNSA sur les théma</w:t>
      </w:r>
      <w:r>
        <w:rPr>
          <w:rFonts w:ascii="Tahoma" w:eastAsia="Calibri" w:hAnsi="Tahoma" w:cs="Tahoma"/>
          <w:noProof/>
        </w:rPr>
        <w:t xml:space="preserve">tiques « activité physique », </w:t>
      </w:r>
      <w:r w:rsidRPr="00FA2B2E">
        <w:rPr>
          <w:rFonts w:ascii="Tahoma" w:eastAsia="Calibri" w:hAnsi="Tahoma" w:cs="Tahoma"/>
          <w:noProof/>
        </w:rPr>
        <w:t>« alimentation »</w:t>
      </w:r>
      <w:r>
        <w:rPr>
          <w:rFonts w:ascii="Tahoma" w:eastAsia="Calibri" w:hAnsi="Tahoma" w:cs="Tahoma"/>
          <w:noProof/>
        </w:rPr>
        <w:t>, « bien être psychologique »</w:t>
      </w:r>
      <w:r w:rsidRPr="00FA2B2E">
        <w:rPr>
          <w:rFonts w:ascii="Tahoma" w:eastAsia="Calibri" w:hAnsi="Tahoma" w:cs="Tahoma"/>
          <w:noProof/>
        </w:rPr>
        <w:t xml:space="preserve">. </w:t>
      </w:r>
    </w:p>
    <w:p w:rsidR="00B1280F" w:rsidRDefault="00B1280F" w:rsidP="00B1280F">
      <w:pPr>
        <w:rPr>
          <w:rFonts w:ascii="Tahoma" w:eastAsia="Calibri" w:hAnsi="Tahoma" w:cs="Tahoma"/>
          <w:noProof/>
        </w:rPr>
      </w:pPr>
      <w:bookmarkStart w:id="2" w:name="_Hlk149208253"/>
      <w:r w:rsidRPr="001F4A14">
        <w:rPr>
          <w:rFonts w:ascii="Tahoma" w:eastAsia="Calibri" w:hAnsi="Tahoma" w:cs="Tahoma"/>
          <w:noProof/>
        </w:rPr>
        <w:t xml:space="preserve">Les candidats qui ont intégré et suivi la démarche de formation impulsée par la CNSA pour déployer les programmes « Prenons l’âge du bon côté ! » (axe santé cognitive et lien social / axe activité physique et alimentation) sont également invités à répondre au présent appel à projet. </w:t>
      </w:r>
    </w:p>
    <w:p w:rsidR="00B1280F" w:rsidRDefault="00B1280F" w:rsidP="00B1280F">
      <w:pPr>
        <w:rPr>
          <w:rFonts w:ascii="Tahoma" w:eastAsia="Calibri" w:hAnsi="Tahoma" w:cs="Tahoma"/>
          <w:noProof/>
        </w:rPr>
      </w:pPr>
      <w:r>
        <w:rPr>
          <w:rFonts w:ascii="Tahoma" w:eastAsia="Calibri" w:hAnsi="Tahoma" w:cs="Tahoma"/>
          <w:noProof/>
        </w:rPr>
        <w:br w:type="page"/>
      </w:r>
    </w:p>
    <w:tbl>
      <w:tblPr>
        <w:tblStyle w:val="Grilledutableau"/>
        <w:tblW w:w="15877" w:type="dxa"/>
        <w:tblInd w:w="-856" w:type="dxa"/>
        <w:tblLayout w:type="fixed"/>
        <w:tblLook w:val="04A0" w:firstRow="1" w:lastRow="0" w:firstColumn="1" w:lastColumn="0" w:noHBand="0" w:noVBand="1"/>
      </w:tblPr>
      <w:tblGrid>
        <w:gridCol w:w="1560"/>
        <w:gridCol w:w="2835"/>
        <w:gridCol w:w="3686"/>
        <w:gridCol w:w="3543"/>
        <w:gridCol w:w="1985"/>
        <w:gridCol w:w="2268"/>
      </w:tblGrid>
      <w:tr w:rsidR="00B1280F" w:rsidRPr="0081045B" w:rsidTr="002E6A15">
        <w:tc>
          <w:tcPr>
            <w:tcW w:w="1560" w:type="dxa"/>
            <w:vMerge w:val="restart"/>
            <w:vAlign w:val="center"/>
          </w:tcPr>
          <w:bookmarkEnd w:id="2"/>
          <w:p w:rsidR="00B1280F" w:rsidRPr="0081045B" w:rsidRDefault="00B1280F" w:rsidP="002E6A15">
            <w:pPr>
              <w:rPr>
                <w:rFonts w:ascii="Tahoma" w:hAnsi="Tahoma" w:cs="Tahoma"/>
                <w:b/>
              </w:rPr>
            </w:pPr>
            <w:r w:rsidRPr="0081045B">
              <w:rPr>
                <w:rFonts w:ascii="Tahoma" w:hAnsi="Tahoma" w:cs="Tahoma"/>
                <w:b/>
              </w:rPr>
              <w:lastRenderedPageBreak/>
              <w:t>Thématique</w:t>
            </w:r>
            <w:r>
              <w:rPr>
                <w:rFonts w:ascii="Tahoma" w:hAnsi="Tahoma" w:cs="Tahoma"/>
                <w:b/>
              </w:rPr>
              <w:t xml:space="preserve">s </w:t>
            </w:r>
          </w:p>
        </w:tc>
        <w:tc>
          <w:tcPr>
            <w:tcW w:w="12049" w:type="dxa"/>
            <w:gridSpan w:val="4"/>
            <w:shd w:val="clear" w:color="auto" w:fill="E5B8B7" w:themeFill="accent2" w:themeFillTint="66"/>
            <w:vAlign w:val="center"/>
          </w:tcPr>
          <w:p w:rsidR="00B1280F" w:rsidRPr="0081045B" w:rsidRDefault="00B1280F" w:rsidP="002E6A15">
            <w:pPr>
              <w:jc w:val="center"/>
              <w:rPr>
                <w:rFonts w:ascii="Tahoma" w:hAnsi="Tahoma" w:cs="Tahoma"/>
                <w:b/>
              </w:rPr>
            </w:pPr>
            <w:r>
              <w:rPr>
                <w:rFonts w:ascii="Tahoma" w:hAnsi="Tahoma" w:cs="Tahoma"/>
                <w:b/>
              </w:rPr>
              <w:t xml:space="preserve"> Référentiels Pour Bien Vieillir Bretagne</w:t>
            </w:r>
          </w:p>
        </w:tc>
        <w:tc>
          <w:tcPr>
            <w:tcW w:w="2268" w:type="dxa"/>
            <w:shd w:val="clear" w:color="auto" w:fill="FBD4B4" w:themeFill="accent6" w:themeFillTint="66"/>
          </w:tcPr>
          <w:p w:rsidR="00B1280F" w:rsidRPr="005D4B9F" w:rsidRDefault="00B1280F" w:rsidP="002E6A15">
            <w:pPr>
              <w:jc w:val="center"/>
              <w:rPr>
                <w:rFonts w:ascii="Tahoma" w:hAnsi="Tahoma" w:cs="Tahoma"/>
                <w:b/>
              </w:rPr>
            </w:pPr>
            <w:r>
              <w:rPr>
                <w:rFonts w:ascii="Tahoma" w:hAnsi="Tahoma" w:cs="Tahoma"/>
                <w:b/>
              </w:rPr>
              <w:t>Repères CNSA</w:t>
            </w:r>
          </w:p>
        </w:tc>
      </w:tr>
      <w:tr w:rsidR="00B1280F" w:rsidRPr="0081045B" w:rsidTr="002E6A15">
        <w:tc>
          <w:tcPr>
            <w:tcW w:w="1560" w:type="dxa"/>
            <w:vMerge/>
            <w:vAlign w:val="center"/>
          </w:tcPr>
          <w:p w:rsidR="00B1280F" w:rsidRPr="0081045B" w:rsidRDefault="00B1280F" w:rsidP="002E6A15">
            <w:pPr>
              <w:jc w:val="center"/>
              <w:rPr>
                <w:rFonts w:ascii="Tahoma" w:hAnsi="Tahoma" w:cs="Tahoma"/>
              </w:rPr>
            </w:pPr>
          </w:p>
        </w:tc>
        <w:tc>
          <w:tcPr>
            <w:tcW w:w="2835" w:type="dxa"/>
            <w:shd w:val="clear" w:color="auto" w:fill="E5B8B7" w:themeFill="accent2" w:themeFillTint="66"/>
            <w:vAlign w:val="center"/>
          </w:tcPr>
          <w:p w:rsidR="00B1280F" w:rsidRPr="0081045B" w:rsidRDefault="00B1280F" w:rsidP="002E6A15">
            <w:pPr>
              <w:jc w:val="center"/>
              <w:rPr>
                <w:rFonts w:ascii="Tahoma" w:hAnsi="Tahoma" w:cs="Tahoma"/>
              </w:rPr>
            </w:pPr>
            <w:r>
              <w:rPr>
                <w:rFonts w:ascii="Tahoma" w:hAnsi="Tahoma" w:cs="Tahoma"/>
                <w:b/>
              </w:rPr>
              <w:t>Liens vers référentiels</w:t>
            </w:r>
          </w:p>
        </w:tc>
        <w:tc>
          <w:tcPr>
            <w:tcW w:w="3686" w:type="dxa"/>
            <w:shd w:val="clear" w:color="auto" w:fill="E5B8B7" w:themeFill="accent2" w:themeFillTint="66"/>
            <w:vAlign w:val="center"/>
          </w:tcPr>
          <w:p w:rsidR="00B1280F" w:rsidRPr="0081045B" w:rsidRDefault="00B1280F" w:rsidP="002E6A15">
            <w:pPr>
              <w:jc w:val="center"/>
              <w:rPr>
                <w:rFonts w:ascii="Tahoma" w:hAnsi="Tahoma" w:cs="Tahoma"/>
              </w:rPr>
            </w:pPr>
            <w:r w:rsidRPr="0081045B">
              <w:rPr>
                <w:rFonts w:ascii="Tahoma" w:hAnsi="Tahoma" w:cs="Tahoma"/>
                <w:b/>
              </w:rPr>
              <w:t>Objectifs</w:t>
            </w:r>
          </w:p>
        </w:tc>
        <w:tc>
          <w:tcPr>
            <w:tcW w:w="3543" w:type="dxa"/>
            <w:shd w:val="clear" w:color="auto" w:fill="E5B8B7" w:themeFill="accent2" w:themeFillTint="66"/>
            <w:vAlign w:val="center"/>
          </w:tcPr>
          <w:p w:rsidR="00B1280F" w:rsidRPr="0081045B" w:rsidRDefault="00B1280F" w:rsidP="002E6A15">
            <w:pPr>
              <w:jc w:val="center"/>
              <w:rPr>
                <w:rFonts w:ascii="Tahoma" w:hAnsi="Tahoma" w:cs="Tahoma"/>
              </w:rPr>
            </w:pPr>
            <w:r w:rsidRPr="0081045B">
              <w:rPr>
                <w:rFonts w:ascii="Tahoma" w:hAnsi="Tahoma" w:cs="Tahoma"/>
                <w:b/>
              </w:rPr>
              <w:t>Contenu</w:t>
            </w:r>
          </w:p>
        </w:tc>
        <w:tc>
          <w:tcPr>
            <w:tcW w:w="1985" w:type="dxa"/>
            <w:shd w:val="clear" w:color="auto" w:fill="E5B8B7" w:themeFill="accent2" w:themeFillTint="66"/>
            <w:vAlign w:val="center"/>
          </w:tcPr>
          <w:p w:rsidR="00B1280F" w:rsidRPr="0081045B" w:rsidRDefault="00B1280F" w:rsidP="002E6A15">
            <w:pPr>
              <w:jc w:val="center"/>
              <w:rPr>
                <w:rFonts w:ascii="Tahoma" w:hAnsi="Tahoma" w:cs="Tahoma"/>
                <w:b/>
              </w:rPr>
            </w:pPr>
            <w:r w:rsidRPr="0081045B">
              <w:rPr>
                <w:rFonts w:ascii="Tahoma" w:hAnsi="Tahoma" w:cs="Tahoma"/>
                <w:b/>
              </w:rPr>
              <w:t>Formation des animateurs</w:t>
            </w:r>
          </w:p>
        </w:tc>
        <w:tc>
          <w:tcPr>
            <w:tcW w:w="2268" w:type="dxa"/>
            <w:shd w:val="clear" w:color="auto" w:fill="FBD4B4" w:themeFill="accent6" w:themeFillTint="66"/>
            <w:vAlign w:val="center"/>
          </w:tcPr>
          <w:p w:rsidR="00B1280F" w:rsidRPr="005D4B9F" w:rsidRDefault="00B1280F" w:rsidP="002E6A15">
            <w:pPr>
              <w:jc w:val="center"/>
              <w:rPr>
                <w:rFonts w:ascii="Tahoma" w:hAnsi="Tahoma" w:cs="Tahoma"/>
                <w:b/>
              </w:rPr>
            </w:pPr>
            <w:r>
              <w:rPr>
                <w:rFonts w:ascii="Tahoma" w:hAnsi="Tahoma" w:cs="Tahoma"/>
                <w:b/>
              </w:rPr>
              <w:t>Liens vers repères</w:t>
            </w:r>
          </w:p>
        </w:tc>
      </w:tr>
      <w:tr w:rsidR="00B1280F" w:rsidRPr="0081045B" w:rsidTr="002E6A15">
        <w:tc>
          <w:tcPr>
            <w:tcW w:w="1560" w:type="dxa"/>
            <w:vMerge w:val="restart"/>
            <w:vAlign w:val="center"/>
          </w:tcPr>
          <w:p w:rsidR="00B1280F" w:rsidRPr="0081045B" w:rsidRDefault="00B1280F" w:rsidP="002E6A15">
            <w:pPr>
              <w:rPr>
                <w:rFonts w:ascii="Tahoma" w:hAnsi="Tahoma" w:cs="Tahoma"/>
              </w:rPr>
            </w:pPr>
          </w:p>
          <w:p w:rsidR="00B1280F" w:rsidRPr="0081045B" w:rsidRDefault="00B1280F" w:rsidP="002E6A15">
            <w:pPr>
              <w:spacing w:line="100" w:lineRule="atLeast"/>
              <w:rPr>
                <w:rFonts w:ascii="Tahoma" w:hAnsi="Tahoma" w:cs="Tahoma"/>
                <w:b/>
                <w:bCs/>
              </w:rPr>
            </w:pPr>
            <w:r w:rsidRPr="0081045B">
              <w:rPr>
                <w:rFonts w:ascii="Tahoma" w:hAnsi="Tahoma" w:cs="Tahoma"/>
                <w:b/>
                <w:bCs/>
              </w:rPr>
              <w:t>Santé cognitive</w:t>
            </w:r>
          </w:p>
        </w:tc>
        <w:tc>
          <w:tcPr>
            <w:tcW w:w="2835" w:type="dxa"/>
            <w:vAlign w:val="center"/>
          </w:tcPr>
          <w:p w:rsidR="00B1280F" w:rsidRPr="0081045B" w:rsidRDefault="00B1280F" w:rsidP="002E6A15">
            <w:pPr>
              <w:spacing w:line="100" w:lineRule="atLeast"/>
              <w:rPr>
                <w:rFonts w:ascii="Tahoma" w:hAnsi="Tahoma" w:cs="Tahoma"/>
                <w:b/>
                <w:bCs/>
              </w:rPr>
            </w:pPr>
            <w:r w:rsidRPr="0081045B">
              <w:rPr>
                <w:rFonts w:ascii="Tahoma" w:hAnsi="Tahoma" w:cs="Tahoma"/>
                <w:b/>
                <w:bCs/>
              </w:rPr>
              <w:t>Mémoire</w:t>
            </w:r>
          </w:p>
          <w:p w:rsidR="00B1280F" w:rsidRPr="0081045B" w:rsidRDefault="00B1280F" w:rsidP="002E6A15">
            <w:pPr>
              <w:spacing w:line="100" w:lineRule="atLeast"/>
              <w:rPr>
                <w:rFonts w:ascii="Tahoma" w:hAnsi="Tahoma" w:cs="Tahoma"/>
              </w:rPr>
            </w:pPr>
          </w:p>
          <w:p w:rsidR="00B1280F" w:rsidRPr="0081045B" w:rsidRDefault="00366EA6" w:rsidP="002E6A15">
            <w:pPr>
              <w:spacing w:line="100" w:lineRule="atLeast"/>
              <w:rPr>
                <w:rFonts w:ascii="Tahoma" w:hAnsi="Tahoma" w:cs="Tahoma"/>
                <w:b/>
                <w:bCs/>
              </w:rPr>
            </w:pPr>
            <w:hyperlink r:id="rId102" w:history="1">
              <w:r w:rsidR="00B1280F" w:rsidRPr="0081045B">
                <w:rPr>
                  <w:rFonts w:ascii="Tahoma" w:hAnsi="Tahoma" w:cs="Tahoma"/>
                  <w:b/>
                  <w:bCs/>
                  <w:color w:val="0000FF"/>
                  <w:u w:val="single"/>
                </w:rPr>
                <w:t>https://www.pourbienvieillir.fr/stimulation-cognitive-memoire</w:t>
              </w:r>
            </w:hyperlink>
          </w:p>
          <w:p w:rsidR="00B1280F" w:rsidRPr="0081045B" w:rsidRDefault="00B1280F" w:rsidP="002E6A15">
            <w:pPr>
              <w:rPr>
                <w:rFonts w:ascii="Tahoma" w:hAnsi="Tahoma" w:cs="Tahoma"/>
              </w:rPr>
            </w:pPr>
          </w:p>
        </w:tc>
        <w:tc>
          <w:tcPr>
            <w:tcW w:w="3686" w:type="dxa"/>
            <w:vAlign w:val="center"/>
          </w:tcPr>
          <w:p w:rsidR="00B1280F" w:rsidRPr="0081045B" w:rsidRDefault="00B1280F" w:rsidP="002E6A15">
            <w:pPr>
              <w:autoSpaceDE w:val="0"/>
              <w:autoSpaceDN w:val="0"/>
              <w:adjustRightInd w:val="0"/>
              <w:rPr>
                <w:rFonts w:ascii="Tahoma" w:hAnsi="Tahoma" w:cs="Tahoma"/>
              </w:rPr>
            </w:pPr>
            <w:r w:rsidRPr="0081045B">
              <w:rPr>
                <w:rFonts w:ascii="Tahoma" w:hAnsi="Tahoma" w:cs="Tahoma"/>
              </w:rPr>
              <w:t>Préserver les capacités cérébrales des personnes âgées autonomes en les stimulant</w:t>
            </w:r>
          </w:p>
          <w:p w:rsidR="00B1280F" w:rsidRPr="0081045B" w:rsidRDefault="00B1280F" w:rsidP="002E6A15">
            <w:pPr>
              <w:autoSpaceDE w:val="0"/>
              <w:autoSpaceDN w:val="0"/>
              <w:adjustRightInd w:val="0"/>
              <w:rPr>
                <w:rFonts w:ascii="Tahoma" w:hAnsi="Tahoma" w:cs="Tahoma"/>
              </w:rPr>
            </w:pPr>
          </w:p>
          <w:p w:rsidR="00B1280F" w:rsidRPr="0081045B" w:rsidRDefault="00B1280F" w:rsidP="002E6A15">
            <w:pPr>
              <w:rPr>
                <w:rFonts w:ascii="Tahoma" w:hAnsi="Tahoma" w:cs="Tahoma"/>
              </w:rPr>
            </w:pPr>
            <w:r w:rsidRPr="0081045B">
              <w:rPr>
                <w:rFonts w:ascii="Tahoma" w:hAnsi="Tahoma" w:cs="Tahoma"/>
              </w:rPr>
              <w:t>Améliorer la qualité de vie et faire face aux petits trous de mémoire de la vie courante</w:t>
            </w:r>
          </w:p>
        </w:tc>
        <w:tc>
          <w:tcPr>
            <w:tcW w:w="3543" w:type="dxa"/>
            <w:vAlign w:val="center"/>
          </w:tcPr>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Une réunion publique d’information ou une commission et des ateliers de 3 à 15 séances de 1H à 2H30 (8 à 15 participants).</w:t>
            </w:r>
          </w:p>
          <w:p w:rsidR="00B1280F" w:rsidRPr="0081045B" w:rsidRDefault="00B1280F" w:rsidP="002E6A15">
            <w:pPr>
              <w:autoSpaceDE w:val="0"/>
              <w:autoSpaceDN w:val="0"/>
              <w:adjustRightInd w:val="0"/>
              <w:rPr>
                <w:rFonts w:ascii="Tahoma" w:hAnsi="Tahoma" w:cs="Tahoma"/>
              </w:rPr>
            </w:pPr>
            <w:r w:rsidRPr="0081045B">
              <w:rPr>
                <w:rFonts w:ascii="Tahoma" w:hAnsi="Tahoma" w:cs="Tahoma"/>
              </w:rPr>
              <w:t>Les séances doivent comporter :</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Des informations sur les fonctions cognitives et leur fonctionnement</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Des conseils sur les stratégies à mettre en œuvre dans la vie quotidienne</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Des liens avec les autres aspects du bien vieillir pouvant agir sur la mémoire : activités physiques, alimentation, sommeil…</w:t>
            </w:r>
          </w:p>
          <w:p w:rsidR="00B1280F" w:rsidRPr="0081045B" w:rsidRDefault="00B1280F" w:rsidP="002E6A15">
            <w:pPr>
              <w:autoSpaceDE w:val="0"/>
              <w:autoSpaceDN w:val="0"/>
              <w:adjustRightInd w:val="0"/>
              <w:ind w:left="171"/>
              <w:rPr>
                <w:rFonts w:ascii="Tahoma" w:hAnsi="Tahoma" w:cs="Tahoma"/>
                <w:bCs/>
              </w:rPr>
            </w:pPr>
            <w:r w:rsidRPr="0081045B">
              <w:rPr>
                <w:rFonts w:ascii="Tahoma" w:hAnsi="Tahoma" w:cs="Tahoma"/>
                <w:b/>
                <w:bCs/>
              </w:rPr>
              <w:t xml:space="preserve">- </w:t>
            </w:r>
            <w:r w:rsidRPr="0081045B">
              <w:rPr>
                <w:rFonts w:ascii="Tahoma" w:hAnsi="Tahoma" w:cs="Tahoma"/>
                <w:bCs/>
              </w:rPr>
              <w:t xml:space="preserve">au minimum une action de mise en pratique issue des travaux de design </w:t>
            </w:r>
            <w:proofErr w:type="spellStart"/>
            <w:r w:rsidRPr="0081045B">
              <w:rPr>
                <w:rFonts w:ascii="Tahoma" w:hAnsi="Tahoma" w:cs="Tahoma"/>
                <w:bCs/>
              </w:rPr>
              <w:t>thinking</w:t>
            </w:r>
            <w:proofErr w:type="spellEnd"/>
            <w:r w:rsidRPr="0081045B">
              <w:rPr>
                <w:rFonts w:ascii="Tahoma" w:hAnsi="Tahoma" w:cs="Tahoma"/>
                <w:bCs/>
              </w:rPr>
              <w:t xml:space="preserve"> pour favoriser l’implication des retraités dans l’atelier, le lien social, l’apprentissage par la pratique</w:t>
            </w:r>
          </w:p>
          <w:p w:rsidR="00B1280F" w:rsidRPr="0081045B" w:rsidRDefault="00B1280F" w:rsidP="002E6A15">
            <w:pPr>
              <w:autoSpaceDE w:val="0"/>
              <w:autoSpaceDN w:val="0"/>
              <w:adjustRightInd w:val="0"/>
              <w:ind w:left="171"/>
              <w:rPr>
                <w:rFonts w:ascii="Tahoma" w:hAnsi="Tahoma" w:cs="Tahoma"/>
                <w:bCs/>
              </w:rPr>
            </w:pPr>
          </w:p>
        </w:tc>
        <w:tc>
          <w:tcPr>
            <w:tcW w:w="1985" w:type="dxa"/>
            <w:vAlign w:val="center"/>
          </w:tcPr>
          <w:p w:rsidR="00B1280F" w:rsidRPr="0081045B" w:rsidRDefault="00B1280F" w:rsidP="002E6A15">
            <w:pPr>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L’animateur devra avoir suivi une formation spécifique, concernant la prévention santé liée à la thématique des fonctions cognitives chez la personne âgée avec une actualisation régulière des connaissances.</w:t>
            </w:r>
          </w:p>
          <w:p w:rsidR="00B1280F" w:rsidRPr="0081045B" w:rsidRDefault="00B1280F" w:rsidP="002E6A15">
            <w:pPr>
              <w:rPr>
                <w:rFonts w:ascii="Tahoma" w:hAnsi="Tahoma" w:cs="Tahoma"/>
              </w:rPr>
            </w:pPr>
          </w:p>
        </w:tc>
        <w:tc>
          <w:tcPr>
            <w:tcW w:w="2268" w:type="dxa"/>
            <w:vMerge w:val="restart"/>
            <w:vAlign w:val="center"/>
          </w:tcPr>
          <w:p w:rsidR="00B1280F" w:rsidRPr="005D4B9F" w:rsidRDefault="00B1280F" w:rsidP="002E6A15">
            <w:pPr>
              <w:autoSpaceDE w:val="0"/>
              <w:autoSpaceDN w:val="0"/>
              <w:adjustRightInd w:val="0"/>
              <w:rPr>
                <w:rFonts w:ascii="Tahoma" w:hAnsi="Tahoma" w:cs="Tahoma"/>
              </w:rPr>
            </w:pPr>
          </w:p>
          <w:p w:rsidR="00B1280F" w:rsidRPr="005D4B9F" w:rsidRDefault="00B1280F" w:rsidP="002E6A15">
            <w:pPr>
              <w:autoSpaceDE w:val="0"/>
              <w:autoSpaceDN w:val="0"/>
              <w:adjustRightInd w:val="0"/>
              <w:rPr>
                <w:rFonts w:ascii="Tahoma" w:hAnsi="Tahoma" w:cs="Tahoma"/>
              </w:rPr>
            </w:pPr>
          </w:p>
          <w:p w:rsidR="00B1280F" w:rsidRPr="005D4B9F" w:rsidRDefault="00B1280F" w:rsidP="002E6A15">
            <w:pPr>
              <w:autoSpaceDE w:val="0"/>
              <w:autoSpaceDN w:val="0"/>
              <w:adjustRightInd w:val="0"/>
              <w:rPr>
                <w:rFonts w:ascii="Tahoma" w:hAnsi="Tahoma" w:cs="Tahoma"/>
              </w:rPr>
            </w:pPr>
          </w:p>
          <w:p w:rsidR="00B1280F" w:rsidRPr="005D4B9F" w:rsidRDefault="00B1280F" w:rsidP="002E6A15">
            <w:pPr>
              <w:autoSpaceDE w:val="0"/>
              <w:autoSpaceDN w:val="0"/>
              <w:adjustRightInd w:val="0"/>
              <w:rPr>
                <w:rFonts w:ascii="Tahoma" w:hAnsi="Tahoma" w:cs="Tahoma"/>
              </w:rPr>
            </w:pPr>
          </w:p>
          <w:p w:rsidR="00B1280F" w:rsidRPr="005D4B9F" w:rsidRDefault="00B1280F" w:rsidP="002E6A15">
            <w:pPr>
              <w:autoSpaceDE w:val="0"/>
              <w:autoSpaceDN w:val="0"/>
              <w:adjustRightInd w:val="0"/>
              <w:rPr>
                <w:rFonts w:ascii="Tahoma" w:hAnsi="Tahoma" w:cs="Tahoma"/>
              </w:rPr>
            </w:pPr>
          </w:p>
          <w:p w:rsidR="00B1280F" w:rsidRPr="005D4B9F" w:rsidRDefault="00B1280F" w:rsidP="002E6A15">
            <w:pPr>
              <w:autoSpaceDE w:val="0"/>
              <w:autoSpaceDN w:val="0"/>
              <w:adjustRightInd w:val="0"/>
              <w:rPr>
                <w:rFonts w:ascii="Tahoma" w:hAnsi="Tahoma" w:cs="Tahoma"/>
              </w:rPr>
            </w:pPr>
          </w:p>
          <w:p w:rsidR="00B1280F" w:rsidRPr="005D4B9F" w:rsidRDefault="00B1280F" w:rsidP="002E6A15">
            <w:pPr>
              <w:autoSpaceDE w:val="0"/>
              <w:autoSpaceDN w:val="0"/>
              <w:adjustRightInd w:val="0"/>
              <w:rPr>
                <w:rFonts w:ascii="Tahoma" w:hAnsi="Tahoma" w:cs="Tahoma"/>
              </w:rPr>
            </w:pPr>
          </w:p>
          <w:p w:rsidR="00B1280F" w:rsidRPr="005D4B9F" w:rsidRDefault="00B1280F" w:rsidP="002E6A15">
            <w:pPr>
              <w:autoSpaceDE w:val="0"/>
              <w:autoSpaceDN w:val="0"/>
              <w:adjustRightInd w:val="0"/>
              <w:rPr>
                <w:rFonts w:ascii="Tahoma" w:hAnsi="Tahoma" w:cs="Tahoma"/>
              </w:rPr>
            </w:pPr>
            <w:r w:rsidRPr="00C07D1E">
              <w:rPr>
                <w:rFonts w:ascii="Tahoma" w:hAnsi="Tahoma" w:cs="Tahoma"/>
              </w:rPr>
              <w:t>Une action de prévention portant sur la cognition visera la préservation des fonctions mentales comme l’attention, la concentration, la capacité d’analyse, la capacité à apprendre, la résolution de problèmes, le calcul, le langage, la mémoire, l’exécution de tâches, l’orientation dans l’espace. Une action portant sur la santé cognitive devra intégrer à minima l’une des fonctions mentales évoquées.</w:t>
            </w:r>
          </w:p>
          <w:p w:rsidR="00B1280F" w:rsidRPr="005D4B9F" w:rsidRDefault="00B1280F" w:rsidP="002E6A15">
            <w:pPr>
              <w:autoSpaceDE w:val="0"/>
              <w:autoSpaceDN w:val="0"/>
              <w:adjustRightInd w:val="0"/>
              <w:spacing w:line="100" w:lineRule="atLeast"/>
              <w:rPr>
                <w:rFonts w:ascii="Tahoma" w:hAnsi="Tahoma" w:cs="Tahoma"/>
              </w:rPr>
            </w:pPr>
          </w:p>
          <w:p w:rsidR="00B1280F" w:rsidRPr="005D4B9F" w:rsidRDefault="00B1280F" w:rsidP="002E6A15">
            <w:pPr>
              <w:autoSpaceDE w:val="0"/>
              <w:autoSpaceDN w:val="0"/>
              <w:adjustRightInd w:val="0"/>
              <w:spacing w:line="100" w:lineRule="atLeast"/>
              <w:rPr>
                <w:rFonts w:ascii="Tahoma" w:hAnsi="Tahoma" w:cs="Tahoma"/>
              </w:rPr>
            </w:pPr>
          </w:p>
          <w:p w:rsidR="00B1280F" w:rsidRPr="005D4B9F" w:rsidRDefault="00B1280F" w:rsidP="002E6A15">
            <w:pPr>
              <w:autoSpaceDE w:val="0"/>
              <w:autoSpaceDN w:val="0"/>
              <w:adjustRightInd w:val="0"/>
              <w:spacing w:line="100" w:lineRule="atLeast"/>
              <w:rPr>
                <w:rFonts w:ascii="Tahoma" w:hAnsi="Tahoma" w:cs="Tahoma"/>
              </w:rPr>
            </w:pPr>
          </w:p>
          <w:p w:rsidR="00B1280F" w:rsidRPr="005D4B9F" w:rsidRDefault="00B1280F" w:rsidP="002E6A15">
            <w:pPr>
              <w:autoSpaceDE w:val="0"/>
              <w:autoSpaceDN w:val="0"/>
              <w:adjustRightInd w:val="0"/>
              <w:spacing w:line="100" w:lineRule="atLeast"/>
              <w:rPr>
                <w:rFonts w:ascii="Tahoma" w:hAnsi="Tahoma" w:cs="Tahoma"/>
              </w:rPr>
            </w:pPr>
          </w:p>
          <w:p w:rsidR="00B1280F" w:rsidRPr="005D4B9F" w:rsidRDefault="00B1280F" w:rsidP="002E6A15">
            <w:pPr>
              <w:autoSpaceDE w:val="0"/>
              <w:autoSpaceDN w:val="0"/>
              <w:adjustRightInd w:val="0"/>
              <w:spacing w:line="100" w:lineRule="atLeast"/>
              <w:rPr>
                <w:rFonts w:ascii="Tahoma" w:hAnsi="Tahoma" w:cs="Tahoma"/>
              </w:rPr>
            </w:pPr>
          </w:p>
        </w:tc>
      </w:tr>
      <w:tr w:rsidR="00B1280F" w:rsidRPr="0081045B" w:rsidTr="002E6A15">
        <w:tc>
          <w:tcPr>
            <w:tcW w:w="1560" w:type="dxa"/>
            <w:vMerge/>
          </w:tcPr>
          <w:p w:rsidR="00B1280F" w:rsidRPr="0081045B" w:rsidRDefault="00B1280F" w:rsidP="002E6A15">
            <w:pPr>
              <w:rPr>
                <w:rFonts w:ascii="Tahoma" w:hAnsi="Tahoma" w:cs="Tahoma"/>
              </w:rPr>
            </w:pPr>
          </w:p>
        </w:tc>
        <w:tc>
          <w:tcPr>
            <w:tcW w:w="2835" w:type="dxa"/>
            <w:vAlign w:val="center"/>
          </w:tcPr>
          <w:p w:rsidR="00B1280F" w:rsidRPr="0081045B" w:rsidRDefault="00B1280F" w:rsidP="002E6A15">
            <w:pPr>
              <w:spacing w:line="100" w:lineRule="atLeast"/>
              <w:rPr>
                <w:rFonts w:ascii="Tahoma" w:hAnsi="Tahoma" w:cs="Tahoma"/>
                <w:b/>
                <w:bCs/>
              </w:rPr>
            </w:pPr>
            <w:r w:rsidRPr="0081045B">
              <w:rPr>
                <w:rFonts w:ascii="Tahoma" w:hAnsi="Tahoma" w:cs="Tahoma"/>
                <w:b/>
                <w:bCs/>
              </w:rPr>
              <w:t xml:space="preserve">Sommeil </w:t>
            </w:r>
          </w:p>
          <w:p w:rsidR="00B1280F" w:rsidRPr="0081045B" w:rsidRDefault="00B1280F" w:rsidP="002E6A15">
            <w:pPr>
              <w:spacing w:line="100" w:lineRule="atLeast"/>
              <w:rPr>
                <w:rFonts w:ascii="Tahoma" w:hAnsi="Tahoma" w:cs="Tahoma"/>
              </w:rPr>
            </w:pPr>
          </w:p>
          <w:p w:rsidR="00B1280F" w:rsidRPr="0081045B" w:rsidRDefault="00366EA6" w:rsidP="002E6A15">
            <w:pPr>
              <w:spacing w:line="100" w:lineRule="atLeast"/>
              <w:rPr>
                <w:rFonts w:ascii="Tahoma" w:hAnsi="Tahoma" w:cs="Tahoma"/>
              </w:rPr>
            </w:pPr>
            <w:hyperlink r:id="rId103" w:history="1">
              <w:r w:rsidR="00B1280F" w:rsidRPr="0081045B">
                <w:rPr>
                  <w:rFonts w:ascii="Tahoma" w:hAnsi="Tahoma" w:cs="Tahoma"/>
                  <w:b/>
                  <w:color w:val="0000FF"/>
                  <w:u w:val="single"/>
                </w:rPr>
                <w:t>https://www.pourbienvieillir.fr/sommeil</w:t>
              </w:r>
            </w:hyperlink>
          </w:p>
        </w:tc>
        <w:tc>
          <w:tcPr>
            <w:tcW w:w="3686" w:type="dxa"/>
          </w:tcPr>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 xml:space="preserve">Comprendre les mécanismes du sommeil et les facteurs modulateurs </w:t>
            </w:r>
          </w:p>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 xml:space="preserve">Identifier la nature des troubles du sommeil, leurs causes et leurs conséquences et détecter le cas échéant, les affections ou pathologies existantes ; </w:t>
            </w:r>
          </w:p>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 xml:space="preserve">Fournir des repères, des conseils et des recommandations favorisant une bonne hygiène du sommeil ; </w:t>
            </w:r>
          </w:p>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lastRenderedPageBreak/>
              <w:t xml:space="preserve">Savoir organiser sa journée, son sommeil et son repos en fonction de son rythme de vie. </w:t>
            </w:r>
          </w:p>
        </w:tc>
        <w:tc>
          <w:tcPr>
            <w:tcW w:w="3543" w:type="dxa"/>
            <w:vAlign w:val="center"/>
          </w:tcPr>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Une réunion publique d’information ou une commission et des ateliers :</w:t>
            </w:r>
          </w:p>
          <w:p w:rsidR="00B1280F" w:rsidRPr="0081045B" w:rsidRDefault="00B1280F" w:rsidP="002E6A15">
            <w:pPr>
              <w:spacing w:line="100" w:lineRule="atLeast"/>
              <w:rPr>
                <w:rFonts w:ascii="Tahoma" w:hAnsi="Tahoma" w:cs="Tahoma"/>
              </w:rPr>
            </w:pPr>
            <w:r w:rsidRPr="0081045B">
              <w:rPr>
                <w:rFonts w:ascii="Tahoma" w:hAnsi="Tahoma" w:cs="Tahoma"/>
              </w:rPr>
              <w:t xml:space="preserve">- Cycle de 6 à 8 séances de 2h à raison d’une séance par semaine </w:t>
            </w:r>
          </w:p>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Thèmes abordés :</w:t>
            </w:r>
          </w:p>
          <w:p w:rsidR="00B1280F" w:rsidRPr="0081045B" w:rsidRDefault="00B1280F" w:rsidP="002E6A15">
            <w:pPr>
              <w:spacing w:line="100" w:lineRule="atLeast"/>
              <w:rPr>
                <w:rFonts w:ascii="Tahoma" w:hAnsi="Tahoma" w:cs="Tahoma"/>
              </w:rPr>
            </w:pPr>
            <w:r w:rsidRPr="0081045B">
              <w:rPr>
                <w:rFonts w:ascii="Tahoma" w:hAnsi="Tahoma" w:cs="Tahoma"/>
              </w:rPr>
              <w:t>- les évolutions du sommeil au cours d’une vie</w:t>
            </w:r>
          </w:p>
          <w:p w:rsidR="00B1280F" w:rsidRPr="0081045B" w:rsidRDefault="00B1280F" w:rsidP="002E6A15">
            <w:pPr>
              <w:spacing w:line="100" w:lineRule="atLeast"/>
              <w:rPr>
                <w:rFonts w:ascii="Tahoma" w:hAnsi="Tahoma" w:cs="Tahoma"/>
              </w:rPr>
            </w:pPr>
            <w:r w:rsidRPr="0081045B">
              <w:rPr>
                <w:rFonts w:ascii="Tahoma" w:hAnsi="Tahoma" w:cs="Tahoma"/>
              </w:rPr>
              <w:t>- les comportements de sommeil</w:t>
            </w:r>
          </w:p>
          <w:p w:rsidR="00B1280F" w:rsidRPr="0081045B" w:rsidRDefault="00B1280F" w:rsidP="002E6A15">
            <w:pPr>
              <w:spacing w:line="100" w:lineRule="atLeast"/>
              <w:rPr>
                <w:rFonts w:ascii="Tahoma" w:hAnsi="Tahoma" w:cs="Tahoma"/>
              </w:rPr>
            </w:pPr>
            <w:r w:rsidRPr="0081045B">
              <w:rPr>
                <w:rFonts w:ascii="Tahoma" w:hAnsi="Tahoma" w:cs="Tahoma"/>
              </w:rPr>
              <w:t>- Causes et conséquences des perturbations du sommeil</w:t>
            </w:r>
          </w:p>
          <w:p w:rsidR="00B1280F" w:rsidRPr="0081045B" w:rsidRDefault="00B1280F" w:rsidP="002E6A15">
            <w:pPr>
              <w:spacing w:line="100" w:lineRule="atLeast"/>
              <w:rPr>
                <w:rFonts w:ascii="Tahoma" w:hAnsi="Tahoma" w:cs="Tahoma"/>
              </w:rPr>
            </w:pPr>
            <w:r w:rsidRPr="0081045B">
              <w:rPr>
                <w:rFonts w:ascii="Tahoma" w:hAnsi="Tahoma" w:cs="Tahoma"/>
              </w:rPr>
              <w:t>- Troubles, perturbations du sommeil, orientations</w:t>
            </w:r>
          </w:p>
          <w:p w:rsidR="00B1280F" w:rsidRPr="0081045B" w:rsidRDefault="00B1280F" w:rsidP="002E6A15">
            <w:pPr>
              <w:spacing w:line="100" w:lineRule="atLeast"/>
              <w:rPr>
                <w:rFonts w:ascii="Tahoma" w:hAnsi="Tahoma" w:cs="Tahoma"/>
              </w:rPr>
            </w:pPr>
            <w:r w:rsidRPr="0081045B">
              <w:rPr>
                <w:rFonts w:ascii="Tahoma" w:hAnsi="Tahoma" w:cs="Tahoma"/>
              </w:rPr>
              <w:lastRenderedPageBreak/>
              <w:t>- Agenda du sommeil et profil de dormeur</w:t>
            </w:r>
          </w:p>
          <w:p w:rsidR="00B1280F" w:rsidRPr="0081045B" w:rsidRDefault="00B1280F" w:rsidP="002E6A15">
            <w:pPr>
              <w:autoSpaceDE w:val="0"/>
              <w:autoSpaceDN w:val="0"/>
              <w:adjustRightInd w:val="0"/>
              <w:rPr>
                <w:rFonts w:ascii="Tahoma" w:hAnsi="Tahoma" w:cs="Tahoma"/>
              </w:rPr>
            </w:pPr>
            <w:r w:rsidRPr="0081045B">
              <w:rPr>
                <w:rFonts w:ascii="Tahoma" w:hAnsi="Tahoma" w:cs="Tahoma"/>
              </w:rPr>
              <w:t>- Les bonnes pratiques et conseils pour mieux dormir</w:t>
            </w:r>
          </w:p>
          <w:p w:rsidR="00B1280F" w:rsidRPr="0081045B" w:rsidRDefault="00B1280F" w:rsidP="002E6A15">
            <w:pPr>
              <w:autoSpaceDE w:val="0"/>
              <w:autoSpaceDN w:val="0"/>
              <w:adjustRightInd w:val="0"/>
              <w:rPr>
                <w:rFonts w:ascii="Tahoma" w:hAnsi="Tahoma" w:cs="Tahoma"/>
              </w:rPr>
            </w:pPr>
          </w:p>
        </w:tc>
        <w:tc>
          <w:tcPr>
            <w:tcW w:w="1985" w:type="dxa"/>
            <w:vAlign w:val="center"/>
          </w:tcPr>
          <w:p w:rsidR="00B1280F" w:rsidRPr="0081045B" w:rsidRDefault="00B1280F" w:rsidP="002E6A15">
            <w:pPr>
              <w:spacing w:line="100" w:lineRule="atLeast"/>
              <w:rPr>
                <w:rFonts w:ascii="Tahoma" w:hAnsi="Tahoma" w:cs="Tahoma"/>
              </w:rPr>
            </w:pPr>
            <w:r w:rsidRPr="0081045B">
              <w:rPr>
                <w:rFonts w:ascii="Tahoma" w:hAnsi="Tahoma" w:cs="Tahoma"/>
              </w:rPr>
              <w:lastRenderedPageBreak/>
              <w:t xml:space="preserve">Animateur qualifié pour intervenir sur le thème du sommeil auprès d’un public âgé. </w:t>
            </w:r>
          </w:p>
          <w:p w:rsidR="00B1280F" w:rsidRPr="0081045B" w:rsidRDefault="00B1280F" w:rsidP="002E6A15">
            <w:pPr>
              <w:spacing w:line="100" w:lineRule="atLeast"/>
              <w:rPr>
                <w:rFonts w:ascii="Tahoma" w:hAnsi="Tahoma" w:cs="Tahoma"/>
              </w:rPr>
            </w:pPr>
            <w:r w:rsidRPr="0081045B">
              <w:rPr>
                <w:rFonts w:ascii="Tahoma" w:hAnsi="Tahoma" w:cs="Tahoma"/>
              </w:rPr>
              <w:t xml:space="preserve">Le cas échéant, l’animateur « prévention » pourra être formé à la thématique sommeil et au programme proposé. </w:t>
            </w:r>
          </w:p>
          <w:p w:rsidR="00B1280F" w:rsidRPr="0081045B" w:rsidRDefault="00B1280F" w:rsidP="002E6A15">
            <w:pPr>
              <w:rPr>
                <w:rFonts w:ascii="Tahoma" w:hAnsi="Tahoma" w:cs="Tahoma"/>
              </w:rPr>
            </w:pPr>
          </w:p>
        </w:tc>
        <w:tc>
          <w:tcPr>
            <w:tcW w:w="2268" w:type="dxa"/>
            <w:vMerge/>
          </w:tcPr>
          <w:p w:rsidR="00B1280F" w:rsidRPr="005D4B9F" w:rsidRDefault="00B1280F" w:rsidP="002E6A15">
            <w:pPr>
              <w:spacing w:line="100" w:lineRule="atLeast"/>
              <w:rPr>
                <w:rFonts w:ascii="Tahoma" w:hAnsi="Tahoma" w:cs="Tahoma"/>
              </w:rPr>
            </w:pPr>
          </w:p>
        </w:tc>
      </w:tr>
      <w:tr w:rsidR="00B1280F" w:rsidRPr="0081045B" w:rsidTr="002E6A15">
        <w:tc>
          <w:tcPr>
            <w:tcW w:w="1560" w:type="dxa"/>
            <w:vMerge w:val="restart"/>
            <w:vAlign w:val="center"/>
          </w:tcPr>
          <w:p w:rsidR="00B1280F" w:rsidRPr="0081045B" w:rsidRDefault="00B1280F" w:rsidP="002E6A15">
            <w:pPr>
              <w:rPr>
                <w:rFonts w:ascii="Tahoma" w:hAnsi="Tahoma" w:cs="Tahoma"/>
              </w:rPr>
            </w:pPr>
          </w:p>
          <w:p w:rsidR="00B1280F" w:rsidRPr="0081045B" w:rsidRDefault="00B1280F" w:rsidP="002E6A15">
            <w:pPr>
              <w:spacing w:line="100" w:lineRule="atLeast"/>
              <w:rPr>
                <w:rFonts w:ascii="Tahoma" w:hAnsi="Tahoma" w:cs="Tahoma"/>
                <w:b/>
                <w:bCs/>
              </w:rPr>
            </w:pPr>
            <w:r w:rsidRPr="0081045B">
              <w:rPr>
                <w:rFonts w:ascii="Tahoma" w:hAnsi="Tahoma" w:cs="Tahoma"/>
                <w:b/>
                <w:bCs/>
              </w:rPr>
              <w:t>Activité physique</w:t>
            </w:r>
          </w:p>
          <w:p w:rsidR="00B1280F" w:rsidRPr="0081045B" w:rsidRDefault="00B1280F" w:rsidP="002E6A15">
            <w:pPr>
              <w:spacing w:line="100" w:lineRule="atLeast"/>
              <w:rPr>
                <w:rFonts w:ascii="Tahoma" w:hAnsi="Tahoma" w:cs="Tahoma"/>
                <w:b/>
                <w:bCs/>
              </w:rPr>
            </w:pPr>
          </w:p>
        </w:tc>
        <w:tc>
          <w:tcPr>
            <w:tcW w:w="2835" w:type="dxa"/>
            <w:vAlign w:val="center"/>
          </w:tcPr>
          <w:p w:rsidR="00B1280F" w:rsidRPr="0081045B" w:rsidRDefault="00B1280F" w:rsidP="002E6A15">
            <w:pPr>
              <w:spacing w:line="100" w:lineRule="atLeast"/>
              <w:rPr>
                <w:rFonts w:ascii="Tahoma" w:hAnsi="Tahoma" w:cs="Tahoma"/>
                <w:b/>
                <w:bCs/>
              </w:rPr>
            </w:pPr>
            <w:r w:rsidRPr="0081045B">
              <w:rPr>
                <w:rFonts w:ascii="Tahoma" w:hAnsi="Tahoma" w:cs="Tahoma"/>
                <w:b/>
                <w:bCs/>
              </w:rPr>
              <w:t xml:space="preserve">Prévention des chutes </w:t>
            </w:r>
          </w:p>
          <w:p w:rsidR="00B1280F" w:rsidRPr="0081045B" w:rsidRDefault="00B1280F" w:rsidP="002E6A15">
            <w:pPr>
              <w:spacing w:line="100" w:lineRule="atLeast"/>
              <w:rPr>
                <w:rFonts w:ascii="Tahoma" w:hAnsi="Tahoma" w:cs="Tahoma"/>
              </w:rPr>
            </w:pPr>
          </w:p>
          <w:p w:rsidR="00B1280F" w:rsidRPr="0081045B" w:rsidRDefault="00366EA6" w:rsidP="002E6A15">
            <w:pPr>
              <w:spacing w:line="100" w:lineRule="atLeast"/>
              <w:rPr>
                <w:rFonts w:ascii="Tahoma" w:hAnsi="Tahoma" w:cs="Tahoma"/>
                <w:b/>
                <w:bCs/>
              </w:rPr>
            </w:pPr>
            <w:hyperlink r:id="rId104" w:history="1">
              <w:r w:rsidR="00B1280F" w:rsidRPr="0081045B">
                <w:rPr>
                  <w:rFonts w:ascii="Tahoma" w:hAnsi="Tahoma" w:cs="Tahoma"/>
                  <w:b/>
                  <w:bCs/>
                  <w:color w:val="0000FF"/>
                  <w:u w:val="single"/>
                </w:rPr>
                <w:t>https://www.pourbienvieillir.fr/equilibre</w:t>
              </w:r>
            </w:hyperlink>
          </w:p>
          <w:p w:rsidR="00B1280F" w:rsidRPr="0081045B" w:rsidRDefault="00B1280F" w:rsidP="002E6A15">
            <w:pPr>
              <w:rPr>
                <w:rFonts w:ascii="Tahoma" w:hAnsi="Tahoma" w:cs="Tahoma"/>
              </w:rPr>
            </w:pPr>
          </w:p>
        </w:tc>
        <w:tc>
          <w:tcPr>
            <w:tcW w:w="3686" w:type="dxa"/>
            <w:vAlign w:val="center"/>
          </w:tcPr>
          <w:p w:rsidR="00B1280F" w:rsidRPr="0081045B" w:rsidRDefault="00B1280F" w:rsidP="002E6A15">
            <w:pPr>
              <w:autoSpaceDE w:val="0"/>
              <w:autoSpaceDN w:val="0"/>
              <w:adjustRightInd w:val="0"/>
              <w:rPr>
                <w:rFonts w:ascii="Tahoma" w:hAnsi="Tahoma" w:cs="Tahoma"/>
              </w:rPr>
            </w:pPr>
            <w:r w:rsidRPr="0081045B">
              <w:rPr>
                <w:rFonts w:ascii="Tahoma" w:hAnsi="Tahoma" w:cs="Tahoma"/>
              </w:rPr>
              <w:t>Diminuer la fréquence, le risque et la gravité des chutes tout en travaillant sur leur dédramatisation</w:t>
            </w:r>
          </w:p>
        </w:tc>
        <w:tc>
          <w:tcPr>
            <w:tcW w:w="3543" w:type="dxa"/>
          </w:tcPr>
          <w:p w:rsidR="00B1280F" w:rsidRPr="0081045B" w:rsidRDefault="00B1280F" w:rsidP="002E6A15">
            <w:pPr>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Une réunion publique d’information ou une commission et des ateliers.</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xml:space="preserve">- Au moins 12 séances dont 2 séances tests physiques (une initiale et une finale) comportant : appui </w:t>
            </w:r>
            <w:proofErr w:type="spellStart"/>
            <w:r w:rsidRPr="0081045B">
              <w:rPr>
                <w:rFonts w:ascii="Tahoma" w:hAnsi="Tahoma" w:cs="Tahoma"/>
              </w:rPr>
              <w:t>unipodal</w:t>
            </w:r>
            <w:proofErr w:type="spellEnd"/>
            <w:r w:rsidRPr="0081045B">
              <w:rPr>
                <w:rFonts w:ascii="Tahoma" w:hAnsi="Tahoma" w:cs="Tahoma"/>
              </w:rPr>
              <w:t>, vitesse de marche, time up and go (TUG), test de double tâche, se relever du sol.</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Groupe de 8 à 15 personnes</w:t>
            </w:r>
          </w:p>
          <w:p w:rsidR="00B1280F" w:rsidRPr="0081045B" w:rsidRDefault="00B1280F" w:rsidP="002E6A15">
            <w:pPr>
              <w:autoSpaceDE w:val="0"/>
              <w:autoSpaceDN w:val="0"/>
              <w:adjustRightInd w:val="0"/>
              <w:ind w:left="171"/>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L’animateur formule aussi des conseils et recommandations sur des sujets connexes au bien vieillir mais en lien direct avec un bon équilibre : alimentation, chaussage, soin des pieds, aménagement de l’habitat…</w:t>
            </w:r>
          </w:p>
          <w:p w:rsidR="00B1280F" w:rsidRPr="0081045B" w:rsidRDefault="00B1280F" w:rsidP="002E6A15">
            <w:pPr>
              <w:spacing w:line="100" w:lineRule="atLeast"/>
              <w:rPr>
                <w:rFonts w:ascii="Tahoma" w:hAnsi="Tahoma" w:cs="Tahoma"/>
              </w:rPr>
            </w:pPr>
            <w:r w:rsidRPr="0081045B">
              <w:rPr>
                <w:rFonts w:ascii="Tahoma" w:hAnsi="Tahoma" w:cs="Tahoma"/>
              </w:rPr>
              <w:t>Un certificat de non contre-indication du médecin est obligatoire.</w:t>
            </w:r>
          </w:p>
          <w:p w:rsidR="00B1280F" w:rsidRPr="0081045B" w:rsidRDefault="00B1280F" w:rsidP="002E6A15">
            <w:pPr>
              <w:rPr>
                <w:rFonts w:ascii="Tahoma" w:hAnsi="Tahoma" w:cs="Tahoma"/>
              </w:rPr>
            </w:pPr>
          </w:p>
        </w:tc>
        <w:tc>
          <w:tcPr>
            <w:tcW w:w="1985" w:type="dxa"/>
            <w:vAlign w:val="center"/>
          </w:tcPr>
          <w:p w:rsidR="00B1280F" w:rsidRPr="0081045B" w:rsidRDefault="00B1280F" w:rsidP="002E6A15">
            <w:pPr>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Diplômés STAPS mention APA / Diplôme équivalent reconnu par l’Etat</w:t>
            </w:r>
          </w:p>
          <w:p w:rsidR="00B1280F" w:rsidRPr="0081045B" w:rsidRDefault="00B1280F" w:rsidP="002E6A15">
            <w:pPr>
              <w:spacing w:line="100" w:lineRule="atLeast"/>
              <w:rPr>
                <w:rFonts w:ascii="Tahoma" w:hAnsi="Tahoma" w:cs="Tahoma"/>
              </w:rPr>
            </w:pPr>
          </w:p>
          <w:p w:rsidR="00B1280F" w:rsidRPr="0081045B" w:rsidRDefault="00B1280F" w:rsidP="002E6A15">
            <w:pPr>
              <w:rPr>
                <w:rFonts w:ascii="Tahoma" w:hAnsi="Tahoma" w:cs="Tahoma"/>
              </w:rPr>
            </w:pPr>
            <w:r w:rsidRPr="0081045B">
              <w:rPr>
                <w:rFonts w:ascii="Tahoma" w:hAnsi="Tahoma" w:cs="Tahoma"/>
              </w:rPr>
              <w:t>Diplômés de Kinésithérapeute complété d’une formation et expérience APA avec seniors</w:t>
            </w:r>
          </w:p>
        </w:tc>
        <w:tc>
          <w:tcPr>
            <w:tcW w:w="2268" w:type="dxa"/>
          </w:tcPr>
          <w:p w:rsidR="00B1280F" w:rsidRPr="005D4B9F" w:rsidRDefault="00B1280F" w:rsidP="002E6A15">
            <w:pPr>
              <w:rPr>
                <w:rFonts w:ascii="Tahoma" w:hAnsi="Tahoma" w:cs="Tahoma"/>
              </w:rPr>
            </w:pPr>
          </w:p>
          <w:p w:rsidR="00B1280F" w:rsidRPr="005D4B9F" w:rsidRDefault="00B1280F" w:rsidP="002E6A15">
            <w:pPr>
              <w:rPr>
                <w:rFonts w:ascii="Tahoma" w:hAnsi="Tahoma" w:cs="Tahoma"/>
              </w:rPr>
            </w:pPr>
          </w:p>
          <w:p w:rsidR="00B1280F" w:rsidRPr="005D4B9F" w:rsidRDefault="00B1280F" w:rsidP="002E6A15">
            <w:pPr>
              <w:rPr>
                <w:rFonts w:ascii="Tahoma" w:hAnsi="Tahoma" w:cs="Tahoma"/>
              </w:rPr>
            </w:pPr>
          </w:p>
          <w:p w:rsidR="00B1280F" w:rsidRPr="005D4B9F" w:rsidRDefault="00B1280F" w:rsidP="002E6A15">
            <w:pPr>
              <w:rPr>
                <w:rFonts w:ascii="Tahoma" w:hAnsi="Tahoma" w:cs="Tahoma"/>
              </w:rPr>
            </w:pPr>
          </w:p>
          <w:p w:rsidR="00B1280F" w:rsidRPr="005D4B9F" w:rsidRDefault="00B1280F" w:rsidP="002E6A15">
            <w:pPr>
              <w:rPr>
                <w:rFonts w:ascii="Tahoma" w:hAnsi="Tahoma" w:cs="Tahoma"/>
              </w:rPr>
            </w:pPr>
          </w:p>
          <w:p w:rsidR="00B1280F" w:rsidRPr="005D4B9F" w:rsidRDefault="00B1280F" w:rsidP="002E6A15">
            <w:pPr>
              <w:rPr>
                <w:rFonts w:ascii="Tahoma" w:hAnsi="Tahoma" w:cs="Tahoma"/>
              </w:rPr>
            </w:pPr>
          </w:p>
          <w:p w:rsidR="00B1280F" w:rsidRPr="005D4B9F" w:rsidRDefault="00B1280F" w:rsidP="002E6A15">
            <w:pPr>
              <w:rPr>
                <w:rFonts w:ascii="Tahoma" w:hAnsi="Tahoma" w:cs="Tahoma"/>
              </w:rPr>
            </w:pPr>
          </w:p>
          <w:p w:rsidR="00B1280F" w:rsidRPr="005D4B9F" w:rsidRDefault="00366EA6" w:rsidP="002E6A15">
            <w:pPr>
              <w:rPr>
                <w:rFonts w:ascii="Tahoma" w:hAnsi="Tahoma" w:cs="Tahoma"/>
              </w:rPr>
            </w:pPr>
            <w:hyperlink r:id="rId105" w:history="1">
              <w:r w:rsidR="00B1280F" w:rsidRPr="005D4B9F">
                <w:rPr>
                  <w:rStyle w:val="Lienhypertexte"/>
                  <w:rFonts w:ascii="Tahoma" w:eastAsiaTheme="majorEastAsia" w:hAnsi="Tahoma" w:cs="Tahoma"/>
                </w:rPr>
                <w:t>Activité Physique : Octobre 2024 - Caisse nationale de solidarité pour l'autonomie (CNSA)</w:t>
              </w:r>
            </w:hyperlink>
          </w:p>
        </w:tc>
      </w:tr>
      <w:tr w:rsidR="00B1280F" w:rsidRPr="0081045B" w:rsidTr="002E6A15">
        <w:tc>
          <w:tcPr>
            <w:tcW w:w="1560" w:type="dxa"/>
            <w:vMerge/>
          </w:tcPr>
          <w:p w:rsidR="00B1280F" w:rsidRPr="0081045B" w:rsidRDefault="00B1280F" w:rsidP="002E6A15">
            <w:pPr>
              <w:spacing w:line="100" w:lineRule="atLeast"/>
              <w:rPr>
                <w:rFonts w:ascii="Tahoma" w:hAnsi="Tahoma" w:cs="Tahoma"/>
                <w:b/>
                <w:color w:val="FF0000"/>
              </w:rPr>
            </w:pPr>
          </w:p>
        </w:tc>
        <w:tc>
          <w:tcPr>
            <w:tcW w:w="2835" w:type="dxa"/>
            <w:vAlign w:val="center"/>
          </w:tcPr>
          <w:p w:rsidR="00B1280F" w:rsidRPr="0081045B" w:rsidRDefault="00B1280F" w:rsidP="002E6A15">
            <w:pPr>
              <w:spacing w:line="100" w:lineRule="atLeast"/>
              <w:rPr>
                <w:rFonts w:ascii="Tahoma" w:hAnsi="Tahoma" w:cs="Tahoma"/>
                <w:b/>
              </w:rPr>
            </w:pPr>
            <w:r w:rsidRPr="0081045B">
              <w:rPr>
                <w:rFonts w:ascii="Tahoma" w:hAnsi="Tahoma" w:cs="Tahoma"/>
                <w:b/>
              </w:rPr>
              <w:t>Activités physiques adaptées</w:t>
            </w:r>
          </w:p>
          <w:p w:rsidR="00B1280F" w:rsidRPr="0081045B" w:rsidRDefault="00B1280F" w:rsidP="002E6A15">
            <w:pPr>
              <w:spacing w:line="100" w:lineRule="atLeast"/>
              <w:rPr>
                <w:rFonts w:ascii="Tahoma" w:hAnsi="Tahoma" w:cs="Tahoma"/>
                <w:b/>
              </w:rPr>
            </w:pPr>
          </w:p>
          <w:p w:rsidR="00B1280F" w:rsidRPr="0081045B" w:rsidRDefault="00B1280F" w:rsidP="002E6A15">
            <w:pPr>
              <w:spacing w:line="100" w:lineRule="atLeast"/>
              <w:rPr>
                <w:rFonts w:ascii="Tahoma" w:hAnsi="Tahoma" w:cs="Tahoma"/>
                <w:b/>
              </w:rPr>
            </w:pPr>
          </w:p>
          <w:p w:rsidR="00B1280F" w:rsidRPr="0081045B" w:rsidRDefault="00366EA6" w:rsidP="002E6A15">
            <w:pPr>
              <w:spacing w:line="100" w:lineRule="atLeast"/>
              <w:rPr>
                <w:rFonts w:ascii="Tahoma" w:hAnsi="Tahoma" w:cs="Tahoma"/>
                <w:b/>
                <w:bCs/>
              </w:rPr>
            </w:pPr>
            <w:hyperlink r:id="rId106" w:history="1">
              <w:r w:rsidR="00B1280F" w:rsidRPr="0081045B">
                <w:rPr>
                  <w:rFonts w:ascii="Tahoma" w:hAnsi="Tahoma" w:cs="Tahoma"/>
                  <w:b/>
                  <w:bCs/>
                  <w:color w:val="0000FF"/>
                  <w:u w:val="single"/>
                </w:rPr>
                <w:t>https://www.pourbienvieillir.fr/activite-physique-adaptee</w:t>
              </w:r>
            </w:hyperlink>
          </w:p>
          <w:p w:rsidR="00B1280F" w:rsidRPr="0081045B" w:rsidRDefault="00B1280F" w:rsidP="002E6A15">
            <w:pPr>
              <w:rPr>
                <w:rFonts w:ascii="Tahoma" w:hAnsi="Tahoma" w:cs="Tahoma"/>
              </w:rPr>
            </w:pPr>
          </w:p>
        </w:tc>
        <w:tc>
          <w:tcPr>
            <w:tcW w:w="3686" w:type="dxa"/>
            <w:vAlign w:val="center"/>
          </w:tcPr>
          <w:p w:rsidR="00B1280F" w:rsidRPr="0081045B" w:rsidRDefault="00B1280F" w:rsidP="002E6A15">
            <w:pPr>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Limiter les effets du vieillissement sur la mobilité et prévenir l’apparition de maladies chroniques dans le cadre d’une prévention primaire :</w:t>
            </w:r>
          </w:p>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 xml:space="preserve">. </w:t>
            </w:r>
            <w:proofErr w:type="gramStart"/>
            <w:r w:rsidRPr="0081045B">
              <w:rPr>
                <w:rFonts w:ascii="Tahoma" w:hAnsi="Tahoma" w:cs="Tahoma"/>
              </w:rPr>
              <w:t>améliorer</w:t>
            </w:r>
            <w:proofErr w:type="gramEnd"/>
            <w:r w:rsidRPr="0081045B">
              <w:rPr>
                <w:rFonts w:ascii="Tahoma" w:hAnsi="Tahoma" w:cs="Tahoma"/>
              </w:rPr>
              <w:t xml:space="preserve"> la condition physique, les capacités cardio-respiratoires, la souplesse articulaire</w:t>
            </w:r>
          </w:p>
          <w:p w:rsidR="00B1280F" w:rsidRPr="0081045B" w:rsidRDefault="00B1280F" w:rsidP="002E6A15">
            <w:pPr>
              <w:spacing w:line="100" w:lineRule="atLeast"/>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 xml:space="preserve">. </w:t>
            </w:r>
            <w:proofErr w:type="gramStart"/>
            <w:r w:rsidRPr="0081045B">
              <w:rPr>
                <w:rFonts w:ascii="Tahoma" w:hAnsi="Tahoma" w:cs="Tahoma"/>
              </w:rPr>
              <w:t>encourager</w:t>
            </w:r>
            <w:proofErr w:type="gramEnd"/>
            <w:r w:rsidRPr="0081045B">
              <w:rPr>
                <w:rFonts w:ascii="Tahoma" w:hAnsi="Tahoma" w:cs="Tahoma"/>
              </w:rPr>
              <w:t xml:space="preserve"> les personnes à pratiquer une activité physique adaptée de façon pérenne et régulière.</w:t>
            </w:r>
          </w:p>
          <w:p w:rsidR="00B1280F" w:rsidRPr="0081045B" w:rsidRDefault="00B1280F" w:rsidP="002E6A15">
            <w:pPr>
              <w:rPr>
                <w:rFonts w:ascii="Tahoma" w:hAnsi="Tahoma" w:cs="Tahoma"/>
              </w:rPr>
            </w:pPr>
          </w:p>
        </w:tc>
        <w:tc>
          <w:tcPr>
            <w:tcW w:w="3543" w:type="dxa"/>
          </w:tcPr>
          <w:p w:rsidR="00B1280F" w:rsidRPr="0081045B" w:rsidRDefault="00B1280F" w:rsidP="002E6A15">
            <w:pPr>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 xml:space="preserve">Une réunion publique d’information ou une commission et des ateliers avec au moins 10 séances encadrées d’une heure et 10 séances en autonomie à domicile de 30 </w:t>
            </w:r>
            <w:proofErr w:type="spellStart"/>
            <w:r w:rsidRPr="0081045B">
              <w:rPr>
                <w:rFonts w:ascii="Tahoma" w:hAnsi="Tahoma" w:cs="Tahoma"/>
              </w:rPr>
              <w:t>mns</w:t>
            </w:r>
            <w:proofErr w:type="spellEnd"/>
            <w:r w:rsidRPr="0081045B">
              <w:rPr>
                <w:rFonts w:ascii="Tahoma" w:hAnsi="Tahoma" w:cs="Tahoma"/>
              </w:rPr>
              <w:t>, soit au total 20 séances. Groupes de 8 à 15 personnes.</w:t>
            </w:r>
          </w:p>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L’animateur doit veiller à formuler des conseils et des recommandations sur des sujets connexes au bien vieillir.</w:t>
            </w:r>
          </w:p>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p>
        </w:tc>
        <w:tc>
          <w:tcPr>
            <w:tcW w:w="1985" w:type="dxa"/>
          </w:tcPr>
          <w:p w:rsidR="00B1280F" w:rsidRPr="0081045B" w:rsidRDefault="00B1280F" w:rsidP="002E6A15">
            <w:pPr>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Diplômés STAPS mention APA / Diplôme équivalent reconnu par l’Etat</w:t>
            </w:r>
          </w:p>
          <w:p w:rsidR="00B1280F" w:rsidRPr="0081045B" w:rsidRDefault="00B1280F" w:rsidP="002E6A15">
            <w:pPr>
              <w:spacing w:line="100" w:lineRule="atLeast"/>
              <w:rPr>
                <w:rFonts w:ascii="Tahoma" w:hAnsi="Tahoma" w:cs="Tahoma"/>
              </w:rPr>
            </w:pPr>
          </w:p>
          <w:p w:rsidR="00B1280F" w:rsidRPr="0081045B" w:rsidRDefault="00B1280F" w:rsidP="002E6A15">
            <w:pPr>
              <w:rPr>
                <w:rFonts w:ascii="Tahoma" w:hAnsi="Tahoma" w:cs="Tahoma"/>
              </w:rPr>
            </w:pPr>
            <w:r w:rsidRPr="0081045B">
              <w:rPr>
                <w:rFonts w:ascii="Tahoma" w:hAnsi="Tahoma" w:cs="Tahoma"/>
              </w:rPr>
              <w:t>Diplômés de Kiné complété d’une formation et expérience APA avec séniors</w:t>
            </w:r>
          </w:p>
        </w:tc>
        <w:tc>
          <w:tcPr>
            <w:tcW w:w="2268" w:type="dxa"/>
            <w:vAlign w:val="center"/>
          </w:tcPr>
          <w:p w:rsidR="00B1280F" w:rsidRPr="005D4B9F" w:rsidRDefault="00366EA6" w:rsidP="002E6A15">
            <w:pPr>
              <w:rPr>
                <w:rFonts w:ascii="Tahoma" w:hAnsi="Tahoma" w:cs="Tahoma"/>
                <w:color w:val="467886"/>
                <w:u w:val="single"/>
              </w:rPr>
            </w:pPr>
            <w:hyperlink r:id="rId107" w:history="1">
              <w:r w:rsidR="00B1280F" w:rsidRPr="005D4B9F">
                <w:rPr>
                  <w:rStyle w:val="Lienhypertexte"/>
                  <w:rFonts w:ascii="Tahoma" w:eastAsiaTheme="majorEastAsia" w:hAnsi="Tahoma" w:cs="Tahoma"/>
                </w:rPr>
                <w:t>Activité Physique : Octobre 2024 - Caisse nationale de solidarité pour l'autonomie (CNSA)</w:t>
              </w:r>
            </w:hyperlink>
          </w:p>
        </w:tc>
      </w:tr>
      <w:tr w:rsidR="00B1280F" w:rsidRPr="0081045B" w:rsidTr="00F92384">
        <w:tc>
          <w:tcPr>
            <w:tcW w:w="1560" w:type="dxa"/>
            <w:vAlign w:val="center"/>
          </w:tcPr>
          <w:p w:rsidR="00B1280F" w:rsidRPr="0081045B" w:rsidRDefault="00B1280F" w:rsidP="002E6A15">
            <w:pPr>
              <w:spacing w:line="100" w:lineRule="atLeast"/>
              <w:rPr>
                <w:rFonts w:ascii="Tahoma" w:hAnsi="Tahoma" w:cs="Tahoma"/>
                <w:b/>
                <w:bCs/>
              </w:rPr>
            </w:pPr>
            <w:r w:rsidRPr="0081045B">
              <w:rPr>
                <w:rFonts w:ascii="Tahoma" w:hAnsi="Tahoma" w:cs="Tahoma"/>
                <w:b/>
                <w:bCs/>
              </w:rPr>
              <w:t>Bienvenue à la retraite</w:t>
            </w:r>
          </w:p>
          <w:p w:rsidR="00B1280F" w:rsidRPr="0081045B" w:rsidRDefault="00B1280F" w:rsidP="002E6A15">
            <w:pPr>
              <w:spacing w:line="100" w:lineRule="atLeast"/>
              <w:rPr>
                <w:rFonts w:ascii="Tahoma" w:hAnsi="Tahoma" w:cs="Tahoma"/>
                <w:b/>
                <w:bCs/>
              </w:rPr>
            </w:pPr>
          </w:p>
        </w:tc>
        <w:tc>
          <w:tcPr>
            <w:tcW w:w="2835" w:type="dxa"/>
            <w:vAlign w:val="center"/>
          </w:tcPr>
          <w:p w:rsidR="00B1280F" w:rsidRPr="0081045B" w:rsidRDefault="00366EA6" w:rsidP="002E6A15">
            <w:pPr>
              <w:spacing w:line="100" w:lineRule="atLeast"/>
              <w:rPr>
                <w:rFonts w:ascii="Tahoma" w:hAnsi="Tahoma" w:cs="Tahoma"/>
                <w:b/>
                <w:bCs/>
              </w:rPr>
            </w:pPr>
            <w:hyperlink r:id="rId108" w:history="1">
              <w:r w:rsidR="00B1280F" w:rsidRPr="0081045B">
                <w:rPr>
                  <w:rFonts w:ascii="Tahoma" w:hAnsi="Tahoma" w:cs="Tahoma"/>
                  <w:b/>
                  <w:bCs/>
                  <w:color w:val="0000FF"/>
                  <w:u w:val="single"/>
                </w:rPr>
                <w:t>https://www.pourbienvieillir.fr/referentiel-bienvenue-la-retraite</w:t>
              </w:r>
            </w:hyperlink>
          </w:p>
          <w:p w:rsidR="00B1280F" w:rsidRPr="0081045B" w:rsidRDefault="00B1280F" w:rsidP="002E6A15">
            <w:pPr>
              <w:spacing w:line="100" w:lineRule="atLeast"/>
              <w:rPr>
                <w:rFonts w:ascii="Tahoma" w:hAnsi="Tahoma" w:cs="Tahoma"/>
                <w:b/>
              </w:rPr>
            </w:pPr>
          </w:p>
        </w:tc>
        <w:tc>
          <w:tcPr>
            <w:tcW w:w="3686" w:type="dxa"/>
            <w:vAlign w:val="center"/>
          </w:tcPr>
          <w:p w:rsidR="00B1280F" w:rsidRPr="0081045B" w:rsidRDefault="00B1280F" w:rsidP="002E6A15">
            <w:pPr>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Accompagner les futurs et les nouveaux retraités dans la transition de l’activité professionnelle vers une retraite active et épanouie en s’appuyant sur différentes thématiques :</w:t>
            </w:r>
          </w:p>
          <w:p w:rsidR="00B1280F" w:rsidRPr="0081045B" w:rsidRDefault="00B1280F" w:rsidP="002E6A15">
            <w:pPr>
              <w:autoSpaceDE w:val="0"/>
              <w:autoSpaceDN w:val="0"/>
              <w:adjustRightInd w:val="0"/>
              <w:rPr>
                <w:rFonts w:ascii="Tahoma" w:hAnsi="Tahoma" w:cs="Tahoma"/>
              </w:rPr>
            </w:pPr>
            <w:r w:rsidRPr="0081045B">
              <w:rPr>
                <w:rFonts w:ascii="Tahoma" w:hAnsi="Tahoma" w:cs="Tahoma"/>
              </w:rPr>
              <w:t>- projet de vie,</w:t>
            </w:r>
          </w:p>
          <w:p w:rsidR="00B1280F" w:rsidRPr="0081045B" w:rsidRDefault="00B1280F" w:rsidP="002E6A15">
            <w:pPr>
              <w:autoSpaceDE w:val="0"/>
              <w:autoSpaceDN w:val="0"/>
              <w:adjustRightInd w:val="0"/>
              <w:rPr>
                <w:rFonts w:ascii="Tahoma" w:hAnsi="Tahoma" w:cs="Tahoma"/>
              </w:rPr>
            </w:pPr>
            <w:r w:rsidRPr="0081045B">
              <w:rPr>
                <w:rFonts w:ascii="Tahoma" w:hAnsi="Tahoma" w:cs="Tahoma"/>
              </w:rPr>
              <w:t>- lien social,</w:t>
            </w:r>
          </w:p>
          <w:p w:rsidR="00B1280F" w:rsidRPr="0081045B" w:rsidRDefault="00B1280F" w:rsidP="002E6A15">
            <w:pPr>
              <w:autoSpaceDE w:val="0"/>
              <w:autoSpaceDN w:val="0"/>
              <w:adjustRightInd w:val="0"/>
              <w:rPr>
                <w:rFonts w:ascii="Tahoma" w:hAnsi="Tahoma" w:cs="Tahoma"/>
              </w:rPr>
            </w:pPr>
            <w:r w:rsidRPr="0081045B">
              <w:rPr>
                <w:rFonts w:ascii="Tahoma" w:hAnsi="Tahoma" w:cs="Tahoma"/>
              </w:rPr>
              <w:t>- prévention santé.</w:t>
            </w:r>
          </w:p>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p>
          <w:p w:rsidR="00B1280F" w:rsidRPr="0081045B" w:rsidRDefault="00B1280F" w:rsidP="002E6A15">
            <w:pPr>
              <w:rPr>
                <w:rFonts w:ascii="Tahoma" w:hAnsi="Tahoma" w:cs="Tahoma"/>
              </w:rPr>
            </w:pPr>
            <w:r w:rsidRPr="0081045B">
              <w:rPr>
                <w:rFonts w:ascii="Tahoma" w:hAnsi="Tahoma" w:cs="Tahoma"/>
              </w:rPr>
              <w:t>Ces actions doivent permettre aux nouveaux retraités de mieux appréhender leur vie à la retraite, de préserver leur qualité de vie, leur équilibre moral et maintenir le lien social.</w:t>
            </w:r>
          </w:p>
        </w:tc>
        <w:tc>
          <w:tcPr>
            <w:tcW w:w="3543" w:type="dxa"/>
          </w:tcPr>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Le référentiel des ateliers Bienvenue à la retraite a été rénové en 2022 et est disponible sous https://www.pourbienvieillir.fr/referentiel-bienvenue-la-retraite</w:t>
            </w:r>
          </w:p>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4 modules socles obligatoires :</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-A la retraite : mes démarches administratives et financières (1 à 2 jours)</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Retraite : mes envies, mes projets, mon tempo ! (1/2 j + ½ j de retours d’expériences)</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Je continue de prendre soin de moi (1 à 2 j)</w:t>
            </w:r>
          </w:p>
          <w:p w:rsidR="00B1280F" w:rsidRPr="0081045B" w:rsidRDefault="00B1280F" w:rsidP="002E6A15">
            <w:pPr>
              <w:autoSpaceDE w:val="0"/>
              <w:autoSpaceDN w:val="0"/>
              <w:adjustRightInd w:val="0"/>
              <w:ind w:left="171"/>
              <w:rPr>
                <w:rFonts w:ascii="Tahoma" w:hAnsi="Tahoma" w:cs="Tahoma"/>
              </w:rPr>
            </w:pPr>
            <w:r w:rsidRPr="0081045B">
              <w:rPr>
                <w:rFonts w:ascii="Tahoma" w:hAnsi="Tahoma" w:cs="Tahoma"/>
              </w:rPr>
              <w:t>- Votre expérience nous intéresse ! (1/2j)</w:t>
            </w:r>
          </w:p>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4 modules complémentaires :</w:t>
            </w:r>
          </w:p>
          <w:p w:rsidR="00B1280F" w:rsidRPr="0081045B" w:rsidRDefault="00B1280F" w:rsidP="00B1280F">
            <w:pPr>
              <w:numPr>
                <w:ilvl w:val="0"/>
                <w:numId w:val="7"/>
              </w:numPr>
              <w:autoSpaceDE w:val="0"/>
              <w:autoSpaceDN w:val="0"/>
              <w:adjustRightInd w:val="0"/>
              <w:jc w:val="both"/>
              <w:rPr>
                <w:rFonts w:ascii="Tahoma" w:hAnsi="Tahoma" w:cs="Tahoma"/>
              </w:rPr>
            </w:pPr>
            <w:r w:rsidRPr="0081045B">
              <w:rPr>
                <w:rFonts w:ascii="Tahoma" w:hAnsi="Tahoma" w:cs="Tahoma"/>
              </w:rPr>
              <w:t xml:space="preserve"> Du temps pour soi, du temps à offrir aux autres (1/2j à 1 jour)</w:t>
            </w:r>
          </w:p>
          <w:p w:rsidR="00B1280F" w:rsidRPr="0081045B" w:rsidRDefault="00B1280F" w:rsidP="00B1280F">
            <w:pPr>
              <w:numPr>
                <w:ilvl w:val="0"/>
                <w:numId w:val="7"/>
              </w:numPr>
              <w:autoSpaceDE w:val="0"/>
              <w:autoSpaceDN w:val="0"/>
              <w:adjustRightInd w:val="0"/>
              <w:jc w:val="both"/>
              <w:rPr>
                <w:rFonts w:ascii="Tahoma" w:hAnsi="Tahoma" w:cs="Tahoma"/>
              </w:rPr>
            </w:pPr>
            <w:r w:rsidRPr="0081045B">
              <w:rPr>
                <w:rFonts w:ascii="Tahoma" w:hAnsi="Tahoma" w:cs="Tahoma"/>
              </w:rPr>
              <w:t>J’aide un proche au quotidien : je veille à mon équilibre (1/2j à 1 jour)</w:t>
            </w:r>
          </w:p>
          <w:p w:rsidR="00B1280F" w:rsidRPr="0081045B" w:rsidRDefault="00B1280F" w:rsidP="00B1280F">
            <w:pPr>
              <w:numPr>
                <w:ilvl w:val="0"/>
                <w:numId w:val="7"/>
              </w:numPr>
              <w:autoSpaceDE w:val="0"/>
              <w:autoSpaceDN w:val="0"/>
              <w:adjustRightInd w:val="0"/>
              <w:jc w:val="both"/>
              <w:rPr>
                <w:rFonts w:ascii="Tahoma" w:hAnsi="Tahoma" w:cs="Tahoma"/>
              </w:rPr>
            </w:pPr>
            <w:r w:rsidRPr="0081045B">
              <w:rPr>
                <w:rFonts w:ascii="Tahoma" w:hAnsi="Tahoma" w:cs="Tahoma"/>
              </w:rPr>
              <w:t>100 % mobile à la Retraite (1/2 j)</w:t>
            </w:r>
          </w:p>
          <w:p w:rsidR="00B1280F" w:rsidRPr="0081045B" w:rsidRDefault="00B1280F" w:rsidP="00B1280F">
            <w:pPr>
              <w:numPr>
                <w:ilvl w:val="0"/>
                <w:numId w:val="7"/>
              </w:numPr>
              <w:autoSpaceDE w:val="0"/>
              <w:autoSpaceDN w:val="0"/>
              <w:adjustRightInd w:val="0"/>
              <w:jc w:val="both"/>
              <w:rPr>
                <w:rFonts w:ascii="Tahoma" w:hAnsi="Tahoma" w:cs="Tahoma"/>
              </w:rPr>
            </w:pPr>
            <w:r w:rsidRPr="0081045B">
              <w:rPr>
                <w:rFonts w:ascii="Tahoma" w:hAnsi="Tahoma" w:cs="Tahoma"/>
              </w:rPr>
              <w:t>S’enrichir de nos différences d’âge (1/2j à 1j)</w:t>
            </w:r>
          </w:p>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 xml:space="preserve">Méthodes pédagogiques innovantes inspirées des enseignements des sciences comportementales pour favoriser la compréhension et l’apprentissage </w:t>
            </w:r>
            <w:proofErr w:type="gramStart"/>
            <w:r w:rsidRPr="0081045B">
              <w:rPr>
                <w:rFonts w:ascii="Tahoma" w:hAnsi="Tahoma" w:cs="Tahoma"/>
              </w:rPr>
              <w:t>des participants basées</w:t>
            </w:r>
            <w:proofErr w:type="gramEnd"/>
            <w:r w:rsidRPr="0081045B">
              <w:rPr>
                <w:rFonts w:ascii="Tahoma" w:hAnsi="Tahoma" w:cs="Tahoma"/>
              </w:rPr>
              <w:t xml:space="preserve"> sur les retours d’expériences, l’apport d’intervenants extérieurs et </w:t>
            </w:r>
            <w:r w:rsidRPr="0081045B">
              <w:rPr>
                <w:rFonts w:ascii="Tahoma" w:hAnsi="Tahoma" w:cs="Tahoma"/>
              </w:rPr>
              <w:lastRenderedPageBreak/>
              <w:t>l’immersion dans les activités promues</w:t>
            </w:r>
          </w:p>
          <w:p w:rsidR="00B1280F" w:rsidRPr="0081045B" w:rsidRDefault="00B1280F" w:rsidP="002E6A15">
            <w:pPr>
              <w:autoSpaceDE w:val="0"/>
              <w:autoSpaceDN w:val="0"/>
              <w:adjustRightInd w:val="0"/>
              <w:rPr>
                <w:rFonts w:ascii="Tahoma" w:hAnsi="Tahoma" w:cs="Tahoma"/>
              </w:rPr>
            </w:pPr>
          </w:p>
        </w:tc>
        <w:tc>
          <w:tcPr>
            <w:tcW w:w="1985" w:type="dxa"/>
            <w:vAlign w:val="center"/>
          </w:tcPr>
          <w:p w:rsidR="00B1280F" w:rsidRPr="0081045B" w:rsidRDefault="00B1280F" w:rsidP="002E6A15">
            <w:pPr>
              <w:rPr>
                <w:rFonts w:ascii="Tahoma" w:hAnsi="Tahoma" w:cs="Tahoma"/>
              </w:rPr>
            </w:pPr>
            <w:r w:rsidRPr="0081045B">
              <w:rPr>
                <w:rFonts w:ascii="Tahoma" w:hAnsi="Tahoma" w:cs="Tahoma"/>
              </w:rPr>
              <w:lastRenderedPageBreak/>
              <w:t>Travailleur social ou animateur prévention</w:t>
            </w:r>
          </w:p>
        </w:tc>
        <w:tc>
          <w:tcPr>
            <w:tcW w:w="2268" w:type="dxa"/>
            <w:shd w:val="clear" w:color="auto" w:fill="7F7F7F" w:themeFill="text1" w:themeFillTint="80"/>
            <w:vAlign w:val="center"/>
          </w:tcPr>
          <w:p w:rsidR="00B1280F" w:rsidRPr="005D4B9F" w:rsidRDefault="00B1280F" w:rsidP="002E6A15">
            <w:pPr>
              <w:rPr>
                <w:rFonts w:ascii="Tahoma" w:hAnsi="Tahoma" w:cs="Tahoma"/>
              </w:rPr>
            </w:pPr>
            <w:r>
              <w:rPr>
                <w:rFonts w:ascii="Tahoma" w:hAnsi="Tahoma" w:cs="Tahoma"/>
              </w:rPr>
              <w:t>NC</w:t>
            </w:r>
          </w:p>
        </w:tc>
      </w:tr>
      <w:tr w:rsidR="00B1280F" w:rsidRPr="0081045B" w:rsidTr="002E6A15">
        <w:tc>
          <w:tcPr>
            <w:tcW w:w="1560" w:type="dxa"/>
            <w:vAlign w:val="center"/>
          </w:tcPr>
          <w:p w:rsidR="00B1280F" w:rsidRPr="0081045B" w:rsidRDefault="00B1280F" w:rsidP="002E6A15">
            <w:pPr>
              <w:spacing w:line="100" w:lineRule="atLeast"/>
              <w:rPr>
                <w:rFonts w:ascii="Tahoma" w:hAnsi="Tahoma" w:cs="Tahoma"/>
                <w:b/>
                <w:bCs/>
              </w:rPr>
            </w:pPr>
          </w:p>
          <w:p w:rsidR="00B1280F" w:rsidRDefault="00B1280F" w:rsidP="002E6A15">
            <w:pPr>
              <w:spacing w:line="100" w:lineRule="atLeast"/>
              <w:rPr>
                <w:rFonts w:ascii="Tahoma" w:hAnsi="Tahoma" w:cs="Tahoma"/>
                <w:b/>
              </w:rPr>
            </w:pPr>
            <w:r w:rsidRPr="0081045B">
              <w:rPr>
                <w:rFonts w:ascii="Tahoma" w:hAnsi="Tahoma" w:cs="Tahoma"/>
                <w:b/>
              </w:rPr>
              <w:t>Nutrition/</w:t>
            </w:r>
          </w:p>
          <w:p w:rsidR="00B1280F" w:rsidRPr="0081045B" w:rsidRDefault="00B1280F" w:rsidP="002E6A15">
            <w:pPr>
              <w:spacing w:line="100" w:lineRule="atLeast"/>
              <w:rPr>
                <w:rFonts w:ascii="Tahoma" w:hAnsi="Tahoma" w:cs="Tahoma"/>
                <w:b/>
              </w:rPr>
            </w:pPr>
            <w:r w:rsidRPr="0081045B">
              <w:rPr>
                <w:rFonts w:ascii="Tahoma" w:hAnsi="Tahoma" w:cs="Tahoma"/>
                <w:b/>
              </w:rPr>
              <w:t>Alimentation</w:t>
            </w:r>
          </w:p>
          <w:p w:rsidR="00B1280F" w:rsidRPr="0081045B" w:rsidRDefault="00B1280F" w:rsidP="002E6A15">
            <w:pPr>
              <w:spacing w:line="100" w:lineRule="atLeast"/>
              <w:rPr>
                <w:rFonts w:ascii="Tahoma" w:hAnsi="Tahoma" w:cs="Tahoma"/>
                <w:b/>
              </w:rPr>
            </w:pPr>
          </w:p>
        </w:tc>
        <w:tc>
          <w:tcPr>
            <w:tcW w:w="2835" w:type="dxa"/>
            <w:vAlign w:val="center"/>
          </w:tcPr>
          <w:p w:rsidR="00B1280F" w:rsidRPr="0081045B" w:rsidRDefault="00366EA6" w:rsidP="002E6A15">
            <w:pPr>
              <w:spacing w:line="100" w:lineRule="atLeast"/>
              <w:rPr>
                <w:rFonts w:ascii="Tahoma" w:hAnsi="Tahoma" w:cs="Tahoma"/>
                <w:b/>
                <w:bCs/>
              </w:rPr>
            </w:pPr>
            <w:hyperlink r:id="rId109" w:history="1">
              <w:r w:rsidR="00B1280F" w:rsidRPr="0081045B">
                <w:rPr>
                  <w:rFonts w:ascii="Tahoma" w:hAnsi="Tahoma" w:cs="Tahoma"/>
                  <w:b/>
                  <w:bCs/>
                  <w:color w:val="0000FF"/>
                  <w:u w:val="single"/>
                </w:rPr>
                <w:t>https://www.pourbienvieillir.fr/nutrition</w:t>
              </w:r>
            </w:hyperlink>
          </w:p>
          <w:p w:rsidR="00B1280F" w:rsidRPr="0081045B" w:rsidRDefault="00B1280F" w:rsidP="002E6A15">
            <w:pPr>
              <w:spacing w:line="100" w:lineRule="atLeast"/>
              <w:rPr>
                <w:rFonts w:ascii="Tahoma" w:hAnsi="Tahoma" w:cs="Tahoma"/>
                <w:b/>
                <w:bCs/>
              </w:rPr>
            </w:pPr>
          </w:p>
        </w:tc>
        <w:tc>
          <w:tcPr>
            <w:tcW w:w="3686" w:type="dxa"/>
            <w:vAlign w:val="center"/>
          </w:tcPr>
          <w:p w:rsidR="00B1280F" w:rsidRPr="0081045B" w:rsidRDefault="00B1280F" w:rsidP="002E6A15">
            <w:pPr>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Rendre accessible les recommandations nutritionnelles et d’activité physique, protectrices du Bien Vieillir</w:t>
            </w:r>
          </w:p>
          <w:p w:rsidR="00B1280F" w:rsidRPr="0081045B" w:rsidRDefault="00B1280F" w:rsidP="002E6A15">
            <w:pPr>
              <w:rPr>
                <w:rFonts w:ascii="Tahoma" w:hAnsi="Tahoma" w:cs="Tahoma"/>
              </w:rPr>
            </w:pPr>
          </w:p>
        </w:tc>
        <w:tc>
          <w:tcPr>
            <w:tcW w:w="3543" w:type="dxa"/>
          </w:tcPr>
          <w:p w:rsidR="00B1280F" w:rsidRPr="0081045B" w:rsidRDefault="00B1280F" w:rsidP="002E6A15">
            <w:pPr>
              <w:autoSpaceDE w:val="0"/>
              <w:autoSpaceDN w:val="0"/>
              <w:adjustRightInd w:val="0"/>
              <w:rPr>
                <w:rFonts w:ascii="Tahoma" w:hAnsi="Tahoma" w:cs="Tahoma"/>
              </w:rPr>
            </w:pPr>
          </w:p>
          <w:p w:rsidR="00B1280F" w:rsidRPr="0081045B" w:rsidRDefault="00B1280F" w:rsidP="002E6A15">
            <w:pPr>
              <w:autoSpaceDE w:val="0"/>
              <w:autoSpaceDN w:val="0"/>
              <w:adjustRightInd w:val="0"/>
              <w:rPr>
                <w:rFonts w:ascii="Tahoma" w:hAnsi="Tahoma" w:cs="Tahoma"/>
              </w:rPr>
            </w:pPr>
            <w:r w:rsidRPr="0081045B">
              <w:rPr>
                <w:rFonts w:ascii="Tahoma" w:hAnsi="Tahoma" w:cs="Tahoma"/>
              </w:rPr>
              <w:t>Une réunion publique d’information ou une commission et des ateliers de 6 à 10 séances (groupe de 8 à 15 personnes) qui intègrent :</w:t>
            </w:r>
          </w:p>
          <w:p w:rsidR="00B1280F" w:rsidRPr="0081045B" w:rsidRDefault="00B1280F" w:rsidP="002E6A15">
            <w:pPr>
              <w:spacing w:line="100" w:lineRule="atLeast"/>
              <w:ind w:left="171"/>
              <w:rPr>
                <w:rFonts w:ascii="Tahoma" w:hAnsi="Tahoma" w:cs="Tahoma"/>
              </w:rPr>
            </w:pPr>
            <w:r w:rsidRPr="0081045B">
              <w:rPr>
                <w:rFonts w:ascii="Tahoma" w:hAnsi="Tahoma" w:cs="Tahoma"/>
              </w:rPr>
              <w:t xml:space="preserve">. </w:t>
            </w:r>
            <w:proofErr w:type="gramStart"/>
            <w:r w:rsidRPr="0081045B">
              <w:rPr>
                <w:rFonts w:ascii="Tahoma" w:hAnsi="Tahoma" w:cs="Tahoma"/>
              </w:rPr>
              <w:t>les</w:t>
            </w:r>
            <w:proofErr w:type="gramEnd"/>
            <w:r w:rsidRPr="0081045B">
              <w:rPr>
                <w:rFonts w:ascii="Tahoma" w:hAnsi="Tahoma" w:cs="Tahoma"/>
              </w:rPr>
              <w:t xml:space="preserve"> recommandations en alimentation et activité physique,</w:t>
            </w:r>
          </w:p>
          <w:p w:rsidR="00B1280F" w:rsidRPr="0081045B" w:rsidRDefault="00B1280F" w:rsidP="002E6A15">
            <w:pPr>
              <w:spacing w:line="100" w:lineRule="atLeast"/>
              <w:ind w:left="171"/>
              <w:rPr>
                <w:rFonts w:ascii="Tahoma" w:hAnsi="Tahoma" w:cs="Tahoma"/>
              </w:rPr>
            </w:pPr>
            <w:r w:rsidRPr="0081045B">
              <w:rPr>
                <w:rFonts w:ascii="Tahoma" w:hAnsi="Tahoma" w:cs="Tahoma"/>
              </w:rPr>
              <w:t xml:space="preserve">. </w:t>
            </w:r>
            <w:proofErr w:type="gramStart"/>
            <w:r w:rsidRPr="0081045B">
              <w:rPr>
                <w:rFonts w:ascii="Tahoma" w:hAnsi="Tahoma" w:cs="Tahoma"/>
              </w:rPr>
              <w:t>les</w:t>
            </w:r>
            <w:proofErr w:type="gramEnd"/>
            <w:r w:rsidRPr="0081045B">
              <w:rPr>
                <w:rFonts w:ascii="Tahoma" w:hAnsi="Tahoma" w:cs="Tahoma"/>
              </w:rPr>
              <w:t xml:space="preserve"> rythmes des repas et des activités physiques,</w:t>
            </w:r>
          </w:p>
          <w:p w:rsidR="00B1280F" w:rsidRPr="0081045B" w:rsidRDefault="00B1280F" w:rsidP="002E6A15">
            <w:pPr>
              <w:spacing w:line="100" w:lineRule="atLeast"/>
              <w:ind w:left="171"/>
              <w:rPr>
                <w:rFonts w:ascii="Tahoma" w:hAnsi="Tahoma" w:cs="Tahoma"/>
              </w:rPr>
            </w:pPr>
            <w:r w:rsidRPr="0081045B">
              <w:rPr>
                <w:rFonts w:ascii="Tahoma" w:hAnsi="Tahoma" w:cs="Tahoma"/>
              </w:rPr>
              <w:t xml:space="preserve">. </w:t>
            </w:r>
            <w:proofErr w:type="gramStart"/>
            <w:r w:rsidRPr="0081045B">
              <w:rPr>
                <w:rFonts w:ascii="Tahoma" w:hAnsi="Tahoma" w:cs="Tahoma"/>
              </w:rPr>
              <w:t>les</w:t>
            </w:r>
            <w:proofErr w:type="gramEnd"/>
            <w:r w:rsidRPr="0081045B">
              <w:rPr>
                <w:rFonts w:ascii="Tahoma" w:hAnsi="Tahoma" w:cs="Tahoma"/>
              </w:rPr>
              <w:t xml:space="preserve"> ressources pour des pratiques en nutrition au quotidien,</w:t>
            </w:r>
          </w:p>
          <w:p w:rsidR="00B1280F" w:rsidRPr="0081045B" w:rsidRDefault="00B1280F" w:rsidP="002E6A15">
            <w:pPr>
              <w:spacing w:line="100" w:lineRule="atLeast"/>
              <w:ind w:left="171"/>
              <w:rPr>
                <w:rFonts w:ascii="Tahoma" w:hAnsi="Tahoma" w:cs="Tahoma"/>
              </w:rPr>
            </w:pPr>
            <w:r w:rsidRPr="0081045B">
              <w:rPr>
                <w:rFonts w:ascii="Tahoma" w:hAnsi="Tahoma" w:cs="Tahoma"/>
              </w:rPr>
              <w:t>. La remise d’un guide des recommandations en fin d’ateliers sur les comportements favorables à adopter : activité physique régulière, alimentation équilibrée, bon usage des médicaments, suivi médical régulier, …</w:t>
            </w:r>
          </w:p>
          <w:p w:rsidR="00B1280F" w:rsidRDefault="00B1280F" w:rsidP="002E6A15">
            <w:pPr>
              <w:spacing w:line="100" w:lineRule="atLeast"/>
              <w:ind w:left="171"/>
              <w:rPr>
                <w:rFonts w:ascii="Tahoma" w:hAnsi="Tahoma" w:cs="Tahoma"/>
                <w:bCs/>
              </w:rPr>
            </w:pPr>
            <w:r w:rsidRPr="0081045B">
              <w:rPr>
                <w:rFonts w:ascii="Tahoma" w:hAnsi="Tahoma" w:cs="Tahoma"/>
              </w:rPr>
              <w:t xml:space="preserve"> </w:t>
            </w:r>
            <w:proofErr w:type="gramStart"/>
            <w:r w:rsidRPr="0081045B">
              <w:rPr>
                <w:rFonts w:ascii="Tahoma" w:hAnsi="Tahoma" w:cs="Tahoma"/>
                <w:bCs/>
              </w:rPr>
              <w:t>au</w:t>
            </w:r>
            <w:proofErr w:type="gramEnd"/>
            <w:r w:rsidRPr="0081045B">
              <w:rPr>
                <w:rFonts w:ascii="Tahoma" w:hAnsi="Tahoma" w:cs="Tahoma"/>
                <w:bCs/>
              </w:rPr>
              <w:t xml:space="preserve"> minimum une action de mise en pratique issue des travaux de design </w:t>
            </w:r>
            <w:proofErr w:type="spellStart"/>
            <w:r w:rsidRPr="0081045B">
              <w:rPr>
                <w:rFonts w:ascii="Tahoma" w:hAnsi="Tahoma" w:cs="Tahoma"/>
                <w:bCs/>
              </w:rPr>
              <w:t>thinking</w:t>
            </w:r>
            <w:proofErr w:type="spellEnd"/>
            <w:r w:rsidRPr="0081045B">
              <w:rPr>
                <w:rFonts w:ascii="Tahoma" w:hAnsi="Tahoma" w:cs="Tahoma"/>
                <w:bCs/>
              </w:rPr>
              <w:t xml:space="preserve"> pour favoriser l’implication des retraités dans l’atelier, le lien social, l’apprentissage par la pratique</w:t>
            </w:r>
          </w:p>
          <w:p w:rsidR="00B1280F" w:rsidRPr="0081045B" w:rsidRDefault="00B1280F" w:rsidP="002E6A15">
            <w:pPr>
              <w:spacing w:line="100" w:lineRule="atLeast"/>
              <w:ind w:left="171"/>
              <w:rPr>
                <w:rFonts w:ascii="Tahoma" w:hAnsi="Tahoma" w:cs="Tahoma"/>
                <w:bCs/>
              </w:rPr>
            </w:pPr>
          </w:p>
          <w:p w:rsidR="00B1280F" w:rsidRPr="0081045B" w:rsidRDefault="00B1280F" w:rsidP="002E6A15">
            <w:pPr>
              <w:spacing w:line="100" w:lineRule="atLeast"/>
              <w:ind w:left="171"/>
              <w:rPr>
                <w:rFonts w:ascii="Tahoma" w:hAnsi="Tahoma" w:cs="Tahoma"/>
                <w:bCs/>
              </w:rPr>
            </w:pPr>
          </w:p>
        </w:tc>
        <w:tc>
          <w:tcPr>
            <w:tcW w:w="1985" w:type="dxa"/>
            <w:vAlign w:val="center"/>
          </w:tcPr>
          <w:p w:rsidR="00B1280F" w:rsidRPr="0081045B" w:rsidRDefault="00B1280F" w:rsidP="002E6A15">
            <w:pPr>
              <w:spacing w:line="100" w:lineRule="atLeast"/>
              <w:rPr>
                <w:rFonts w:ascii="Tahoma" w:hAnsi="Tahoma" w:cs="Tahoma"/>
              </w:rPr>
            </w:pPr>
            <w:r w:rsidRPr="0081045B">
              <w:rPr>
                <w:rFonts w:ascii="Tahoma" w:hAnsi="Tahoma" w:cs="Tahoma"/>
              </w:rPr>
              <w:t>Conseiller en économie sociale et familiale ou autre diplôme du domaine social</w:t>
            </w:r>
          </w:p>
          <w:p w:rsidR="00B1280F" w:rsidRPr="0081045B" w:rsidRDefault="00B1280F" w:rsidP="002E6A15">
            <w:pPr>
              <w:spacing w:line="100" w:lineRule="atLeast"/>
              <w:rPr>
                <w:rFonts w:ascii="Tahoma" w:hAnsi="Tahoma" w:cs="Tahoma"/>
              </w:rPr>
            </w:pPr>
          </w:p>
          <w:p w:rsidR="00B1280F" w:rsidRPr="0081045B" w:rsidRDefault="00B1280F" w:rsidP="002E6A15">
            <w:pPr>
              <w:spacing w:line="100" w:lineRule="atLeast"/>
              <w:rPr>
                <w:rFonts w:ascii="Tahoma" w:hAnsi="Tahoma" w:cs="Tahoma"/>
              </w:rPr>
            </w:pPr>
            <w:r w:rsidRPr="0081045B">
              <w:rPr>
                <w:rFonts w:ascii="Tahoma" w:hAnsi="Tahoma" w:cs="Tahoma"/>
              </w:rPr>
              <w:t>Diététicienne</w:t>
            </w:r>
          </w:p>
          <w:p w:rsidR="00B1280F" w:rsidRPr="0081045B" w:rsidRDefault="00B1280F" w:rsidP="002E6A15">
            <w:pPr>
              <w:spacing w:line="100" w:lineRule="atLeast"/>
              <w:rPr>
                <w:rFonts w:ascii="Tahoma" w:hAnsi="Tahoma" w:cs="Tahoma"/>
              </w:rPr>
            </w:pPr>
          </w:p>
          <w:p w:rsidR="00B1280F" w:rsidRPr="0081045B" w:rsidRDefault="00B1280F" w:rsidP="002E6A15">
            <w:pPr>
              <w:rPr>
                <w:rFonts w:ascii="Tahoma" w:hAnsi="Tahoma" w:cs="Tahoma"/>
              </w:rPr>
            </w:pPr>
            <w:r w:rsidRPr="0081045B">
              <w:rPr>
                <w:rFonts w:ascii="Tahoma" w:hAnsi="Tahoma" w:cs="Tahoma"/>
              </w:rPr>
              <w:t>Licence en éducation pour la santé</w:t>
            </w:r>
          </w:p>
        </w:tc>
        <w:tc>
          <w:tcPr>
            <w:tcW w:w="2268" w:type="dxa"/>
            <w:vAlign w:val="center"/>
          </w:tcPr>
          <w:p w:rsidR="00B1280F" w:rsidRPr="005D4B9F" w:rsidRDefault="00366EA6" w:rsidP="002E6A15">
            <w:pPr>
              <w:rPr>
                <w:rFonts w:ascii="Tahoma" w:hAnsi="Tahoma" w:cs="Tahoma"/>
                <w:color w:val="467886"/>
                <w:u w:val="single"/>
              </w:rPr>
            </w:pPr>
            <w:hyperlink r:id="rId110" w:history="1">
              <w:r w:rsidR="00B1280F" w:rsidRPr="005D4B9F">
                <w:rPr>
                  <w:rStyle w:val="Lienhypertexte"/>
                  <w:rFonts w:ascii="Tahoma" w:eastAsiaTheme="majorEastAsia" w:hAnsi="Tahoma" w:cs="Tahoma"/>
                </w:rPr>
                <w:t>Comment favoriser l'adoption de comportements favorables à la santé ?</w:t>
              </w:r>
            </w:hyperlink>
          </w:p>
        </w:tc>
      </w:tr>
      <w:tr w:rsidR="00B1280F" w:rsidRPr="0081045B" w:rsidTr="00F92384">
        <w:tc>
          <w:tcPr>
            <w:tcW w:w="1560" w:type="dxa"/>
            <w:vAlign w:val="center"/>
          </w:tcPr>
          <w:p w:rsidR="00B1280F" w:rsidRPr="0081045B" w:rsidRDefault="00B1280F" w:rsidP="002E6A15">
            <w:pPr>
              <w:spacing w:line="100" w:lineRule="atLeast"/>
              <w:rPr>
                <w:rFonts w:ascii="Tahoma" w:hAnsi="Tahoma" w:cs="Tahoma"/>
                <w:b/>
                <w:bCs/>
              </w:rPr>
            </w:pPr>
            <w:r>
              <w:rPr>
                <w:rFonts w:ascii="Tahoma" w:hAnsi="Tahoma" w:cs="Tahoma"/>
                <w:b/>
                <w:bCs/>
              </w:rPr>
              <w:t>Santé mentale</w:t>
            </w:r>
          </w:p>
        </w:tc>
        <w:tc>
          <w:tcPr>
            <w:tcW w:w="2835" w:type="dxa"/>
            <w:shd w:val="clear" w:color="auto" w:fill="7F7F7F" w:themeFill="text1" w:themeFillTint="80"/>
            <w:vAlign w:val="center"/>
          </w:tcPr>
          <w:p w:rsidR="00B1280F" w:rsidRDefault="00B1280F" w:rsidP="002E6A15">
            <w:r w:rsidRPr="00B83F92">
              <w:rPr>
                <w:rFonts w:ascii="Tahoma" w:hAnsi="Tahoma" w:cs="Tahoma"/>
              </w:rPr>
              <w:t>NC</w:t>
            </w:r>
          </w:p>
        </w:tc>
        <w:tc>
          <w:tcPr>
            <w:tcW w:w="3686" w:type="dxa"/>
            <w:shd w:val="clear" w:color="auto" w:fill="7F7F7F" w:themeFill="text1" w:themeFillTint="80"/>
            <w:vAlign w:val="center"/>
          </w:tcPr>
          <w:p w:rsidR="00B1280F" w:rsidRPr="0081045B" w:rsidRDefault="00B1280F" w:rsidP="002E6A15">
            <w:pPr>
              <w:rPr>
                <w:rFonts w:ascii="Tahoma" w:hAnsi="Tahoma" w:cs="Tahoma"/>
              </w:rPr>
            </w:pPr>
            <w:r>
              <w:rPr>
                <w:rFonts w:ascii="Tahoma" w:hAnsi="Tahoma" w:cs="Tahoma"/>
              </w:rPr>
              <w:t>NC</w:t>
            </w:r>
          </w:p>
        </w:tc>
        <w:tc>
          <w:tcPr>
            <w:tcW w:w="3543" w:type="dxa"/>
            <w:shd w:val="clear" w:color="auto" w:fill="7F7F7F" w:themeFill="text1" w:themeFillTint="80"/>
            <w:vAlign w:val="center"/>
          </w:tcPr>
          <w:p w:rsidR="00B1280F" w:rsidRPr="0081045B" w:rsidRDefault="00B1280F" w:rsidP="002E6A15">
            <w:pPr>
              <w:autoSpaceDE w:val="0"/>
              <w:autoSpaceDN w:val="0"/>
              <w:adjustRightInd w:val="0"/>
              <w:rPr>
                <w:rFonts w:ascii="Tahoma" w:hAnsi="Tahoma" w:cs="Tahoma"/>
              </w:rPr>
            </w:pPr>
            <w:r>
              <w:rPr>
                <w:rFonts w:ascii="Tahoma" w:hAnsi="Tahoma" w:cs="Tahoma"/>
              </w:rPr>
              <w:t>NC</w:t>
            </w:r>
          </w:p>
        </w:tc>
        <w:tc>
          <w:tcPr>
            <w:tcW w:w="1985" w:type="dxa"/>
            <w:shd w:val="clear" w:color="auto" w:fill="7F7F7F" w:themeFill="text1" w:themeFillTint="80"/>
            <w:vAlign w:val="center"/>
          </w:tcPr>
          <w:p w:rsidR="00B1280F" w:rsidRPr="0081045B" w:rsidRDefault="00B1280F" w:rsidP="002E6A15">
            <w:pPr>
              <w:spacing w:line="100" w:lineRule="atLeast"/>
              <w:rPr>
                <w:rFonts w:ascii="Tahoma" w:hAnsi="Tahoma" w:cs="Tahoma"/>
              </w:rPr>
            </w:pPr>
            <w:r>
              <w:rPr>
                <w:rFonts w:ascii="Tahoma" w:hAnsi="Tahoma" w:cs="Tahoma"/>
              </w:rPr>
              <w:t>NC</w:t>
            </w:r>
          </w:p>
        </w:tc>
        <w:tc>
          <w:tcPr>
            <w:tcW w:w="2268" w:type="dxa"/>
            <w:vAlign w:val="center"/>
          </w:tcPr>
          <w:p w:rsidR="00B1280F" w:rsidRDefault="00366EA6" w:rsidP="002E6A15">
            <w:hyperlink r:id="rId111" w:history="1">
              <w:r w:rsidR="00B1280F" w:rsidRPr="005D4B9F">
                <w:rPr>
                  <w:rStyle w:val="Lienhypertexte"/>
                  <w:rFonts w:ascii="Tahoma" w:eastAsiaTheme="majorEastAsia" w:hAnsi="Tahoma" w:cs="Tahoma"/>
                </w:rPr>
                <w:t>Bien-être psychologique : Mars 2025 - Caisse nationale de solidarité pour l'autonomie (CNSA)</w:t>
              </w:r>
            </w:hyperlink>
          </w:p>
        </w:tc>
      </w:tr>
      <w:tr w:rsidR="00B1280F" w:rsidRPr="0081045B" w:rsidTr="00F92384">
        <w:tc>
          <w:tcPr>
            <w:tcW w:w="1560" w:type="dxa"/>
            <w:vAlign w:val="center"/>
          </w:tcPr>
          <w:p w:rsidR="00B1280F" w:rsidRDefault="00B1280F" w:rsidP="002E6A15">
            <w:pPr>
              <w:spacing w:line="100" w:lineRule="atLeast"/>
              <w:rPr>
                <w:rFonts w:ascii="Tahoma" w:hAnsi="Tahoma" w:cs="Tahoma"/>
                <w:b/>
                <w:bCs/>
              </w:rPr>
            </w:pPr>
            <w:r>
              <w:rPr>
                <w:rFonts w:ascii="Tahoma" w:hAnsi="Tahoma" w:cs="Tahoma"/>
                <w:b/>
                <w:bCs/>
              </w:rPr>
              <w:t>Santé auditive</w:t>
            </w:r>
          </w:p>
        </w:tc>
        <w:tc>
          <w:tcPr>
            <w:tcW w:w="2835" w:type="dxa"/>
            <w:shd w:val="clear" w:color="auto" w:fill="7F7F7F" w:themeFill="text1" w:themeFillTint="80"/>
            <w:vAlign w:val="center"/>
          </w:tcPr>
          <w:p w:rsidR="00B1280F" w:rsidRDefault="00B1280F" w:rsidP="002E6A15">
            <w:pPr>
              <w:rPr>
                <w:rFonts w:ascii="Tahoma" w:hAnsi="Tahoma" w:cs="Tahoma"/>
              </w:rPr>
            </w:pPr>
            <w:r>
              <w:rPr>
                <w:rFonts w:ascii="Tahoma" w:hAnsi="Tahoma" w:cs="Tahoma"/>
              </w:rPr>
              <w:t>NC</w:t>
            </w:r>
          </w:p>
        </w:tc>
        <w:tc>
          <w:tcPr>
            <w:tcW w:w="3686" w:type="dxa"/>
            <w:shd w:val="clear" w:color="auto" w:fill="7F7F7F" w:themeFill="text1" w:themeFillTint="80"/>
            <w:vAlign w:val="center"/>
          </w:tcPr>
          <w:p w:rsidR="00B1280F" w:rsidRDefault="00B1280F" w:rsidP="002E6A15">
            <w:pPr>
              <w:rPr>
                <w:rFonts w:ascii="Tahoma" w:hAnsi="Tahoma" w:cs="Tahoma"/>
              </w:rPr>
            </w:pPr>
            <w:r>
              <w:rPr>
                <w:rFonts w:ascii="Tahoma" w:hAnsi="Tahoma" w:cs="Tahoma"/>
              </w:rPr>
              <w:t>NC</w:t>
            </w:r>
          </w:p>
        </w:tc>
        <w:tc>
          <w:tcPr>
            <w:tcW w:w="3543" w:type="dxa"/>
            <w:shd w:val="clear" w:color="auto" w:fill="7F7F7F" w:themeFill="text1" w:themeFillTint="80"/>
            <w:vAlign w:val="center"/>
          </w:tcPr>
          <w:p w:rsidR="00B1280F" w:rsidRDefault="00B1280F" w:rsidP="002E6A15">
            <w:pPr>
              <w:autoSpaceDE w:val="0"/>
              <w:autoSpaceDN w:val="0"/>
              <w:adjustRightInd w:val="0"/>
              <w:rPr>
                <w:rFonts w:ascii="Tahoma" w:hAnsi="Tahoma" w:cs="Tahoma"/>
              </w:rPr>
            </w:pPr>
            <w:r>
              <w:rPr>
                <w:rFonts w:ascii="Tahoma" w:hAnsi="Tahoma" w:cs="Tahoma"/>
              </w:rPr>
              <w:t>NC</w:t>
            </w:r>
          </w:p>
        </w:tc>
        <w:tc>
          <w:tcPr>
            <w:tcW w:w="1985" w:type="dxa"/>
            <w:shd w:val="clear" w:color="auto" w:fill="7F7F7F" w:themeFill="text1" w:themeFillTint="80"/>
            <w:vAlign w:val="center"/>
          </w:tcPr>
          <w:p w:rsidR="00B1280F" w:rsidRDefault="00B1280F" w:rsidP="002E6A15">
            <w:pPr>
              <w:spacing w:line="100" w:lineRule="atLeast"/>
              <w:rPr>
                <w:rFonts w:ascii="Tahoma" w:hAnsi="Tahoma" w:cs="Tahoma"/>
              </w:rPr>
            </w:pPr>
            <w:r>
              <w:rPr>
                <w:rFonts w:ascii="Tahoma" w:hAnsi="Tahoma" w:cs="Tahoma"/>
              </w:rPr>
              <w:t>NC</w:t>
            </w:r>
          </w:p>
        </w:tc>
        <w:tc>
          <w:tcPr>
            <w:tcW w:w="2268" w:type="dxa"/>
            <w:vAlign w:val="center"/>
          </w:tcPr>
          <w:p w:rsidR="00B1280F" w:rsidRDefault="00B1280F" w:rsidP="002E6A15">
            <w:pPr>
              <w:spacing w:line="100" w:lineRule="atLeast"/>
              <w:rPr>
                <w:rFonts w:ascii="Tahoma" w:hAnsi="Tahoma" w:cs="Tahoma"/>
              </w:rPr>
            </w:pPr>
          </w:p>
          <w:p w:rsidR="00B1280F" w:rsidRDefault="00B1280F" w:rsidP="002E6A15">
            <w:pPr>
              <w:spacing w:line="100" w:lineRule="atLeast"/>
              <w:rPr>
                <w:rFonts w:ascii="Tahoma" w:hAnsi="Tahoma" w:cs="Tahoma"/>
              </w:rPr>
            </w:pPr>
            <w:r w:rsidRPr="00B83F92">
              <w:rPr>
                <w:rFonts w:ascii="Tahoma" w:hAnsi="Tahoma" w:cs="Tahoma"/>
              </w:rPr>
              <w:t xml:space="preserve">Une action de prévention portant sur la préservation de </w:t>
            </w:r>
            <w:r w:rsidRPr="00B83F92">
              <w:rPr>
                <w:rFonts w:ascii="Tahoma" w:hAnsi="Tahoma" w:cs="Tahoma"/>
              </w:rPr>
              <w:lastRenderedPageBreak/>
              <w:t>l’audition abordera les expositions excessives au bruit, la nécessité de protéger ses oreilles contre les dommages et altérations et informera sur l’intérêt de consulter un professionnel de santé de manière préventive ou dès qu’une altération se manifeste.</w:t>
            </w:r>
          </w:p>
          <w:p w:rsidR="00B1280F" w:rsidRDefault="00B1280F" w:rsidP="002E6A15">
            <w:pPr>
              <w:spacing w:line="100" w:lineRule="atLeast"/>
              <w:rPr>
                <w:rFonts w:ascii="Tahoma" w:hAnsi="Tahoma" w:cs="Tahoma"/>
              </w:rPr>
            </w:pPr>
          </w:p>
        </w:tc>
      </w:tr>
      <w:tr w:rsidR="00B1280F" w:rsidRPr="0081045B" w:rsidTr="00F92384">
        <w:tc>
          <w:tcPr>
            <w:tcW w:w="1560" w:type="dxa"/>
            <w:vAlign w:val="center"/>
          </w:tcPr>
          <w:p w:rsidR="00B1280F" w:rsidRDefault="00B1280F" w:rsidP="002E6A15">
            <w:pPr>
              <w:spacing w:line="100" w:lineRule="atLeast"/>
              <w:rPr>
                <w:rFonts w:ascii="Tahoma" w:hAnsi="Tahoma" w:cs="Tahoma"/>
                <w:b/>
                <w:bCs/>
              </w:rPr>
            </w:pPr>
            <w:r>
              <w:rPr>
                <w:rFonts w:ascii="Tahoma" w:hAnsi="Tahoma" w:cs="Tahoma"/>
                <w:b/>
                <w:bCs/>
              </w:rPr>
              <w:lastRenderedPageBreak/>
              <w:t>Santé visuelle</w:t>
            </w:r>
          </w:p>
        </w:tc>
        <w:tc>
          <w:tcPr>
            <w:tcW w:w="2835" w:type="dxa"/>
            <w:shd w:val="clear" w:color="auto" w:fill="7F7F7F" w:themeFill="text1" w:themeFillTint="80"/>
            <w:vAlign w:val="center"/>
          </w:tcPr>
          <w:p w:rsidR="00B1280F" w:rsidRPr="00B83F92" w:rsidRDefault="00B1280F" w:rsidP="002E6A15">
            <w:pPr>
              <w:rPr>
                <w:rFonts w:ascii="Tahoma" w:hAnsi="Tahoma" w:cs="Tahoma"/>
              </w:rPr>
            </w:pPr>
            <w:r>
              <w:rPr>
                <w:rFonts w:ascii="Tahoma" w:hAnsi="Tahoma" w:cs="Tahoma"/>
              </w:rPr>
              <w:t>NC</w:t>
            </w:r>
          </w:p>
        </w:tc>
        <w:tc>
          <w:tcPr>
            <w:tcW w:w="3686" w:type="dxa"/>
            <w:shd w:val="clear" w:color="auto" w:fill="7F7F7F" w:themeFill="text1" w:themeFillTint="80"/>
            <w:vAlign w:val="center"/>
          </w:tcPr>
          <w:p w:rsidR="00B1280F" w:rsidRDefault="00B1280F" w:rsidP="002E6A15">
            <w:pPr>
              <w:rPr>
                <w:rFonts w:ascii="Tahoma" w:hAnsi="Tahoma" w:cs="Tahoma"/>
              </w:rPr>
            </w:pPr>
            <w:r>
              <w:rPr>
                <w:rFonts w:ascii="Tahoma" w:hAnsi="Tahoma" w:cs="Tahoma"/>
              </w:rPr>
              <w:t>NC</w:t>
            </w:r>
          </w:p>
        </w:tc>
        <w:tc>
          <w:tcPr>
            <w:tcW w:w="3543" w:type="dxa"/>
            <w:shd w:val="clear" w:color="auto" w:fill="7F7F7F" w:themeFill="text1" w:themeFillTint="80"/>
            <w:vAlign w:val="center"/>
          </w:tcPr>
          <w:p w:rsidR="00B1280F" w:rsidRDefault="00B1280F" w:rsidP="002E6A15">
            <w:pPr>
              <w:autoSpaceDE w:val="0"/>
              <w:autoSpaceDN w:val="0"/>
              <w:adjustRightInd w:val="0"/>
              <w:rPr>
                <w:rFonts w:ascii="Tahoma" w:hAnsi="Tahoma" w:cs="Tahoma"/>
              </w:rPr>
            </w:pPr>
            <w:r>
              <w:rPr>
                <w:rFonts w:ascii="Tahoma" w:hAnsi="Tahoma" w:cs="Tahoma"/>
              </w:rPr>
              <w:t>NC</w:t>
            </w:r>
          </w:p>
        </w:tc>
        <w:tc>
          <w:tcPr>
            <w:tcW w:w="1985" w:type="dxa"/>
            <w:shd w:val="clear" w:color="auto" w:fill="7F7F7F" w:themeFill="text1" w:themeFillTint="80"/>
            <w:vAlign w:val="center"/>
          </w:tcPr>
          <w:p w:rsidR="00B1280F" w:rsidRDefault="00B1280F" w:rsidP="002E6A15">
            <w:pPr>
              <w:spacing w:line="100" w:lineRule="atLeast"/>
              <w:rPr>
                <w:rFonts w:ascii="Tahoma" w:hAnsi="Tahoma" w:cs="Tahoma"/>
              </w:rPr>
            </w:pPr>
            <w:r>
              <w:rPr>
                <w:rFonts w:ascii="Tahoma" w:hAnsi="Tahoma" w:cs="Tahoma"/>
              </w:rPr>
              <w:t>NC</w:t>
            </w:r>
          </w:p>
        </w:tc>
        <w:tc>
          <w:tcPr>
            <w:tcW w:w="2268" w:type="dxa"/>
            <w:vAlign w:val="center"/>
          </w:tcPr>
          <w:p w:rsidR="00B1280F" w:rsidRDefault="00B1280F" w:rsidP="002E6A15">
            <w:pPr>
              <w:spacing w:line="100" w:lineRule="atLeast"/>
              <w:rPr>
                <w:rFonts w:ascii="Tahoma" w:hAnsi="Tahoma" w:cs="Tahoma"/>
              </w:rPr>
            </w:pPr>
          </w:p>
          <w:p w:rsidR="00B1280F" w:rsidRDefault="00B1280F" w:rsidP="002E6A15">
            <w:pPr>
              <w:spacing w:line="100" w:lineRule="atLeast"/>
              <w:rPr>
                <w:rFonts w:ascii="Tahoma" w:hAnsi="Tahoma" w:cs="Tahoma"/>
              </w:rPr>
            </w:pPr>
            <w:r w:rsidRPr="00B83F92">
              <w:rPr>
                <w:rFonts w:ascii="Tahoma" w:hAnsi="Tahoma" w:cs="Tahoma"/>
              </w:rPr>
              <w:t>Une action de prévention portant sur la préservation de la santé visuelle sensibilisera à la prévention des facteurs de risques, aux causes et aux conséquences d’une altération de la vision et informera sur l’intérêt de consulter un professionnel de santé de manière préventive ou dès qu’une altération se manifeste.</w:t>
            </w:r>
          </w:p>
          <w:p w:rsidR="00B1280F" w:rsidRPr="00B83F92" w:rsidRDefault="00B1280F" w:rsidP="002E6A15">
            <w:pPr>
              <w:spacing w:line="100" w:lineRule="atLeast"/>
              <w:rPr>
                <w:rFonts w:ascii="Tahoma" w:hAnsi="Tahoma" w:cs="Tahoma"/>
              </w:rPr>
            </w:pPr>
          </w:p>
        </w:tc>
      </w:tr>
    </w:tbl>
    <w:p w:rsidR="00B1280F" w:rsidRDefault="00B1280F" w:rsidP="00B1280F"/>
    <w:p w:rsidR="00415CA7" w:rsidRPr="00415CA7" w:rsidRDefault="00415CA7" w:rsidP="00415CA7">
      <w:pPr>
        <w:pStyle w:val="NormalWeb"/>
      </w:pPr>
    </w:p>
    <w:p w:rsidR="00701992" w:rsidRDefault="00701992" w:rsidP="00A87286">
      <w:pPr>
        <w:rPr>
          <w:rFonts w:ascii="Tahoma" w:hAnsi="Tahoma" w:cs="Tahoma"/>
          <w:sz w:val="24"/>
          <w:szCs w:val="24"/>
        </w:rPr>
      </w:pPr>
    </w:p>
    <w:p w:rsidR="00701992" w:rsidRPr="00A87286" w:rsidRDefault="00701992" w:rsidP="00A87286">
      <w:pPr>
        <w:rPr>
          <w:rFonts w:ascii="Tahoma" w:hAnsi="Tahoma" w:cs="Tahoma"/>
          <w:sz w:val="24"/>
          <w:szCs w:val="24"/>
        </w:rPr>
      </w:pPr>
    </w:p>
    <w:p w:rsidR="00E0733F" w:rsidRDefault="00E0733F" w:rsidP="00E0733F">
      <w:pPr>
        <w:pStyle w:val="Paragraphedeliste"/>
        <w:jc w:val="center"/>
        <w:rPr>
          <w:rFonts w:ascii="Tahoma" w:hAnsi="Tahoma" w:cs="Tahoma"/>
          <w:sz w:val="24"/>
          <w:szCs w:val="24"/>
        </w:rPr>
      </w:pPr>
    </w:p>
    <w:p w:rsidR="001605CE" w:rsidRPr="00701992" w:rsidRDefault="00A87286" w:rsidP="00E0733F">
      <w:pPr>
        <w:pStyle w:val="Paragraphedeliste"/>
        <w:jc w:val="center"/>
        <w:rPr>
          <w:rFonts w:ascii="Tahoma" w:hAnsi="Tahoma" w:cs="Tahoma"/>
          <w:b/>
          <w:sz w:val="28"/>
          <w:szCs w:val="28"/>
        </w:rPr>
      </w:pPr>
      <w:r w:rsidRPr="00701992">
        <w:rPr>
          <w:rFonts w:ascii="Tahoma" w:hAnsi="Tahoma" w:cs="Tahoma"/>
          <w:b/>
          <w:color w:val="FFFFFF" w:themeColor="background1"/>
          <w:sz w:val="28"/>
          <w:szCs w:val="28"/>
          <w:shd w:val="clear" w:color="auto" w:fill="0F58CE"/>
        </w:rPr>
        <w:t>Annexe 5</w:t>
      </w:r>
      <w:r w:rsidR="00E0733F" w:rsidRPr="00701992">
        <w:rPr>
          <w:rFonts w:ascii="Tahoma" w:hAnsi="Tahoma" w:cs="Tahoma"/>
          <w:b/>
          <w:color w:val="FFFFFF" w:themeColor="background1"/>
          <w:sz w:val="28"/>
          <w:szCs w:val="28"/>
          <w:shd w:val="clear" w:color="auto" w:fill="0F58CE"/>
        </w:rPr>
        <w:t xml:space="preserve"> : items étudiés lors de </w:t>
      </w:r>
      <w:r w:rsidR="001605CE" w:rsidRPr="00701992">
        <w:rPr>
          <w:rFonts w:ascii="Tahoma" w:hAnsi="Tahoma" w:cs="Tahoma"/>
          <w:b/>
          <w:color w:val="FFFFFF" w:themeColor="background1"/>
          <w:sz w:val="28"/>
          <w:szCs w:val="28"/>
          <w:shd w:val="clear" w:color="auto" w:fill="0F58CE"/>
        </w:rPr>
        <w:t>l’instruction des candidatures</w:t>
      </w:r>
    </w:p>
    <w:p w:rsidR="001605CE" w:rsidRDefault="001605CE" w:rsidP="001605CE">
      <w:pPr>
        <w:pStyle w:val="Paragraphedeliste"/>
        <w:rPr>
          <w:rFonts w:ascii="Tahoma" w:hAnsi="Tahoma" w:cs="Tahoma"/>
          <w:sz w:val="24"/>
          <w:szCs w:val="24"/>
        </w:rPr>
      </w:pPr>
    </w:p>
    <w:p w:rsidR="008F0353" w:rsidRDefault="008F0353" w:rsidP="001605CE">
      <w:pPr>
        <w:pStyle w:val="Paragraphedeliste"/>
        <w:rPr>
          <w:rFonts w:ascii="Tahoma" w:hAnsi="Tahoma" w:cs="Tahoma"/>
          <w:b/>
          <w:sz w:val="24"/>
          <w:szCs w:val="24"/>
        </w:rPr>
      </w:pPr>
    </w:p>
    <w:p w:rsidR="001605CE" w:rsidRPr="0067752E" w:rsidRDefault="007B300C" w:rsidP="001605CE">
      <w:pPr>
        <w:pStyle w:val="Paragraphedeliste"/>
        <w:rPr>
          <w:rFonts w:ascii="Tahoma" w:hAnsi="Tahoma" w:cs="Tahoma"/>
          <w:b/>
          <w:sz w:val="24"/>
          <w:szCs w:val="24"/>
        </w:rPr>
      </w:pPr>
      <w:r>
        <w:rPr>
          <w:rFonts w:ascii="Tahoma" w:hAnsi="Tahoma" w:cs="Tahoma"/>
          <w:b/>
          <w:sz w:val="24"/>
          <w:szCs w:val="24"/>
        </w:rPr>
        <w:t xml:space="preserve">Eligibilité du projet : </w:t>
      </w:r>
    </w:p>
    <w:p w:rsidR="001605CE" w:rsidRPr="00586332" w:rsidRDefault="007B300C" w:rsidP="00586332">
      <w:pPr>
        <w:pStyle w:val="Paragraphedeliste"/>
        <w:rPr>
          <w:rFonts w:ascii="Tahoma" w:hAnsi="Tahoma" w:cs="Tahoma"/>
          <w:sz w:val="24"/>
          <w:szCs w:val="24"/>
        </w:rPr>
      </w:pPr>
      <w:r w:rsidRPr="007B300C">
        <w:rPr>
          <w:rFonts w:ascii="Tahoma" w:hAnsi="Tahoma" w:cs="Tahoma"/>
          <w:sz w:val="24"/>
          <w:szCs w:val="24"/>
        </w:rPr>
        <w:t>Respect du cahier des charges</w:t>
      </w:r>
      <w:r w:rsidR="00586332">
        <w:rPr>
          <w:rFonts w:ascii="Tahoma" w:hAnsi="Tahoma" w:cs="Tahoma"/>
          <w:sz w:val="24"/>
          <w:szCs w:val="24"/>
        </w:rPr>
        <w:t xml:space="preserve"> : </w:t>
      </w:r>
    </w:p>
    <w:p w:rsidR="007B300C" w:rsidRPr="007B300C" w:rsidRDefault="00524CA2" w:rsidP="007B300C">
      <w:pPr>
        <w:pStyle w:val="Paragraphedeliste"/>
        <w:rPr>
          <w:rFonts w:ascii="Tahoma" w:hAnsi="Tahoma" w:cs="Tahoma"/>
          <w:sz w:val="24"/>
          <w:szCs w:val="24"/>
        </w:rPr>
      </w:pPr>
      <w:r>
        <w:rPr>
          <w:rFonts w:ascii="Tahoma" w:hAnsi="Tahoma" w:cs="Tahoma"/>
          <w:sz w:val="24"/>
          <w:szCs w:val="24"/>
        </w:rPr>
        <w:t xml:space="preserve">Dossier complet, </w:t>
      </w:r>
      <w:r w:rsidR="007B300C">
        <w:rPr>
          <w:rFonts w:ascii="Tahoma" w:hAnsi="Tahoma" w:cs="Tahoma"/>
          <w:sz w:val="24"/>
          <w:szCs w:val="24"/>
        </w:rPr>
        <w:t>thématique, public cible, respect référentiels, passage par référents territoriaux et thématiques</w:t>
      </w:r>
    </w:p>
    <w:p w:rsidR="001605CE" w:rsidRPr="00701992" w:rsidRDefault="001605CE" w:rsidP="001605CE">
      <w:pPr>
        <w:pStyle w:val="Paragraphedeliste"/>
        <w:rPr>
          <w:rFonts w:ascii="Tahoma" w:hAnsi="Tahoma" w:cs="Tahoma"/>
          <w:sz w:val="16"/>
          <w:szCs w:val="16"/>
        </w:rPr>
      </w:pPr>
    </w:p>
    <w:p w:rsidR="008F0353" w:rsidRDefault="008F0353" w:rsidP="001605CE">
      <w:pPr>
        <w:pStyle w:val="Paragraphedeliste"/>
        <w:rPr>
          <w:rFonts w:ascii="Tahoma" w:hAnsi="Tahoma" w:cs="Tahoma"/>
          <w:b/>
          <w:sz w:val="24"/>
          <w:szCs w:val="24"/>
        </w:rPr>
      </w:pPr>
    </w:p>
    <w:p w:rsidR="001605CE" w:rsidRPr="0067752E" w:rsidRDefault="001605CE" w:rsidP="001605CE">
      <w:pPr>
        <w:pStyle w:val="Paragraphedeliste"/>
        <w:rPr>
          <w:rFonts w:ascii="Tahoma" w:hAnsi="Tahoma" w:cs="Tahoma"/>
          <w:b/>
          <w:sz w:val="24"/>
          <w:szCs w:val="24"/>
        </w:rPr>
      </w:pPr>
      <w:r w:rsidRPr="0067752E">
        <w:rPr>
          <w:rFonts w:ascii="Tahoma" w:hAnsi="Tahoma" w:cs="Tahoma"/>
          <w:b/>
          <w:sz w:val="24"/>
          <w:szCs w:val="24"/>
        </w:rPr>
        <w:t>Méthode :</w:t>
      </w:r>
    </w:p>
    <w:p w:rsidR="001605CE" w:rsidRDefault="001605CE" w:rsidP="001605CE">
      <w:pPr>
        <w:pStyle w:val="Paragraphedeliste"/>
        <w:rPr>
          <w:rFonts w:ascii="Tahoma" w:hAnsi="Tahoma" w:cs="Tahoma"/>
          <w:sz w:val="24"/>
          <w:szCs w:val="24"/>
        </w:rPr>
      </w:pPr>
      <w:r>
        <w:rPr>
          <w:rFonts w:ascii="Tahoma" w:hAnsi="Tahoma" w:cs="Tahoma"/>
          <w:sz w:val="24"/>
          <w:szCs w:val="24"/>
        </w:rPr>
        <w:t>L’analyse des besoins est-elle faite ?</w:t>
      </w:r>
      <w:r w:rsidR="00524CA2">
        <w:rPr>
          <w:rFonts w:ascii="Tahoma" w:hAnsi="Tahoma" w:cs="Tahoma"/>
          <w:sz w:val="24"/>
          <w:szCs w:val="24"/>
        </w:rPr>
        <w:t xml:space="preserve"> Des données objectives la justifient ?  </w:t>
      </w:r>
    </w:p>
    <w:p w:rsidR="00524CA2" w:rsidRDefault="00524CA2" w:rsidP="00524CA2">
      <w:pPr>
        <w:pStyle w:val="Paragraphedeliste"/>
        <w:rPr>
          <w:rFonts w:ascii="Tahoma" w:hAnsi="Tahoma" w:cs="Tahoma"/>
          <w:sz w:val="24"/>
          <w:szCs w:val="24"/>
        </w:rPr>
      </w:pPr>
      <w:r>
        <w:rPr>
          <w:rFonts w:ascii="Tahoma" w:hAnsi="Tahoma" w:cs="Tahoma"/>
          <w:sz w:val="24"/>
          <w:szCs w:val="24"/>
        </w:rPr>
        <w:t>La population cible est-elle repérée ?</w:t>
      </w:r>
    </w:p>
    <w:p w:rsidR="007515FE" w:rsidRDefault="007515FE" w:rsidP="00524CA2">
      <w:pPr>
        <w:pStyle w:val="Paragraphedeliste"/>
        <w:rPr>
          <w:rFonts w:ascii="Tahoma" w:hAnsi="Tahoma" w:cs="Tahoma"/>
          <w:sz w:val="24"/>
          <w:szCs w:val="24"/>
        </w:rPr>
      </w:pPr>
      <w:r>
        <w:rPr>
          <w:rFonts w:ascii="Tahoma" w:hAnsi="Tahoma" w:cs="Tahoma"/>
          <w:sz w:val="24"/>
          <w:szCs w:val="24"/>
        </w:rPr>
        <w:t>Les personnes en situation de vulnérabilité sont-elles ciblées ?</w:t>
      </w:r>
    </w:p>
    <w:p w:rsidR="00524CA2" w:rsidRDefault="007515FE" w:rsidP="00524CA2">
      <w:pPr>
        <w:pStyle w:val="Paragraphedeliste"/>
        <w:rPr>
          <w:rFonts w:ascii="Tahoma" w:hAnsi="Tahoma" w:cs="Tahoma"/>
          <w:sz w:val="24"/>
          <w:szCs w:val="24"/>
        </w:rPr>
      </w:pPr>
      <w:r>
        <w:rPr>
          <w:rFonts w:ascii="Tahoma" w:hAnsi="Tahoma" w:cs="Tahoma"/>
          <w:sz w:val="24"/>
          <w:szCs w:val="24"/>
        </w:rPr>
        <w:t>L’ob</w:t>
      </w:r>
      <w:r w:rsidR="00524CA2">
        <w:rPr>
          <w:rFonts w:ascii="Tahoma" w:hAnsi="Tahoma" w:cs="Tahoma"/>
          <w:sz w:val="24"/>
          <w:szCs w:val="24"/>
        </w:rPr>
        <w:t xml:space="preserve">jectif </w:t>
      </w:r>
      <w:r>
        <w:rPr>
          <w:rFonts w:ascii="Tahoma" w:hAnsi="Tahoma" w:cs="Tahoma"/>
          <w:sz w:val="24"/>
          <w:szCs w:val="24"/>
        </w:rPr>
        <w:t xml:space="preserve">premier </w:t>
      </w:r>
      <w:r w:rsidR="00524CA2">
        <w:rPr>
          <w:rFonts w:ascii="Tahoma" w:hAnsi="Tahoma" w:cs="Tahoma"/>
          <w:sz w:val="24"/>
          <w:szCs w:val="24"/>
        </w:rPr>
        <w:t xml:space="preserve">est l’adoption durable de comportements ? </w:t>
      </w:r>
    </w:p>
    <w:p w:rsidR="001605CE" w:rsidRDefault="001605CE" w:rsidP="001605CE">
      <w:pPr>
        <w:pStyle w:val="Paragraphedeliste"/>
        <w:rPr>
          <w:rFonts w:ascii="Tahoma" w:hAnsi="Tahoma" w:cs="Tahoma"/>
          <w:sz w:val="24"/>
          <w:szCs w:val="24"/>
        </w:rPr>
      </w:pPr>
      <w:r>
        <w:rPr>
          <w:rFonts w:ascii="Tahoma" w:hAnsi="Tahoma" w:cs="Tahoma"/>
          <w:sz w:val="24"/>
          <w:szCs w:val="24"/>
        </w:rPr>
        <w:t>Quel est le score « communes fragiles » ?</w:t>
      </w:r>
    </w:p>
    <w:p w:rsidR="00524CA2" w:rsidRPr="00701992" w:rsidRDefault="00524CA2" w:rsidP="001605CE">
      <w:pPr>
        <w:pStyle w:val="Paragraphedeliste"/>
        <w:rPr>
          <w:rFonts w:ascii="Tahoma" w:hAnsi="Tahoma" w:cs="Tahoma"/>
          <w:sz w:val="16"/>
          <w:szCs w:val="16"/>
        </w:rPr>
      </w:pPr>
    </w:p>
    <w:p w:rsidR="008F0353" w:rsidRDefault="008F0353" w:rsidP="001605CE">
      <w:pPr>
        <w:pStyle w:val="Paragraphedeliste"/>
        <w:rPr>
          <w:rFonts w:ascii="Tahoma" w:hAnsi="Tahoma" w:cs="Tahoma"/>
          <w:b/>
          <w:sz w:val="24"/>
          <w:szCs w:val="24"/>
        </w:rPr>
      </w:pPr>
    </w:p>
    <w:p w:rsidR="0067752E" w:rsidRPr="0067752E" w:rsidRDefault="0067752E" w:rsidP="001605CE">
      <w:pPr>
        <w:pStyle w:val="Paragraphedeliste"/>
        <w:rPr>
          <w:rFonts w:ascii="Tahoma" w:hAnsi="Tahoma" w:cs="Tahoma"/>
          <w:b/>
          <w:sz w:val="24"/>
          <w:szCs w:val="24"/>
        </w:rPr>
      </w:pPr>
      <w:r w:rsidRPr="0067752E">
        <w:rPr>
          <w:rFonts w:ascii="Tahoma" w:hAnsi="Tahoma" w:cs="Tahoma"/>
          <w:b/>
          <w:sz w:val="24"/>
          <w:szCs w:val="24"/>
        </w:rPr>
        <w:t>Mise en œuvre :</w:t>
      </w:r>
    </w:p>
    <w:p w:rsidR="0067752E" w:rsidRDefault="008F0353" w:rsidP="001605CE">
      <w:pPr>
        <w:pStyle w:val="Paragraphedeliste"/>
        <w:rPr>
          <w:rFonts w:ascii="Tahoma" w:hAnsi="Tahoma" w:cs="Tahoma"/>
          <w:sz w:val="24"/>
          <w:szCs w:val="24"/>
        </w:rPr>
      </w:pPr>
      <w:r>
        <w:rPr>
          <w:rFonts w:ascii="Tahoma" w:hAnsi="Tahoma" w:cs="Tahoma"/>
          <w:sz w:val="24"/>
          <w:szCs w:val="24"/>
        </w:rPr>
        <w:t>Les intervenants sont qualifiés ?</w:t>
      </w:r>
    </w:p>
    <w:p w:rsidR="008F0353" w:rsidRDefault="008F0353" w:rsidP="001605CE">
      <w:pPr>
        <w:pStyle w:val="Paragraphedeliste"/>
        <w:rPr>
          <w:rFonts w:ascii="Tahoma" w:hAnsi="Tahoma" w:cs="Tahoma"/>
          <w:sz w:val="24"/>
          <w:szCs w:val="24"/>
        </w:rPr>
      </w:pPr>
      <w:r>
        <w:rPr>
          <w:rFonts w:ascii="Tahoma" w:hAnsi="Tahoma" w:cs="Tahoma"/>
          <w:sz w:val="24"/>
          <w:szCs w:val="24"/>
        </w:rPr>
        <w:t xml:space="preserve">Les ressources locales sont mobilisées ? </w:t>
      </w:r>
    </w:p>
    <w:p w:rsidR="0067752E" w:rsidRDefault="008F0353" w:rsidP="001605CE">
      <w:pPr>
        <w:pStyle w:val="Paragraphedeliste"/>
        <w:rPr>
          <w:rFonts w:ascii="Tahoma" w:hAnsi="Tahoma" w:cs="Tahoma"/>
          <w:sz w:val="24"/>
          <w:szCs w:val="24"/>
        </w:rPr>
      </w:pPr>
      <w:r>
        <w:rPr>
          <w:rFonts w:ascii="Tahoma" w:hAnsi="Tahoma" w:cs="Tahoma"/>
          <w:sz w:val="24"/>
          <w:szCs w:val="24"/>
        </w:rPr>
        <w:t>Cohérence du partenariat ?</w:t>
      </w:r>
    </w:p>
    <w:p w:rsidR="0067752E" w:rsidRDefault="008F0353" w:rsidP="001605CE">
      <w:pPr>
        <w:pStyle w:val="Paragraphedeliste"/>
        <w:rPr>
          <w:rFonts w:ascii="Tahoma" w:hAnsi="Tahoma" w:cs="Tahoma"/>
          <w:sz w:val="24"/>
          <w:szCs w:val="24"/>
        </w:rPr>
      </w:pPr>
      <w:r>
        <w:rPr>
          <w:rFonts w:ascii="Tahoma" w:hAnsi="Tahoma" w:cs="Tahoma"/>
          <w:sz w:val="24"/>
          <w:szCs w:val="24"/>
        </w:rPr>
        <w:t>Moyens opérationnels pertinents ? (</w:t>
      </w:r>
      <w:proofErr w:type="gramStart"/>
      <w:r>
        <w:rPr>
          <w:rFonts w:ascii="Tahoma" w:hAnsi="Tahoma" w:cs="Tahoma"/>
          <w:sz w:val="24"/>
          <w:szCs w:val="24"/>
        </w:rPr>
        <w:t>calendrier</w:t>
      </w:r>
      <w:proofErr w:type="gramEnd"/>
      <w:r>
        <w:rPr>
          <w:rFonts w:ascii="Tahoma" w:hAnsi="Tahoma" w:cs="Tahoma"/>
          <w:sz w:val="24"/>
          <w:szCs w:val="24"/>
        </w:rPr>
        <w:t>, matériel, communication)</w:t>
      </w:r>
    </w:p>
    <w:p w:rsidR="0067752E" w:rsidRPr="00701992" w:rsidRDefault="0067752E" w:rsidP="00701992">
      <w:pPr>
        <w:pStyle w:val="Paragraphedeliste"/>
        <w:ind w:firstLine="709"/>
        <w:rPr>
          <w:rFonts w:ascii="Tahoma" w:hAnsi="Tahoma" w:cs="Tahoma"/>
          <w:sz w:val="16"/>
          <w:szCs w:val="16"/>
        </w:rPr>
      </w:pPr>
    </w:p>
    <w:p w:rsidR="00E0733F" w:rsidRDefault="00E0733F" w:rsidP="00366EA6">
      <w:pPr>
        <w:spacing w:after="0" w:line="240" w:lineRule="auto"/>
        <w:rPr>
          <w:rFonts w:ascii="Tahoma" w:hAnsi="Tahoma" w:cs="Tahoma"/>
          <w:sz w:val="24"/>
          <w:szCs w:val="24"/>
        </w:rPr>
      </w:pPr>
    </w:p>
    <w:p w:rsidR="00366EA6" w:rsidRDefault="00366EA6" w:rsidP="00366EA6">
      <w:pPr>
        <w:spacing w:after="0" w:line="240" w:lineRule="auto"/>
        <w:rPr>
          <w:rFonts w:ascii="Tahoma" w:hAnsi="Tahoma" w:cs="Tahoma"/>
          <w:sz w:val="24"/>
          <w:szCs w:val="24"/>
        </w:rPr>
      </w:pPr>
    </w:p>
    <w:p w:rsidR="00366EA6" w:rsidRDefault="00366EA6" w:rsidP="00366EA6">
      <w:pPr>
        <w:spacing w:after="0" w:line="240" w:lineRule="auto"/>
        <w:rPr>
          <w:rFonts w:ascii="Tahoma" w:hAnsi="Tahoma" w:cs="Tahoma"/>
          <w:sz w:val="24"/>
          <w:szCs w:val="24"/>
        </w:rPr>
      </w:pPr>
    </w:p>
    <w:p w:rsidR="00366EA6" w:rsidRDefault="00366EA6" w:rsidP="00366EA6">
      <w:pPr>
        <w:spacing w:after="0" w:line="240" w:lineRule="auto"/>
        <w:rPr>
          <w:rFonts w:ascii="Tahoma" w:hAnsi="Tahoma" w:cs="Tahoma"/>
          <w:sz w:val="24"/>
          <w:szCs w:val="24"/>
        </w:rPr>
      </w:pPr>
    </w:p>
    <w:p w:rsidR="00366EA6" w:rsidRPr="00366EA6" w:rsidRDefault="00366EA6" w:rsidP="00366EA6">
      <w:pPr>
        <w:pStyle w:val="Paragraphedeliste"/>
        <w:jc w:val="center"/>
        <w:rPr>
          <w:rFonts w:ascii="Tahoma" w:hAnsi="Tahoma" w:cs="Tahoma"/>
          <w:b/>
          <w:color w:val="FFFFFF" w:themeColor="background1"/>
          <w:sz w:val="28"/>
          <w:szCs w:val="28"/>
          <w:shd w:val="clear" w:color="auto" w:fill="0F58CE"/>
        </w:rPr>
      </w:pPr>
    </w:p>
    <w:p w:rsidR="00366EA6" w:rsidRDefault="00366EA6" w:rsidP="00366EA6">
      <w:pPr>
        <w:pStyle w:val="Paragraphedeliste"/>
        <w:jc w:val="center"/>
        <w:rPr>
          <w:rFonts w:ascii="Tahoma" w:hAnsi="Tahoma" w:cs="Tahoma"/>
          <w:b/>
          <w:color w:val="FFFFFF" w:themeColor="background1"/>
          <w:sz w:val="28"/>
          <w:szCs w:val="28"/>
          <w:shd w:val="clear" w:color="auto" w:fill="0F58CE"/>
        </w:rPr>
      </w:pPr>
      <w:r w:rsidRPr="00366EA6">
        <w:rPr>
          <w:rFonts w:ascii="Tahoma" w:hAnsi="Tahoma" w:cs="Tahoma"/>
          <w:b/>
          <w:color w:val="FFFFFF" w:themeColor="background1"/>
          <w:sz w:val="28"/>
          <w:szCs w:val="28"/>
          <w:shd w:val="clear" w:color="auto" w:fill="0F58CE"/>
        </w:rPr>
        <w:t>Annexe 6 : Référentiel thématique Lutte contre l’isolement</w:t>
      </w:r>
    </w:p>
    <w:p w:rsidR="002476CF" w:rsidRPr="002476CF" w:rsidRDefault="002476CF" w:rsidP="002476CF">
      <w:pPr>
        <w:spacing w:before="100" w:beforeAutospacing="1" w:after="100" w:afterAutospacing="1" w:line="240" w:lineRule="auto"/>
        <w:rPr>
          <w:rFonts w:ascii="Times New Roman" w:eastAsia="Times New Roman" w:hAnsi="Times New Roman" w:cs="Times New Roman"/>
          <w:sz w:val="24"/>
          <w:szCs w:val="24"/>
          <w:lang w:eastAsia="fr-FR"/>
        </w:rPr>
      </w:pPr>
      <w:bookmarkStart w:id="3" w:name="_GoBack"/>
      <w:bookmarkEnd w:id="3"/>
      <w:r w:rsidRPr="00415CA7">
        <w:rPr>
          <w:rFonts w:ascii="Times New Roman" w:eastAsia="Times New Roman" w:hAnsi="Times New Roman" w:cs="Times New Roman"/>
          <w:noProof/>
          <w:sz w:val="24"/>
          <w:szCs w:val="24"/>
          <w:lang w:eastAsia="fr-FR"/>
        </w:rPr>
        <w:lastRenderedPageBreak/>
        <w:drawing>
          <wp:anchor distT="0" distB="0" distL="114300" distR="114300" simplePos="0" relativeHeight="251707392" behindDoc="1" locked="0" layoutInCell="1" allowOverlap="1">
            <wp:simplePos x="0" y="0"/>
            <wp:positionH relativeFrom="column">
              <wp:posOffset>589371</wp:posOffset>
            </wp:positionH>
            <wp:positionV relativeFrom="paragraph">
              <wp:posOffset>544</wp:posOffset>
            </wp:positionV>
            <wp:extent cx="5590903" cy="6989445"/>
            <wp:effectExtent l="0" t="0" r="0" b="1905"/>
            <wp:wrapTight wrapText="bothSides">
              <wp:wrapPolygon edited="0">
                <wp:start x="0" y="0"/>
                <wp:lineTo x="0" y="21547"/>
                <wp:lineTo x="21492" y="21547"/>
                <wp:lineTo x="21492" y="0"/>
                <wp:lineTo x="0" y="0"/>
              </wp:wrapPolygon>
            </wp:wrapTight>
            <wp:docPr id="2793" name="Image 2793" descr="C:\Users\flamand-e\AppData\Local\Microsoft\Windows\INetCache\Content.Outlook\OARHLXLK\Référentiel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mand-e\AppData\Local\Microsoft\Windows\INetCache\Content.Outlook\OARHLXLK\Référentiel P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91266" cy="6989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CA7" w:rsidRPr="00415CA7" w:rsidRDefault="002476CF" w:rsidP="00415CA7">
      <w:pPr>
        <w:spacing w:before="100" w:beforeAutospacing="1" w:after="100" w:afterAutospacing="1" w:line="240" w:lineRule="auto"/>
        <w:rPr>
          <w:rFonts w:ascii="Times New Roman" w:eastAsia="Times New Roman" w:hAnsi="Times New Roman" w:cs="Times New Roman"/>
          <w:sz w:val="24"/>
          <w:szCs w:val="24"/>
          <w:lang w:eastAsia="fr-FR"/>
        </w:rPr>
      </w:pPr>
      <w:r w:rsidRPr="00415CA7">
        <w:rPr>
          <w:noProof/>
        </w:rPr>
        <w:lastRenderedPageBreak/>
        <w:drawing>
          <wp:anchor distT="0" distB="0" distL="114300" distR="114300" simplePos="0" relativeHeight="251708416" behindDoc="1" locked="0" layoutInCell="1" allowOverlap="1">
            <wp:simplePos x="0" y="0"/>
            <wp:positionH relativeFrom="column">
              <wp:posOffset>1438456</wp:posOffset>
            </wp:positionH>
            <wp:positionV relativeFrom="paragraph">
              <wp:posOffset>326</wp:posOffset>
            </wp:positionV>
            <wp:extent cx="5656053" cy="7001093"/>
            <wp:effectExtent l="0" t="0" r="1905" b="9525"/>
            <wp:wrapTight wrapText="bothSides">
              <wp:wrapPolygon edited="0">
                <wp:start x="0" y="0"/>
                <wp:lineTo x="0" y="21571"/>
                <wp:lineTo x="21535" y="21571"/>
                <wp:lineTo x="21535" y="0"/>
                <wp:lineTo x="0" y="0"/>
              </wp:wrapPolygon>
            </wp:wrapTight>
            <wp:docPr id="2794" name="Image 2794" descr="C:\Users\flamand-e\AppData\Local\Microsoft\Windows\INetCache\Content.Outlook\OARHLXLK\Référentiel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amand-e\AppData\Local\Microsoft\Windows\INetCache\Content.Outlook\OARHLXLK\Référentiel p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59571" cy="7005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EA6" w:rsidRDefault="00366EA6" w:rsidP="00366EA6">
      <w:pPr>
        <w:pStyle w:val="Paragraphedeliste"/>
        <w:jc w:val="center"/>
        <w:rPr>
          <w:rFonts w:ascii="Tahoma" w:hAnsi="Tahoma" w:cs="Tahoma"/>
          <w:b/>
          <w:color w:val="FFFFFF" w:themeColor="background1"/>
          <w:sz w:val="28"/>
          <w:szCs w:val="28"/>
          <w:shd w:val="clear" w:color="auto" w:fill="0F58CE"/>
        </w:rPr>
      </w:pPr>
    </w:p>
    <w:p w:rsidR="00366EA6" w:rsidRPr="00366EA6" w:rsidRDefault="00366EA6" w:rsidP="00366EA6">
      <w:pPr>
        <w:pStyle w:val="Paragraphedeliste"/>
        <w:jc w:val="center"/>
        <w:rPr>
          <w:rFonts w:ascii="Tahoma" w:hAnsi="Tahoma" w:cs="Tahoma"/>
          <w:b/>
          <w:color w:val="FFFFFF" w:themeColor="background1"/>
          <w:sz w:val="28"/>
          <w:szCs w:val="28"/>
          <w:shd w:val="clear" w:color="auto" w:fill="0F58CE"/>
        </w:rPr>
      </w:pPr>
    </w:p>
    <w:sectPr w:rsidR="00366EA6" w:rsidRPr="00366EA6" w:rsidSect="00F073D5">
      <w:pgSz w:w="16838" w:h="11906" w:orient="landscape"/>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EA6" w:rsidRDefault="00366EA6" w:rsidP="00EE0918">
      <w:pPr>
        <w:spacing w:after="0" w:line="240" w:lineRule="auto"/>
      </w:pPr>
      <w:r>
        <w:separator/>
      </w:r>
    </w:p>
  </w:endnote>
  <w:endnote w:type="continuationSeparator" w:id="0">
    <w:p w:rsidR="00366EA6" w:rsidRDefault="00366EA6" w:rsidP="00EE0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auto"/>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EA6" w:rsidRDefault="00366E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643593"/>
      <w:docPartObj>
        <w:docPartGallery w:val="Page Numbers (Bottom of Page)"/>
        <w:docPartUnique/>
      </w:docPartObj>
    </w:sdtPr>
    <w:sdtContent>
      <w:p w:rsidR="00366EA6" w:rsidRDefault="00366EA6">
        <w:pPr>
          <w:pStyle w:val="Pieddepage"/>
          <w:jc w:val="right"/>
        </w:pPr>
        <w:r>
          <w:fldChar w:fldCharType="begin"/>
        </w:r>
        <w:r>
          <w:instrText>PAGE   \* MERGEFORMAT</w:instrText>
        </w:r>
        <w:r>
          <w:fldChar w:fldCharType="separate"/>
        </w:r>
        <w:r w:rsidR="002476CF">
          <w:rPr>
            <w:noProof/>
          </w:rPr>
          <w:t>5</w:t>
        </w:r>
        <w:r>
          <w:fldChar w:fldCharType="end"/>
        </w:r>
      </w:p>
    </w:sdtContent>
  </w:sdt>
  <w:p w:rsidR="00366EA6" w:rsidRDefault="0036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EA6" w:rsidRDefault="00366E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EA6" w:rsidRDefault="00366EA6" w:rsidP="00EE0918">
      <w:pPr>
        <w:spacing w:after="0" w:line="240" w:lineRule="auto"/>
      </w:pPr>
      <w:r>
        <w:separator/>
      </w:r>
    </w:p>
  </w:footnote>
  <w:footnote w:type="continuationSeparator" w:id="0">
    <w:p w:rsidR="00366EA6" w:rsidRDefault="00366EA6" w:rsidP="00EE0918">
      <w:pPr>
        <w:spacing w:after="0" w:line="240" w:lineRule="auto"/>
      </w:pPr>
      <w:r>
        <w:continuationSeparator/>
      </w:r>
    </w:p>
  </w:footnote>
  <w:footnote w:id="1">
    <w:p w:rsidR="00366EA6" w:rsidRPr="005D4B9F" w:rsidRDefault="00366EA6" w:rsidP="00B1280F">
      <w:pPr>
        <w:pStyle w:val="Paragraphedeliste"/>
        <w:ind w:left="0"/>
        <w:rPr>
          <w:rFonts w:ascii="Tahoma" w:eastAsia="Calibri" w:hAnsi="Tahoma" w:cs="Tahoma"/>
        </w:rPr>
      </w:pPr>
      <w:r>
        <w:rPr>
          <w:rStyle w:val="Appelnotedebasdep"/>
        </w:rPr>
        <w:footnoteRef/>
      </w:r>
      <w:r>
        <w:t xml:space="preserve"> </w:t>
      </w:r>
      <w:r w:rsidRPr="005D4B9F">
        <w:rPr>
          <w:rFonts w:ascii="Tahoma" w:eastAsia="Calibri" w:hAnsi="Tahoma" w:cs="Tahoma"/>
          <w:i/>
          <w:sz w:val="18"/>
          <w:szCs w:val="18"/>
        </w:rPr>
        <w:t xml:space="preserve">Les référentiels inter-régimes sont accessibles sur le site </w:t>
      </w:r>
      <w:hyperlink r:id="rId1" w:history="1">
        <w:r w:rsidRPr="005D4B9F">
          <w:rPr>
            <w:rFonts w:ascii="Tahoma" w:eastAsia="Calibri" w:hAnsi="Tahoma" w:cs="Tahoma"/>
            <w:i/>
            <w:color w:val="0000FF"/>
            <w:sz w:val="18"/>
            <w:szCs w:val="18"/>
            <w:u w:val="single"/>
          </w:rPr>
          <w:t>www.pourbienvieillir.fr</w:t>
        </w:r>
      </w:hyperlink>
      <w:r w:rsidRPr="005D4B9F">
        <w:rPr>
          <w:rFonts w:ascii="Tahoma" w:eastAsia="Calibri" w:hAnsi="Tahoma" w:cs="Tahoma"/>
          <w:i/>
          <w:sz w:val="18"/>
          <w:szCs w:val="18"/>
        </w:rPr>
        <w:t xml:space="preserve"> / Espace Pro / Médiathèque </w:t>
      </w:r>
      <w:r w:rsidRPr="005D4B9F">
        <w:rPr>
          <w:rFonts w:ascii="Tahoma" w:eastAsia="Calibri" w:hAnsi="Tahoma" w:cs="Tahoma"/>
          <w:sz w:val="18"/>
          <w:szCs w:val="18"/>
        </w:rPr>
        <w:t>(</w:t>
      </w:r>
      <w:hyperlink r:id="rId2" w:history="1">
        <w:r w:rsidRPr="005D4B9F">
          <w:rPr>
            <w:rFonts w:ascii="Tahoma" w:eastAsia="Calibri" w:hAnsi="Tahoma" w:cs="Tahoma"/>
            <w:color w:val="0000FF"/>
            <w:sz w:val="18"/>
            <w:szCs w:val="18"/>
            <w:u w:val="single"/>
          </w:rPr>
          <w:t>https://www.pourbienvieillir.fr/publications-professionnelles</w:t>
        </w:r>
      </w:hyperlink>
      <w:r w:rsidRPr="005D4B9F">
        <w:rPr>
          <w:rFonts w:ascii="Tahoma" w:eastAsia="Calibri" w:hAnsi="Tahoma" w:cs="Tahom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EA6" w:rsidRDefault="00366EA6">
    <w:pPr>
      <w:pStyle w:val="En-tte"/>
    </w:pPr>
    <w:r>
      <w:rPr>
        <w:noProof/>
        <w:lang w:eastAsia="fr-FR"/>
      </w:rPr>
      <w:pict w14:anchorId="4C9EF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1360" o:spid="_x0000_s2053" type="#_x0000_t75" style="position:absolute;margin-left:0;margin-top:0;width:453pt;height:453.1pt;z-index:-251657216;mso-position-horizontal:center;mso-position-horizontal-relative:margin;mso-position-vertical:center;mso-position-vertical-relative:margin" o:allowincell="f">
          <v:imagedata r:id="rId1" o:title="CFPPA_PDLPA_CMJN_REGION_COULEUR_Morbiha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EA6" w:rsidRDefault="00366EA6">
    <w:pPr>
      <w:pStyle w:val="En-tte"/>
    </w:pPr>
    <w:r>
      <w:rPr>
        <w:noProof/>
        <w:lang w:eastAsia="fr-FR"/>
      </w:rPr>
      <w:pict w14:anchorId="5CCEF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1361" o:spid="_x0000_s2054" type="#_x0000_t75" style="position:absolute;margin-left:0;margin-top:0;width:453pt;height:453.1pt;z-index:-251656192;mso-position-horizontal:center;mso-position-horizontal-relative:margin;mso-position-vertical:center;mso-position-vertical-relative:margin" o:allowincell="f">
          <v:imagedata r:id="rId1" o:title="CFPPA_PDLPA_CMJN_REGION_COULEUR_Morbiha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EA6" w:rsidRDefault="00366EA6">
    <w:pPr>
      <w:pStyle w:val="En-tte"/>
    </w:pPr>
    <w:r>
      <w:rPr>
        <w:noProof/>
        <w:lang w:eastAsia="fr-FR"/>
      </w:rPr>
      <w:pict w14:anchorId="08B57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1359" o:spid="_x0000_s2052" type="#_x0000_t75" style="position:absolute;margin-left:0;margin-top:0;width:453pt;height:453.1pt;z-index:-251658240;mso-position-horizontal:center;mso-position-horizontal-relative:margin;mso-position-vertical:center;mso-position-vertical-relative:margin" o:allowincell="f">
          <v:imagedata r:id="rId1" o:title="CFPPA_PDLPA_CMJN_REGION_COULEUR_Morbiha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075"/>
    <w:multiLevelType w:val="hybridMultilevel"/>
    <w:tmpl w:val="752E0BA6"/>
    <w:lvl w:ilvl="0" w:tplc="3DC083EE">
      <w:numFmt w:val="bullet"/>
      <w:lvlText w:val="•"/>
      <w:lvlJc w:val="left"/>
      <w:pPr>
        <w:ind w:left="720" w:hanging="360"/>
      </w:pPr>
      <w:rPr>
        <w:rFonts w:hint="default"/>
        <w:b w:val="0"/>
        <w:i w:val="0"/>
        <w:strike w:val="0"/>
        <w:dstrike w:val="0"/>
        <w:color w:val="000000"/>
        <w:sz w:val="28"/>
        <w:szCs w:val="28"/>
        <w:u w:val="none" w:color="000000"/>
        <w:bdr w:val="none" w:sz="0" w:space="0" w:color="auto"/>
        <w:shd w:val="clear" w:color="auto" w:fill="auto"/>
        <w:vertAlign w:val="baseline"/>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CD60FE"/>
    <w:multiLevelType w:val="multilevel"/>
    <w:tmpl w:val="89FE6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D72B0"/>
    <w:multiLevelType w:val="hybridMultilevel"/>
    <w:tmpl w:val="1638DC8E"/>
    <w:lvl w:ilvl="0" w:tplc="9FC84ED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E834A1"/>
    <w:multiLevelType w:val="hybridMultilevel"/>
    <w:tmpl w:val="630EA030"/>
    <w:lvl w:ilvl="0" w:tplc="E51A9C7C">
      <w:start w:val="1"/>
      <w:numFmt w:val="bullet"/>
      <w:lvlText w:val="-"/>
      <w:lvlJc w:val="left"/>
      <w:pPr>
        <w:tabs>
          <w:tab w:val="num" w:pos="720"/>
        </w:tabs>
        <w:ind w:left="720" w:hanging="360"/>
      </w:pPr>
      <w:rPr>
        <w:rFonts w:ascii="Times New Roman" w:hAnsi="Times New Roman" w:hint="default"/>
      </w:rPr>
    </w:lvl>
    <w:lvl w:ilvl="1" w:tplc="BDB2F68C" w:tentative="1">
      <w:start w:val="1"/>
      <w:numFmt w:val="bullet"/>
      <w:lvlText w:val="-"/>
      <w:lvlJc w:val="left"/>
      <w:pPr>
        <w:tabs>
          <w:tab w:val="num" w:pos="1440"/>
        </w:tabs>
        <w:ind w:left="1440" w:hanging="360"/>
      </w:pPr>
      <w:rPr>
        <w:rFonts w:ascii="Times New Roman" w:hAnsi="Times New Roman" w:hint="default"/>
      </w:rPr>
    </w:lvl>
    <w:lvl w:ilvl="2" w:tplc="1324B100" w:tentative="1">
      <w:start w:val="1"/>
      <w:numFmt w:val="bullet"/>
      <w:lvlText w:val="-"/>
      <w:lvlJc w:val="left"/>
      <w:pPr>
        <w:tabs>
          <w:tab w:val="num" w:pos="2160"/>
        </w:tabs>
        <w:ind w:left="2160" w:hanging="360"/>
      </w:pPr>
      <w:rPr>
        <w:rFonts w:ascii="Times New Roman" w:hAnsi="Times New Roman" w:hint="default"/>
      </w:rPr>
    </w:lvl>
    <w:lvl w:ilvl="3" w:tplc="F1F4D864" w:tentative="1">
      <w:start w:val="1"/>
      <w:numFmt w:val="bullet"/>
      <w:lvlText w:val="-"/>
      <w:lvlJc w:val="left"/>
      <w:pPr>
        <w:tabs>
          <w:tab w:val="num" w:pos="2880"/>
        </w:tabs>
        <w:ind w:left="2880" w:hanging="360"/>
      </w:pPr>
      <w:rPr>
        <w:rFonts w:ascii="Times New Roman" w:hAnsi="Times New Roman" w:hint="default"/>
      </w:rPr>
    </w:lvl>
    <w:lvl w:ilvl="4" w:tplc="25A8F416" w:tentative="1">
      <w:start w:val="1"/>
      <w:numFmt w:val="bullet"/>
      <w:lvlText w:val="-"/>
      <w:lvlJc w:val="left"/>
      <w:pPr>
        <w:tabs>
          <w:tab w:val="num" w:pos="3600"/>
        </w:tabs>
        <w:ind w:left="3600" w:hanging="360"/>
      </w:pPr>
      <w:rPr>
        <w:rFonts w:ascii="Times New Roman" w:hAnsi="Times New Roman" w:hint="default"/>
      </w:rPr>
    </w:lvl>
    <w:lvl w:ilvl="5" w:tplc="9AB6B4B0" w:tentative="1">
      <w:start w:val="1"/>
      <w:numFmt w:val="bullet"/>
      <w:lvlText w:val="-"/>
      <w:lvlJc w:val="left"/>
      <w:pPr>
        <w:tabs>
          <w:tab w:val="num" w:pos="4320"/>
        </w:tabs>
        <w:ind w:left="4320" w:hanging="360"/>
      </w:pPr>
      <w:rPr>
        <w:rFonts w:ascii="Times New Roman" w:hAnsi="Times New Roman" w:hint="default"/>
      </w:rPr>
    </w:lvl>
    <w:lvl w:ilvl="6" w:tplc="447EEF2C" w:tentative="1">
      <w:start w:val="1"/>
      <w:numFmt w:val="bullet"/>
      <w:lvlText w:val="-"/>
      <w:lvlJc w:val="left"/>
      <w:pPr>
        <w:tabs>
          <w:tab w:val="num" w:pos="5040"/>
        </w:tabs>
        <w:ind w:left="5040" w:hanging="360"/>
      </w:pPr>
      <w:rPr>
        <w:rFonts w:ascii="Times New Roman" w:hAnsi="Times New Roman" w:hint="default"/>
      </w:rPr>
    </w:lvl>
    <w:lvl w:ilvl="7" w:tplc="2426181C" w:tentative="1">
      <w:start w:val="1"/>
      <w:numFmt w:val="bullet"/>
      <w:lvlText w:val="-"/>
      <w:lvlJc w:val="left"/>
      <w:pPr>
        <w:tabs>
          <w:tab w:val="num" w:pos="5760"/>
        </w:tabs>
        <w:ind w:left="5760" w:hanging="360"/>
      </w:pPr>
      <w:rPr>
        <w:rFonts w:ascii="Times New Roman" w:hAnsi="Times New Roman" w:hint="default"/>
      </w:rPr>
    </w:lvl>
    <w:lvl w:ilvl="8" w:tplc="71482F9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3F749C0"/>
    <w:multiLevelType w:val="hybridMultilevel"/>
    <w:tmpl w:val="636A57CC"/>
    <w:lvl w:ilvl="0" w:tplc="41F0EC9A">
      <w:start w:val="1"/>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066324B3"/>
    <w:multiLevelType w:val="hybridMultilevel"/>
    <w:tmpl w:val="6E9A9C06"/>
    <w:lvl w:ilvl="0" w:tplc="5D2A6E54">
      <w:start w:val="3"/>
      <w:numFmt w:val="bullet"/>
      <w:lvlText w:val="-"/>
      <w:lvlJc w:val="left"/>
      <w:pPr>
        <w:ind w:left="720" w:hanging="360"/>
      </w:pPr>
      <w:rPr>
        <w:rFonts w:ascii="Tahoma" w:eastAsia="Times New Roman" w:hAnsi="Tahoma" w:cs="Tahoma" w:hint="default"/>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1D7616"/>
    <w:multiLevelType w:val="hybridMultilevel"/>
    <w:tmpl w:val="0FA2FCB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29256F"/>
    <w:multiLevelType w:val="hybridMultilevel"/>
    <w:tmpl w:val="BE82F83A"/>
    <w:lvl w:ilvl="0" w:tplc="EB141DB4">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A25DF1"/>
    <w:multiLevelType w:val="hybridMultilevel"/>
    <w:tmpl w:val="431AAB52"/>
    <w:lvl w:ilvl="0" w:tplc="1C9A8774">
      <w:start w:val="1"/>
      <w:numFmt w:val="bullet"/>
      <w:lvlText w:val="•"/>
      <w:lvlJc w:val="left"/>
      <w:pPr>
        <w:ind w:left="1819"/>
      </w:pPr>
      <w:rPr>
        <w:rFonts w:ascii="Arial" w:eastAsia="Arial" w:hAnsi="Arial" w:cs="Arial"/>
        <w:b w:val="0"/>
        <w:i w:val="0"/>
        <w:strike w:val="0"/>
        <w:dstrike w:val="0"/>
        <w:color w:val="47626E"/>
        <w:sz w:val="20"/>
        <w:szCs w:val="20"/>
        <w:u w:val="none" w:color="000000"/>
        <w:bdr w:val="none" w:sz="0" w:space="0" w:color="auto"/>
        <w:shd w:val="clear" w:color="auto" w:fill="auto"/>
        <w:vertAlign w:val="baseline"/>
      </w:rPr>
    </w:lvl>
    <w:lvl w:ilvl="1" w:tplc="F80EC246">
      <w:start w:val="1"/>
      <w:numFmt w:val="bullet"/>
      <w:lvlText w:val="o"/>
      <w:lvlJc w:val="left"/>
      <w:pPr>
        <w:ind w:left="1704"/>
      </w:pPr>
      <w:rPr>
        <w:rFonts w:ascii="Segoe UI Symbol" w:eastAsia="Segoe UI Symbol" w:hAnsi="Segoe UI Symbol" w:cs="Segoe UI Symbol"/>
        <w:b w:val="0"/>
        <w:i w:val="0"/>
        <w:strike w:val="0"/>
        <w:dstrike w:val="0"/>
        <w:color w:val="47626E"/>
        <w:sz w:val="20"/>
        <w:szCs w:val="20"/>
        <w:u w:val="none" w:color="000000"/>
        <w:bdr w:val="none" w:sz="0" w:space="0" w:color="auto"/>
        <w:shd w:val="clear" w:color="auto" w:fill="auto"/>
        <w:vertAlign w:val="baseline"/>
      </w:rPr>
    </w:lvl>
    <w:lvl w:ilvl="2" w:tplc="69A66BD6">
      <w:start w:val="1"/>
      <w:numFmt w:val="bullet"/>
      <w:lvlText w:val="▪"/>
      <w:lvlJc w:val="left"/>
      <w:pPr>
        <w:ind w:left="2424"/>
      </w:pPr>
      <w:rPr>
        <w:rFonts w:ascii="Segoe UI Symbol" w:eastAsia="Segoe UI Symbol" w:hAnsi="Segoe UI Symbol" w:cs="Segoe UI Symbol"/>
        <w:b w:val="0"/>
        <w:i w:val="0"/>
        <w:strike w:val="0"/>
        <w:dstrike w:val="0"/>
        <w:color w:val="47626E"/>
        <w:sz w:val="20"/>
        <w:szCs w:val="20"/>
        <w:u w:val="none" w:color="000000"/>
        <w:bdr w:val="none" w:sz="0" w:space="0" w:color="auto"/>
        <w:shd w:val="clear" w:color="auto" w:fill="auto"/>
        <w:vertAlign w:val="baseline"/>
      </w:rPr>
    </w:lvl>
    <w:lvl w:ilvl="3" w:tplc="85EC2A30">
      <w:start w:val="1"/>
      <w:numFmt w:val="bullet"/>
      <w:lvlText w:val="•"/>
      <w:lvlJc w:val="left"/>
      <w:pPr>
        <w:ind w:left="3144"/>
      </w:pPr>
      <w:rPr>
        <w:rFonts w:ascii="Arial" w:eastAsia="Arial" w:hAnsi="Arial" w:cs="Arial"/>
        <w:b w:val="0"/>
        <w:i w:val="0"/>
        <w:strike w:val="0"/>
        <w:dstrike w:val="0"/>
        <w:color w:val="47626E"/>
        <w:sz w:val="20"/>
        <w:szCs w:val="20"/>
        <w:u w:val="none" w:color="000000"/>
        <w:bdr w:val="none" w:sz="0" w:space="0" w:color="auto"/>
        <w:shd w:val="clear" w:color="auto" w:fill="auto"/>
        <w:vertAlign w:val="baseline"/>
      </w:rPr>
    </w:lvl>
    <w:lvl w:ilvl="4" w:tplc="DE725BF0">
      <w:start w:val="1"/>
      <w:numFmt w:val="bullet"/>
      <w:lvlText w:val="o"/>
      <w:lvlJc w:val="left"/>
      <w:pPr>
        <w:ind w:left="3864"/>
      </w:pPr>
      <w:rPr>
        <w:rFonts w:ascii="Segoe UI Symbol" w:eastAsia="Segoe UI Symbol" w:hAnsi="Segoe UI Symbol" w:cs="Segoe UI Symbol"/>
        <w:b w:val="0"/>
        <w:i w:val="0"/>
        <w:strike w:val="0"/>
        <w:dstrike w:val="0"/>
        <w:color w:val="47626E"/>
        <w:sz w:val="20"/>
        <w:szCs w:val="20"/>
        <w:u w:val="none" w:color="000000"/>
        <w:bdr w:val="none" w:sz="0" w:space="0" w:color="auto"/>
        <w:shd w:val="clear" w:color="auto" w:fill="auto"/>
        <w:vertAlign w:val="baseline"/>
      </w:rPr>
    </w:lvl>
    <w:lvl w:ilvl="5" w:tplc="64D6C760">
      <w:start w:val="1"/>
      <w:numFmt w:val="bullet"/>
      <w:lvlText w:val="▪"/>
      <w:lvlJc w:val="left"/>
      <w:pPr>
        <w:ind w:left="4584"/>
      </w:pPr>
      <w:rPr>
        <w:rFonts w:ascii="Segoe UI Symbol" w:eastAsia="Segoe UI Symbol" w:hAnsi="Segoe UI Symbol" w:cs="Segoe UI Symbol"/>
        <w:b w:val="0"/>
        <w:i w:val="0"/>
        <w:strike w:val="0"/>
        <w:dstrike w:val="0"/>
        <w:color w:val="47626E"/>
        <w:sz w:val="20"/>
        <w:szCs w:val="20"/>
        <w:u w:val="none" w:color="000000"/>
        <w:bdr w:val="none" w:sz="0" w:space="0" w:color="auto"/>
        <w:shd w:val="clear" w:color="auto" w:fill="auto"/>
        <w:vertAlign w:val="baseline"/>
      </w:rPr>
    </w:lvl>
    <w:lvl w:ilvl="6" w:tplc="416886D0">
      <w:start w:val="1"/>
      <w:numFmt w:val="bullet"/>
      <w:lvlText w:val="•"/>
      <w:lvlJc w:val="left"/>
      <w:pPr>
        <w:ind w:left="5304"/>
      </w:pPr>
      <w:rPr>
        <w:rFonts w:ascii="Arial" w:eastAsia="Arial" w:hAnsi="Arial" w:cs="Arial"/>
        <w:b w:val="0"/>
        <w:i w:val="0"/>
        <w:strike w:val="0"/>
        <w:dstrike w:val="0"/>
        <w:color w:val="47626E"/>
        <w:sz w:val="20"/>
        <w:szCs w:val="20"/>
        <w:u w:val="none" w:color="000000"/>
        <w:bdr w:val="none" w:sz="0" w:space="0" w:color="auto"/>
        <w:shd w:val="clear" w:color="auto" w:fill="auto"/>
        <w:vertAlign w:val="baseline"/>
      </w:rPr>
    </w:lvl>
    <w:lvl w:ilvl="7" w:tplc="5D4452A4">
      <w:start w:val="1"/>
      <w:numFmt w:val="bullet"/>
      <w:lvlText w:val="o"/>
      <w:lvlJc w:val="left"/>
      <w:pPr>
        <w:ind w:left="6024"/>
      </w:pPr>
      <w:rPr>
        <w:rFonts w:ascii="Segoe UI Symbol" w:eastAsia="Segoe UI Symbol" w:hAnsi="Segoe UI Symbol" w:cs="Segoe UI Symbol"/>
        <w:b w:val="0"/>
        <w:i w:val="0"/>
        <w:strike w:val="0"/>
        <w:dstrike w:val="0"/>
        <w:color w:val="47626E"/>
        <w:sz w:val="20"/>
        <w:szCs w:val="20"/>
        <w:u w:val="none" w:color="000000"/>
        <w:bdr w:val="none" w:sz="0" w:space="0" w:color="auto"/>
        <w:shd w:val="clear" w:color="auto" w:fill="auto"/>
        <w:vertAlign w:val="baseline"/>
      </w:rPr>
    </w:lvl>
    <w:lvl w:ilvl="8" w:tplc="BB647838">
      <w:start w:val="1"/>
      <w:numFmt w:val="bullet"/>
      <w:lvlText w:val="▪"/>
      <w:lvlJc w:val="left"/>
      <w:pPr>
        <w:ind w:left="6744"/>
      </w:pPr>
      <w:rPr>
        <w:rFonts w:ascii="Segoe UI Symbol" w:eastAsia="Segoe UI Symbol" w:hAnsi="Segoe UI Symbol" w:cs="Segoe UI Symbol"/>
        <w:b w:val="0"/>
        <w:i w:val="0"/>
        <w:strike w:val="0"/>
        <w:dstrike w:val="0"/>
        <w:color w:val="47626E"/>
        <w:sz w:val="20"/>
        <w:szCs w:val="20"/>
        <w:u w:val="none" w:color="000000"/>
        <w:bdr w:val="none" w:sz="0" w:space="0" w:color="auto"/>
        <w:shd w:val="clear" w:color="auto" w:fill="auto"/>
        <w:vertAlign w:val="baseline"/>
      </w:rPr>
    </w:lvl>
  </w:abstractNum>
  <w:abstractNum w:abstractNumId="9" w15:restartNumberingAfterBreak="0">
    <w:nsid w:val="0EFF01E3"/>
    <w:multiLevelType w:val="hybridMultilevel"/>
    <w:tmpl w:val="45D08E98"/>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0" w15:restartNumberingAfterBreak="0">
    <w:nsid w:val="1B9D16E3"/>
    <w:multiLevelType w:val="hybridMultilevel"/>
    <w:tmpl w:val="43A45ED0"/>
    <w:lvl w:ilvl="0" w:tplc="F064F56C">
      <w:start w:val="1"/>
      <w:numFmt w:val="decimal"/>
      <w:lvlText w:val="%1)"/>
      <w:lvlJc w:val="left"/>
      <w:pPr>
        <w:ind w:left="720" w:hanging="360"/>
      </w:pPr>
      <w:rPr>
        <w:rFonts w:hint="default"/>
        <w:b/>
        <w:color w:val="0F58C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C67C27"/>
    <w:multiLevelType w:val="hybridMultilevel"/>
    <w:tmpl w:val="705AB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2C6BBB"/>
    <w:multiLevelType w:val="hybridMultilevel"/>
    <w:tmpl w:val="6CA802E6"/>
    <w:lvl w:ilvl="0" w:tplc="805CAD50">
      <w:start w:val="1"/>
      <w:numFmt w:val="bullet"/>
      <w:lvlText w:val="•"/>
      <w:lvlJc w:val="left"/>
      <w:pPr>
        <w:ind w:left="7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15C8410">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B540EF6">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368C414">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134B022">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1D2C666">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8D212AE">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226C860">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FFA4F98">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2099580B"/>
    <w:multiLevelType w:val="hybridMultilevel"/>
    <w:tmpl w:val="E70086F6"/>
    <w:lvl w:ilvl="0" w:tplc="3DC083EE">
      <w:numFmt w:val="bullet"/>
      <w:lvlText w:val="•"/>
      <w:lvlJc w:val="left"/>
      <w:pPr>
        <w:ind w:left="1069" w:hanging="360"/>
      </w:pPr>
      <w:rPr>
        <w:rFonts w:hint="default"/>
        <w:b w:val="0"/>
        <w:i w:val="0"/>
        <w:strike w:val="0"/>
        <w:dstrike w:val="0"/>
        <w:color w:val="000000"/>
        <w:sz w:val="28"/>
        <w:szCs w:val="28"/>
        <w:u w:val="none" w:color="000000"/>
        <w:bdr w:val="none" w:sz="0" w:space="0" w:color="auto"/>
        <w:shd w:val="clear" w:color="auto" w:fill="auto"/>
        <w:vertAlign w:val="baseline"/>
        <w:lang w:val="fr-FR" w:eastAsia="fr-FR" w:bidi="fr-FR"/>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15:restartNumberingAfterBreak="0">
    <w:nsid w:val="23786367"/>
    <w:multiLevelType w:val="hybridMultilevel"/>
    <w:tmpl w:val="4C9AFE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F5ADC"/>
    <w:multiLevelType w:val="hybridMultilevel"/>
    <w:tmpl w:val="CD803FE0"/>
    <w:lvl w:ilvl="0" w:tplc="040C0001">
      <w:start w:val="1"/>
      <w:numFmt w:val="bullet"/>
      <w:lvlText w:val=""/>
      <w:lvlJc w:val="left"/>
      <w:pPr>
        <w:ind w:left="956" w:hanging="360"/>
      </w:pPr>
      <w:rPr>
        <w:rFonts w:ascii="Symbol" w:hAnsi="Symbol" w:hint="default"/>
      </w:rPr>
    </w:lvl>
    <w:lvl w:ilvl="1" w:tplc="040C0003" w:tentative="1">
      <w:start w:val="1"/>
      <w:numFmt w:val="bullet"/>
      <w:lvlText w:val="o"/>
      <w:lvlJc w:val="left"/>
      <w:pPr>
        <w:ind w:left="1676" w:hanging="360"/>
      </w:pPr>
      <w:rPr>
        <w:rFonts w:ascii="Courier New" w:hAnsi="Courier New" w:cs="Courier New" w:hint="default"/>
      </w:rPr>
    </w:lvl>
    <w:lvl w:ilvl="2" w:tplc="040C0005" w:tentative="1">
      <w:start w:val="1"/>
      <w:numFmt w:val="bullet"/>
      <w:lvlText w:val=""/>
      <w:lvlJc w:val="left"/>
      <w:pPr>
        <w:ind w:left="2396" w:hanging="360"/>
      </w:pPr>
      <w:rPr>
        <w:rFonts w:ascii="Wingdings" w:hAnsi="Wingdings" w:hint="default"/>
      </w:rPr>
    </w:lvl>
    <w:lvl w:ilvl="3" w:tplc="040C0001" w:tentative="1">
      <w:start w:val="1"/>
      <w:numFmt w:val="bullet"/>
      <w:lvlText w:val=""/>
      <w:lvlJc w:val="left"/>
      <w:pPr>
        <w:ind w:left="3116" w:hanging="360"/>
      </w:pPr>
      <w:rPr>
        <w:rFonts w:ascii="Symbol" w:hAnsi="Symbol" w:hint="default"/>
      </w:rPr>
    </w:lvl>
    <w:lvl w:ilvl="4" w:tplc="040C0003" w:tentative="1">
      <w:start w:val="1"/>
      <w:numFmt w:val="bullet"/>
      <w:lvlText w:val="o"/>
      <w:lvlJc w:val="left"/>
      <w:pPr>
        <w:ind w:left="3836" w:hanging="360"/>
      </w:pPr>
      <w:rPr>
        <w:rFonts w:ascii="Courier New" w:hAnsi="Courier New" w:cs="Courier New" w:hint="default"/>
      </w:rPr>
    </w:lvl>
    <w:lvl w:ilvl="5" w:tplc="040C0005" w:tentative="1">
      <w:start w:val="1"/>
      <w:numFmt w:val="bullet"/>
      <w:lvlText w:val=""/>
      <w:lvlJc w:val="left"/>
      <w:pPr>
        <w:ind w:left="4556" w:hanging="360"/>
      </w:pPr>
      <w:rPr>
        <w:rFonts w:ascii="Wingdings" w:hAnsi="Wingdings" w:hint="default"/>
      </w:rPr>
    </w:lvl>
    <w:lvl w:ilvl="6" w:tplc="040C0001" w:tentative="1">
      <w:start w:val="1"/>
      <w:numFmt w:val="bullet"/>
      <w:lvlText w:val=""/>
      <w:lvlJc w:val="left"/>
      <w:pPr>
        <w:ind w:left="5276" w:hanging="360"/>
      </w:pPr>
      <w:rPr>
        <w:rFonts w:ascii="Symbol" w:hAnsi="Symbol" w:hint="default"/>
      </w:rPr>
    </w:lvl>
    <w:lvl w:ilvl="7" w:tplc="040C0003" w:tentative="1">
      <w:start w:val="1"/>
      <w:numFmt w:val="bullet"/>
      <w:lvlText w:val="o"/>
      <w:lvlJc w:val="left"/>
      <w:pPr>
        <w:ind w:left="5996" w:hanging="360"/>
      </w:pPr>
      <w:rPr>
        <w:rFonts w:ascii="Courier New" w:hAnsi="Courier New" w:cs="Courier New" w:hint="default"/>
      </w:rPr>
    </w:lvl>
    <w:lvl w:ilvl="8" w:tplc="040C0005" w:tentative="1">
      <w:start w:val="1"/>
      <w:numFmt w:val="bullet"/>
      <w:lvlText w:val=""/>
      <w:lvlJc w:val="left"/>
      <w:pPr>
        <w:ind w:left="6716" w:hanging="360"/>
      </w:pPr>
      <w:rPr>
        <w:rFonts w:ascii="Wingdings" w:hAnsi="Wingdings" w:hint="default"/>
      </w:rPr>
    </w:lvl>
  </w:abstractNum>
  <w:abstractNum w:abstractNumId="16" w15:restartNumberingAfterBreak="0">
    <w:nsid w:val="25B379BF"/>
    <w:multiLevelType w:val="hybridMultilevel"/>
    <w:tmpl w:val="CE3C4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8148A2"/>
    <w:multiLevelType w:val="hybridMultilevel"/>
    <w:tmpl w:val="3EE40C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7762F3"/>
    <w:multiLevelType w:val="hybridMultilevel"/>
    <w:tmpl w:val="020256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2C5644"/>
    <w:multiLevelType w:val="hybridMultilevel"/>
    <w:tmpl w:val="5A643BBC"/>
    <w:lvl w:ilvl="0" w:tplc="54F4A62C">
      <w:start w:val="3"/>
      <w:numFmt w:val="decimal"/>
      <w:lvlText w:val="%1."/>
      <w:lvlJc w:val="left"/>
      <w:pPr>
        <w:ind w:left="1747" w:hanging="720"/>
      </w:pPr>
      <w:rPr>
        <w:rFonts w:hint="default"/>
      </w:rPr>
    </w:lvl>
    <w:lvl w:ilvl="1" w:tplc="040C0019" w:tentative="1">
      <w:start w:val="1"/>
      <w:numFmt w:val="lowerLetter"/>
      <w:lvlText w:val="%2."/>
      <w:lvlJc w:val="left"/>
      <w:pPr>
        <w:ind w:left="2107" w:hanging="360"/>
      </w:pPr>
    </w:lvl>
    <w:lvl w:ilvl="2" w:tplc="040C001B" w:tentative="1">
      <w:start w:val="1"/>
      <w:numFmt w:val="lowerRoman"/>
      <w:lvlText w:val="%3."/>
      <w:lvlJc w:val="right"/>
      <w:pPr>
        <w:ind w:left="2827" w:hanging="180"/>
      </w:pPr>
    </w:lvl>
    <w:lvl w:ilvl="3" w:tplc="040C000F" w:tentative="1">
      <w:start w:val="1"/>
      <w:numFmt w:val="decimal"/>
      <w:lvlText w:val="%4."/>
      <w:lvlJc w:val="left"/>
      <w:pPr>
        <w:ind w:left="3547" w:hanging="360"/>
      </w:pPr>
    </w:lvl>
    <w:lvl w:ilvl="4" w:tplc="040C0019" w:tentative="1">
      <w:start w:val="1"/>
      <w:numFmt w:val="lowerLetter"/>
      <w:lvlText w:val="%5."/>
      <w:lvlJc w:val="left"/>
      <w:pPr>
        <w:ind w:left="4267" w:hanging="360"/>
      </w:pPr>
    </w:lvl>
    <w:lvl w:ilvl="5" w:tplc="040C001B" w:tentative="1">
      <w:start w:val="1"/>
      <w:numFmt w:val="lowerRoman"/>
      <w:lvlText w:val="%6."/>
      <w:lvlJc w:val="right"/>
      <w:pPr>
        <w:ind w:left="4987" w:hanging="180"/>
      </w:pPr>
    </w:lvl>
    <w:lvl w:ilvl="6" w:tplc="040C000F" w:tentative="1">
      <w:start w:val="1"/>
      <w:numFmt w:val="decimal"/>
      <w:lvlText w:val="%7."/>
      <w:lvlJc w:val="left"/>
      <w:pPr>
        <w:ind w:left="5707" w:hanging="360"/>
      </w:pPr>
    </w:lvl>
    <w:lvl w:ilvl="7" w:tplc="040C0019" w:tentative="1">
      <w:start w:val="1"/>
      <w:numFmt w:val="lowerLetter"/>
      <w:lvlText w:val="%8."/>
      <w:lvlJc w:val="left"/>
      <w:pPr>
        <w:ind w:left="6427" w:hanging="360"/>
      </w:pPr>
    </w:lvl>
    <w:lvl w:ilvl="8" w:tplc="040C001B" w:tentative="1">
      <w:start w:val="1"/>
      <w:numFmt w:val="lowerRoman"/>
      <w:lvlText w:val="%9."/>
      <w:lvlJc w:val="right"/>
      <w:pPr>
        <w:ind w:left="7147" w:hanging="180"/>
      </w:pPr>
    </w:lvl>
  </w:abstractNum>
  <w:abstractNum w:abstractNumId="20" w15:restartNumberingAfterBreak="0">
    <w:nsid w:val="307E7C55"/>
    <w:multiLevelType w:val="hybridMultilevel"/>
    <w:tmpl w:val="2068B2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962C4F"/>
    <w:multiLevelType w:val="hybridMultilevel"/>
    <w:tmpl w:val="097C4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263711"/>
    <w:multiLevelType w:val="hybridMultilevel"/>
    <w:tmpl w:val="D3D89D5A"/>
    <w:lvl w:ilvl="0" w:tplc="E51A9C7C">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260694"/>
    <w:multiLevelType w:val="hybridMultilevel"/>
    <w:tmpl w:val="C9E63990"/>
    <w:lvl w:ilvl="0" w:tplc="B0DA42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8C218D"/>
    <w:multiLevelType w:val="hybridMultilevel"/>
    <w:tmpl w:val="FF5ADD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1B7F91"/>
    <w:multiLevelType w:val="hybridMultilevel"/>
    <w:tmpl w:val="5EC6510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A213FD"/>
    <w:multiLevelType w:val="hybridMultilevel"/>
    <w:tmpl w:val="BA6A0E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36D83895"/>
    <w:multiLevelType w:val="hybridMultilevel"/>
    <w:tmpl w:val="42A408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938464A"/>
    <w:multiLevelType w:val="hybridMultilevel"/>
    <w:tmpl w:val="636A57CC"/>
    <w:lvl w:ilvl="0" w:tplc="41F0EC9A">
      <w:start w:val="1"/>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39971F68"/>
    <w:multiLevelType w:val="hybridMultilevel"/>
    <w:tmpl w:val="FEACA528"/>
    <w:lvl w:ilvl="0" w:tplc="CC34999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AFC0709"/>
    <w:multiLevelType w:val="hybridMultilevel"/>
    <w:tmpl w:val="2BC21852"/>
    <w:lvl w:ilvl="0" w:tplc="040C0001">
      <w:start w:val="1"/>
      <w:numFmt w:val="bullet"/>
      <w:lvlText w:val=""/>
      <w:lvlJc w:val="left"/>
      <w:pPr>
        <w:ind w:left="720" w:hanging="360"/>
      </w:pPr>
      <w:rPr>
        <w:rFonts w:ascii="Symbol" w:hAnsi="Symbol" w:hint="default"/>
      </w:rPr>
    </w:lvl>
    <w:lvl w:ilvl="1" w:tplc="5FD615FC">
      <w:numFmt w:val="bullet"/>
      <w:lvlText w:val="-"/>
      <w:lvlJc w:val="left"/>
      <w:pPr>
        <w:ind w:left="1440" w:hanging="360"/>
      </w:pPr>
      <w:rPr>
        <w:rFonts w:ascii="Arial Narrow" w:eastAsiaTheme="minorHAnsi" w:hAnsi="Arial Narrow"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F6958B6"/>
    <w:multiLevelType w:val="hybridMultilevel"/>
    <w:tmpl w:val="8E0031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9723A0"/>
    <w:multiLevelType w:val="hybridMultilevel"/>
    <w:tmpl w:val="433EF9A8"/>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3" w15:restartNumberingAfterBreak="0">
    <w:nsid w:val="49B1542A"/>
    <w:multiLevelType w:val="hybridMultilevel"/>
    <w:tmpl w:val="42DC5FA0"/>
    <w:lvl w:ilvl="0" w:tplc="3DC083EE">
      <w:numFmt w:val="bullet"/>
      <w:lvlText w:val="•"/>
      <w:lvlJc w:val="left"/>
      <w:pPr>
        <w:ind w:left="720" w:hanging="360"/>
      </w:pPr>
      <w:rPr>
        <w:rFonts w:hint="default"/>
        <w:b w:val="0"/>
        <w:i w:val="0"/>
        <w:strike w:val="0"/>
        <w:dstrike w:val="0"/>
        <w:color w:val="000000"/>
        <w:sz w:val="28"/>
        <w:szCs w:val="28"/>
        <w:u w:val="none" w:color="000000"/>
        <w:bdr w:val="none" w:sz="0" w:space="0" w:color="auto"/>
        <w:shd w:val="clear" w:color="auto" w:fill="auto"/>
        <w:vertAlign w:val="baseline"/>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847BCC"/>
    <w:multiLevelType w:val="hybridMultilevel"/>
    <w:tmpl w:val="F03E37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D76979"/>
    <w:multiLevelType w:val="hybridMultilevel"/>
    <w:tmpl w:val="573AB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E0A127D"/>
    <w:multiLevelType w:val="hybridMultilevel"/>
    <w:tmpl w:val="7A94EAD0"/>
    <w:lvl w:ilvl="0" w:tplc="B0DA42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0ED6DBC"/>
    <w:multiLevelType w:val="hybridMultilevel"/>
    <w:tmpl w:val="878C7AF4"/>
    <w:lvl w:ilvl="0" w:tplc="E1922CF8">
      <w:start w:val="2"/>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15:restartNumberingAfterBreak="0">
    <w:nsid w:val="58306844"/>
    <w:multiLevelType w:val="hybridMultilevel"/>
    <w:tmpl w:val="6E6453BC"/>
    <w:lvl w:ilvl="0" w:tplc="D50E3426">
      <w:numFmt w:val="bullet"/>
      <w:lvlText w:val=""/>
      <w:lvlJc w:val="left"/>
      <w:pPr>
        <w:ind w:left="720" w:hanging="360"/>
      </w:pPr>
      <w:rPr>
        <w:rFonts w:ascii="Symbol" w:eastAsia="Symbol" w:hAnsi="Symbol" w:cs="Symbol"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C1F66B3"/>
    <w:multiLevelType w:val="hybridMultilevel"/>
    <w:tmpl w:val="A4B4279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190213B"/>
    <w:multiLevelType w:val="hybridMultilevel"/>
    <w:tmpl w:val="3FC28AB0"/>
    <w:lvl w:ilvl="0" w:tplc="B0DA42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7684CE4"/>
    <w:multiLevelType w:val="hybridMultilevel"/>
    <w:tmpl w:val="F32A4BDE"/>
    <w:lvl w:ilvl="0" w:tplc="D50E3426">
      <w:numFmt w:val="bullet"/>
      <w:lvlText w:val=""/>
      <w:lvlJc w:val="left"/>
      <w:pPr>
        <w:ind w:left="720" w:hanging="360"/>
      </w:pPr>
      <w:rPr>
        <w:rFonts w:ascii="Symbol" w:eastAsia="Symbol" w:hAnsi="Symbol" w:cs="Symbol" w:hint="default"/>
        <w:w w:val="100"/>
        <w:sz w:val="22"/>
        <w:szCs w:val="22"/>
        <w:lang w:val="fr-FR" w:eastAsia="fr-FR" w:bidi="fr-FR"/>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E46CB0"/>
    <w:multiLevelType w:val="hybridMultilevel"/>
    <w:tmpl w:val="F2184304"/>
    <w:lvl w:ilvl="0" w:tplc="040C000B">
      <w:start w:val="1"/>
      <w:numFmt w:val="bullet"/>
      <w:lvlText w:val=""/>
      <w:lvlJc w:val="left"/>
      <w:pPr>
        <w:ind w:left="1488" w:hanging="360"/>
      </w:pPr>
      <w:rPr>
        <w:rFonts w:ascii="Wingdings" w:hAnsi="Wingdings"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43" w15:restartNumberingAfterBreak="0">
    <w:nsid w:val="68A01184"/>
    <w:multiLevelType w:val="hybridMultilevel"/>
    <w:tmpl w:val="36F246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F847BE"/>
    <w:multiLevelType w:val="hybridMultilevel"/>
    <w:tmpl w:val="026E78A0"/>
    <w:lvl w:ilvl="0" w:tplc="3DC083EE">
      <w:numFmt w:val="bullet"/>
      <w:lvlText w:val="•"/>
      <w:lvlJc w:val="left"/>
      <w:pPr>
        <w:ind w:left="720" w:hanging="360"/>
      </w:pPr>
      <w:rPr>
        <w:rFonts w:hint="default"/>
        <w:b w:val="0"/>
        <w:i w:val="0"/>
        <w:strike w:val="0"/>
        <w:dstrike w:val="0"/>
        <w:color w:val="000000"/>
        <w:sz w:val="28"/>
        <w:szCs w:val="28"/>
        <w:u w:val="none" w:color="000000"/>
        <w:bdr w:val="none" w:sz="0" w:space="0" w:color="auto"/>
        <w:shd w:val="clear" w:color="auto" w:fill="auto"/>
        <w:vertAlign w:val="baseline"/>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6F0878"/>
    <w:multiLevelType w:val="hybridMultilevel"/>
    <w:tmpl w:val="0638EEAA"/>
    <w:lvl w:ilvl="0" w:tplc="DB46B8AE">
      <w:numFmt w:val="bullet"/>
      <w:lvlText w:val="-"/>
      <w:lvlJc w:val="left"/>
      <w:pPr>
        <w:ind w:left="1080" w:hanging="360"/>
      </w:pPr>
      <w:rPr>
        <w:rFonts w:ascii="Tahoma" w:eastAsiaTheme="minorHAnsi"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74570F4F"/>
    <w:multiLevelType w:val="hybridMultilevel"/>
    <w:tmpl w:val="3FF65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4D731FC"/>
    <w:multiLevelType w:val="hybridMultilevel"/>
    <w:tmpl w:val="8DFEE92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52A0EB2"/>
    <w:multiLevelType w:val="hybridMultilevel"/>
    <w:tmpl w:val="3CBAF57A"/>
    <w:lvl w:ilvl="0" w:tplc="43DA7E3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ABB1C7D"/>
    <w:multiLevelType w:val="hybridMultilevel"/>
    <w:tmpl w:val="B600A720"/>
    <w:lvl w:ilvl="0" w:tplc="33E42DC2">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B3875AB"/>
    <w:multiLevelType w:val="hybridMultilevel"/>
    <w:tmpl w:val="50D201B0"/>
    <w:lvl w:ilvl="0" w:tplc="CFD0F576">
      <w:numFmt w:val="bullet"/>
      <w:lvlText w:val="-"/>
      <w:lvlJc w:val="left"/>
      <w:pPr>
        <w:ind w:left="596" w:hanging="360"/>
      </w:pPr>
      <w:rPr>
        <w:rFonts w:ascii="Arial Narrow" w:eastAsiaTheme="minorHAnsi" w:hAnsi="Arial Narrow" w:cstheme="minorBidi" w:hint="default"/>
      </w:rPr>
    </w:lvl>
    <w:lvl w:ilvl="1" w:tplc="040C0003" w:tentative="1">
      <w:start w:val="1"/>
      <w:numFmt w:val="bullet"/>
      <w:lvlText w:val="o"/>
      <w:lvlJc w:val="left"/>
      <w:pPr>
        <w:ind w:left="1316" w:hanging="360"/>
      </w:pPr>
      <w:rPr>
        <w:rFonts w:ascii="Courier New" w:hAnsi="Courier New" w:cs="Courier New" w:hint="default"/>
      </w:rPr>
    </w:lvl>
    <w:lvl w:ilvl="2" w:tplc="040C0005" w:tentative="1">
      <w:start w:val="1"/>
      <w:numFmt w:val="bullet"/>
      <w:lvlText w:val=""/>
      <w:lvlJc w:val="left"/>
      <w:pPr>
        <w:ind w:left="2036" w:hanging="360"/>
      </w:pPr>
      <w:rPr>
        <w:rFonts w:ascii="Wingdings" w:hAnsi="Wingdings" w:hint="default"/>
      </w:rPr>
    </w:lvl>
    <w:lvl w:ilvl="3" w:tplc="040C0001" w:tentative="1">
      <w:start w:val="1"/>
      <w:numFmt w:val="bullet"/>
      <w:lvlText w:val=""/>
      <w:lvlJc w:val="left"/>
      <w:pPr>
        <w:ind w:left="2756" w:hanging="360"/>
      </w:pPr>
      <w:rPr>
        <w:rFonts w:ascii="Symbol" w:hAnsi="Symbol" w:hint="default"/>
      </w:rPr>
    </w:lvl>
    <w:lvl w:ilvl="4" w:tplc="040C0003" w:tentative="1">
      <w:start w:val="1"/>
      <w:numFmt w:val="bullet"/>
      <w:lvlText w:val="o"/>
      <w:lvlJc w:val="left"/>
      <w:pPr>
        <w:ind w:left="3476" w:hanging="360"/>
      </w:pPr>
      <w:rPr>
        <w:rFonts w:ascii="Courier New" w:hAnsi="Courier New" w:cs="Courier New" w:hint="default"/>
      </w:rPr>
    </w:lvl>
    <w:lvl w:ilvl="5" w:tplc="040C0005" w:tentative="1">
      <w:start w:val="1"/>
      <w:numFmt w:val="bullet"/>
      <w:lvlText w:val=""/>
      <w:lvlJc w:val="left"/>
      <w:pPr>
        <w:ind w:left="4196" w:hanging="360"/>
      </w:pPr>
      <w:rPr>
        <w:rFonts w:ascii="Wingdings" w:hAnsi="Wingdings" w:hint="default"/>
      </w:rPr>
    </w:lvl>
    <w:lvl w:ilvl="6" w:tplc="040C0001" w:tentative="1">
      <w:start w:val="1"/>
      <w:numFmt w:val="bullet"/>
      <w:lvlText w:val=""/>
      <w:lvlJc w:val="left"/>
      <w:pPr>
        <w:ind w:left="4916" w:hanging="360"/>
      </w:pPr>
      <w:rPr>
        <w:rFonts w:ascii="Symbol" w:hAnsi="Symbol" w:hint="default"/>
      </w:rPr>
    </w:lvl>
    <w:lvl w:ilvl="7" w:tplc="040C0003" w:tentative="1">
      <w:start w:val="1"/>
      <w:numFmt w:val="bullet"/>
      <w:lvlText w:val="o"/>
      <w:lvlJc w:val="left"/>
      <w:pPr>
        <w:ind w:left="5636" w:hanging="360"/>
      </w:pPr>
      <w:rPr>
        <w:rFonts w:ascii="Courier New" w:hAnsi="Courier New" w:cs="Courier New" w:hint="default"/>
      </w:rPr>
    </w:lvl>
    <w:lvl w:ilvl="8" w:tplc="040C0005" w:tentative="1">
      <w:start w:val="1"/>
      <w:numFmt w:val="bullet"/>
      <w:lvlText w:val=""/>
      <w:lvlJc w:val="left"/>
      <w:pPr>
        <w:ind w:left="6356" w:hanging="360"/>
      </w:pPr>
      <w:rPr>
        <w:rFonts w:ascii="Wingdings" w:hAnsi="Wingdings" w:hint="default"/>
      </w:rPr>
    </w:lvl>
  </w:abstractNum>
  <w:abstractNum w:abstractNumId="51" w15:restartNumberingAfterBreak="0">
    <w:nsid w:val="7BCE7230"/>
    <w:multiLevelType w:val="hybridMultilevel"/>
    <w:tmpl w:val="4C827602"/>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1"/>
  </w:num>
  <w:num w:numId="2">
    <w:abstractNumId w:val="24"/>
  </w:num>
  <w:num w:numId="3">
    <w:abstractNumId w:val="16"/>
  </w:num>
  <w:num w:numId="4">
    <w:abstractNumId w:val="30"/>
  </w:num>
  <w:num w:numId="5">
    <w:abstractNumId w:val="50"/>
  </w:num>
  <w:num w:numId="6">
    <w:abstractNumId w:val="35"/>
  </w:num>
  <w:num w:numId="7">
    <w:abstractNumId w:val="3"/>
  </w:num>
  <w:num w:numId="8">
    <w:abstractNumId w:val="2"/>
  </w:num>
  <w:num w:numId="9">
    <w:abstractNumId w:val="13"/>
  </w:num>
  <w:num w:numId="10">
    <w:abstractNumId w:val="6"/>
  </w:num>
  <w:num w:numId="11">
    <w:abstractNumId w:val="47"/>
  </w:num>
  <w:num w:numId="12">
    <w:abstractNumId w:val="34"/>
  </w:num>
  <w:num w:numId="13">
    <w:abstractNumId w:val="33"/>
  </w:num>
  <w:num w:numId="14">
    <w:abstractNumId w:val="29"/>
  </w:num>
  <w:num w:numId="15">
    <w:abstractNumId w:val="8"/>
  </w:num>
  <w:num w:numId="16">
    <w:abstractNumId w:val="0"/>
  </w:num>
  <w:num w:numId="17">
    <w:abstractNumId w:val="44"/>
  </w:num>
  <w:num w:numId="18">
    <w:abstractNumId w:val="7"/>
  </w:num>
  <w:num w:numId="19">
    <w:abstractNumId w:val="32"/>
  </w:num>
  <w:num w:numId="20">
    <w:abstractNumId w:val="38"/>
  </w:num>
  <w:num w:numId="21">
    <w:abstractNumId w:val="41"/>
  </w:num>
  <w:num w:numId="22">
    <w:abstractNumId w:val="25"/>
  </w:num>
  <w:num w:numId="23">
    <w:abstractNumId w:val="39"/>
  </w:num>
  <w:num w:numId="24">
    <w:abstractNumId w:val="22"/>
  </w:num>
  <w:num w:numId="25">
    <w:abstractNumId w:val="9"/>
  </w:num>
  <w:num w:numId="26">
    <w:abstractNumId w:val="46"/>
  </w:num>
  <w:num w:numId="27">
    <w:abstractNumId w:val="42"/>
  </w:num>
  <w:num w:numId="28">
    <w:abstractNumId w:val="31"/>
  </w:num>
  <w:num w:numId="29">
    <w:abstractNumId w:val="45"/>
  </w:num>
  <w:num w:numId="30">
    <w:abstractNumId w:val="43"/>
  </w:num>
  <w:num w:numId="31">
    <w:abstractNumId w:val="20"/>
  </w:num>
  <w:num w:numId="32">
    <w:abstractNumId w:val="12"/>
  </w:num>
  <w:num w:numId="33">
    <w:abstractNumId w:val="51"/>
  </w:num>
  <w:num w:numId="34">
    <w:abstractNumId w:val="18"/>
  </w:num>
  <w:num w:numId="35">
    <w:abstractNumId w:val="1"/>
  </w:num>
  <w:num w:numId="36">
    <w:abstractNumId w:val="48"/>
  </w:num>
  <w:num w:numId="37">
    <w:abstractNumId w:val="21"/>
  </w:num>
  <w:num w:numId="38">
    <w:abstractNumId w:val="23"/>
  </w:num>
  <w:num w:numId="39">
    <w:abstractNumId w:val="40"/>
  </w:num>
  <w:num w:numId="40">
    <w:abstractNumId w:val="26"/>
  </w:num>
  <w:num w:numId="41">
    <w:abstractNumId w:val="14"/>
  </w:num>
  <w:num w:numId="42">
    <w:abstractNumId w:val="5"/>
  </w:num>
  <w:num w:numId="43">
    <w:abstractNumId w:val="36"/>
  </w:num>
  <w:num w:numId="44">
    <w:abstractNumId w:val="37"/>
  </w:num>
  <w:num w:numId="45">
    <w:abstractNumId w:val="15"/>
  </w:num>
  <w:num w:numId="46">
    <w:abstractNumId w:val="17"/>
  </w:num>
  <w:num w:numId="47">
    <w:abstractNumId w:val="10"/>
  </w:num>
  <w:num w:numId="48">
    <w:abstractNumId w:val="28"/>
  </w:num>
  <w:num w:numId="49">
    <w:abstractNumId w:val="19"/>
  </w:num>
  <w:num w:numId="50">
    <w:abstractNumId w:val="4"/>
  </w:num>
  <w:num w:numId="51">
    <w:abstractNumId w:val="27"/>
  </w:num>
  <w:num w:numId="52">
    <w:abstractNumId w:val="4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12"/>
    <w:rsid w:val="00011573"/>
    <w:rsid w:val="0001618D"/>
    <w:rsid w:val="000162A7"/>
    <w:rsid w:val="00017F15"/>
    <w:rsid w:val="00024A6C"/>
    <w:rsid w:val="0002664F"/>
    <w:rsid w:val="00030590"/>
    <w:rsid w:val="00031F79"/>
    <w:rsid w:val="0003306C"/>
    <w:rsid w:val="0003633D"/>
    <w:rsid w:val="00044053"/>
    <w:rsid w:val="00044D1B"/>
    <w:rsid w:val="000466FE"/>
    <w:rsid w:val="00046A12"/>
    <w:rsid w:val="00051F0F"/>
    <w:rsid w:val="00051F43"/>
    <w:rsid w:val="000521B9"/>
    <w:rsid w:val="00056B23"/>
    <w:rsid w:val="000615B3"/>
    <w:rsid w:val="000635B7"/>
    <w:rsid w:val="000636B4"/>
    <w:rsid w:val="00065069"/>
    <w:rsid w:val="00073F40"/>
    <w:rsid w:val="00074153"/>
    <w:rsid w:val="00076B99"/>
    <w:rsid w:val="000772D1"/>
    <w:rsid w:val="000815DA"/>
    <w:rsid w:val="000871F4"/>
    <w:rsid w:val="00090FA9"/>
    <w:rsid w:val="00091FC3"/>
    <w:rsid w:val="00093AAB"/>
    <w:rsid w:val="00097FEF"/>
    <w:rsid w:val="000A248A"/>
    <w:rsid w:val="000A24AD"/>
    <w:rsid w:val="000A4FD3"/>
    <w:rsid w:val="000A59F6"/>
    <w:rsid w:val="000A5F2B"/>
    <w:rsid w:val="000A7BA5"/>
    <w:rsid w:val="000A7C33"/>
    <w:rsid w:val="000B04D4"/>
    <w:rsid w:val="000B11A7"/>
    <w:rsid w:val="000B2E4D"/>
    <w:rsid w:val="000B4136"/>
    <w:rsid w:val="000B6E5A"/>
    <w:rsid w:val="000B7249"/>
    <w:rsid w:val="000C05C4"/>
    <w:rsid w:val="000C0EB6"/>
    <w:rsid w:val="000C3123"/>
    <w:rsid w:val="000C5E80"/>
    <w:rsid w:val="000D15E1"/>
    <w:rsid w:val="000D1E59"/>
    <w:rsid w:val="000D4C27"/>
    <w:rsid w:val="000E2BCE"/>
    <w:rsid w:val="000F3092"/>
    <w:rsid w:val="000F488A"/>
    <w:rsid w:val="001005AA"/>
    <w:rsid w:val="00102530"/>
    <w:rsid w:val="00103759"/>
    <w:rsid w:val="00105F7E"/>
    <w:rsid w:val="00106DCB"/>
    <w:rsid w:val="00107686"/>
    <w:rsid w:val="0011111A"/>
    <w:rsid w:val="0011189E"/>
    <w:rsid w:val="0011526E"/>
    <w:rsid w:val="001208DD"/>
    <w:rsid w:val="00122769"/>
    <w:rsid w:val="001248FD"/>
    <w:rsid w:val="0012689F"/>
    <w:rsid w:val="001279F6"/>
    <w:rsid w:val="001320DF"/>
    <w:rsid w:val="00134CB2"/>
    <w:rsid w:val="00135568"/>
    <w:rsid w:val="001422CC"/>
    <w:rsid w:val="00142848"/>
    <w:rsid w:val="0014303A"/>
    <w:rsid w:val="00146D43"/>
    <w:rsid w:val="001505D5"/>
    <w:rsid w:val="0015175E"/>
    <w:rsid w:val="00151CC6"/>
    <w:rsid w:val="0015776E"/>
    <w:rsid w:val="00157878"/>
    <w:rsid w:val="001605CE"/>
    <w:rsid w:val="00161A09"/>
    <w:rsid w:val="001703F2"/>
    <w:rsid w:val="00172036"/>
    <w:rsid w:val="00175C9A"/>
    <w:rsid w:val="00175E2E"/>
    <w:rsid w:val="00176243"/>
    <w:rsid w:val="00176C07"/>
    <w:rsid w:val="001807A3"/>
    <w:rsid w:val="001846BF"/>
    <w:rsid w:val="0019009C"/>
    <w:rsid w:val="00191CB0"/>
    <w:rsid w:val="0019378F"/>
    <w:rsid w:val="0019487B"/>
    <w:rsid w:val="00194A44"/>
    <w:rsid w:val="001973A4"/>
    <w:rsid w:val="001979AF"/>
    <w:rsid w:val="001A0944"/>
    <w:rsid w:val="001A4AA0"/>
    <w:rsid w:val="001A645A"/>
    <w:rsid w:val="001A6DB4"/>
    <w:rsid w:val="001A7555"/>
    <w:rsid w:val="001A758B"/>
    <w:rsid w:val="001A7DB1"/>
    <w:rsid w:val="001B4B8F"/>
    <w:rsid w:val="001B4CEE"/>
    <w:rsid w:val="001B6C6A"/>
    <w:rsid w:val="001C3447"/>
    <w:rsid w:val="001C49FB"/>
    <w:rsid w:val="001C63B5"/>
    <w:rsid w:val="001C6D81"/>
    <w:rsid w:val="001C6FC5"/>
    <w:rsid w:val="001C797C"/>
    <w:rsid w:val="001C7D9F"/>
    <w:rsid w:val="001D605B"/>
    <w:rsid w:val="001D68EF"/>
    <w:rsid w:val="001E23C0"/>
    <w:rsid w:val="001E3885"/>
    <w:rsid w:val="001E4526"/>
    <w:rsid w:val="001F000C"/>
    <w:rsid w:val="001F2F00"/>
    <w:rsid w:val="001F3111"/>
    <w:rsid w:val="0020277A"/>
    <w:rsid w:val="0021525B"/>
    <w:rsid w:val="00215DD1"/>
    <w:rsid w:val="0022162C"/>
    <w:rsid w:val="00225700"/>
    <w:rsid w:val="00225A5B"/>
    <w:rsid w:val="002314C6"/>
    <w:rsid w:val="00237636"/>
    <w:rsid w:val="00240972"/>
    <w:rsid w:val="00241078"/>
    <w:rsid w:val="002412C3"/>
    <w:rsid w:val="002454F3"/>
    <w:rsid w:val="00246351"/>
    <w:rsid w:val="002471BD"/>
    <w:rsid w:val="002476CF"/>
    <w:rsid w:val="00250640"/>
    <w:rsid w:val="00255525"/>
    <w:rsid w:val="002566FE"/>
    <w:rsid w:val="00257524"/>
    <w:rsid w:val="002577CD"/>
    <w:rsid w:val="00257ABC"/>
    <w:rsid w:val="00263D6A"/>
    <w:rsid w:val="00263D8E"/>
    <w:rsid w:val="0026566E"/>
    <w:rsid w:val="0026588E"/>
    <w:rsid w:val="00266BA2"/>
    <w:rsid w:val="00266C38"/>
    <w:rsid w:val="00270F52"/>
    <w:rsid w:val="00272345"/>
    <w:rsid w:val="00277C35"/>
    <w:rsid w:val="00277DA9"/>
    <w:rsid w:val="00281B51"/>
    <w:rsid w:val="002825CA"/>
    <w:rsid w:val="002856A6"/>
    <w:rsid w:val="002906BA"/>
    <w:rsid w:val="002916CD"/>
    <w:rsid w:val="00292907"/>
    <w:rsid w:val="00297FF0"/>
    <w:rsid w:val="002B23B1"/>
    <w:rsid w:val="002B2FEC"/>
    <w:rsid w:val="002B4424"/>
    <w:rsid w:val="002B6AF6"/>
    <w:rsid w:val="002C0D56"/>
    <w:rsid w:val="002C1F38"/>
    <w:rsid w:val="002C4FA9"/>
    <w:rsid w:val="002C60F3"/>
    <w:rsid w:val="002C6F87"/>
    <w:rsid w:val="002D2A83"/>
    <w:rsid w:val="002D31F8"/>
    <w:rsid w:val="002D523D"/>
    <w:rsid w:val="002E018B"/>
    <w:rsid w:val="002E13A0"/>
    <w:rsid w:val="002E4C81"/>
    <w:rsid w:val="002E6A15"/>
    <w:rsid w:val="002F0954"/>
    <w:rsid w:val="003023D9"/>
    <w:rsid w:val="00303A00"/>
    <w:rsid w:val="00303A5E"/>
    <w:rsid w:val="00305E93"/>
    <w:rsid w:val="00312BD4"/>
    <w:rsid w:val="00312DD7"/>
    <w:rsid w:val="00314BAE"/>
    <w:rsid w:val="0031792B"/>
    <w:rsid w:val="003226B1"/>
    <w:rsid w:val="0032302F"/>
    <w:rsid w:val="00326E4D"/>
    <w:rsid w:val="00331130"/>
    <w:rsid w:val="00334E65"/>
    <w:rsid w:val="00337723"/>
    <w:rsid w:val="003415DC"/>
    <w:rsid w:val="00341F68"/>
    <w:rsid w:val="0035296D"/>
    <w:rsid w:val="00353B37"/>
    <w:rsid w:val="00356571"/>
    <w:rsid w:val="00363B13"/>
    <w:rsid w:val="0036522D"/>
    <w:rsid w:val="00365A28"/>
    <w:rsid w:val="00366EA6"/>
    <w:rsid w:val="00373B06"/>
    <w:rsid w:val="00375B96"/>
    <w:rsid w:val="00376CD1"/>
    <w:rsid w:val="00380DE2"/>
    <w:rsid w:val="00384DF1"/>
    <w:rsid w:val="00387425"/>
    <w:rsid w:val="00387863"/>
    <w:rsid w:val="003905D5"/>
    <w:rsid w:val="003948BF"/>
    <w:rsid w:val="00397B52"/>
    <w:rsid w:val="003A0169"/>
    <w:rsid w:val="003A0474"/>
    <w:rsid w:val="003A3CA8"/>
    <w:rsid w:val="003A3DD1"/>
    <w:rsid w:val="003A7B6E"/>
    <w:rsid w:val="003B197D"/>
    <w:rsid w:val="003B7427"/>
    <w:rsid w:val="003C019C"/>
    <w:rsid w:val="003C2D52"/>
    <w:rsid w:val="003C5752"/>
    <w:rsid w:val="003D023C"/>
    <w:rsid w:val="003D166A"/>
    <w:rsid w:val="003D381F"/>
    <w:rsid w:val="003D3B09"/>
    <w:rsid w:val="003D6F74"/>
    <w:rsid w:val="003D7DBB"/>
    <w:rsid w:val="003E003E"/>
    <w:rsid w:val="003E5A06"/>
    <w:rsid w:val="003F23A7"/>
    <w:rsid w:val="003F5BF8"/>
    <w:rsid w:val="004006A0"/>
    <w:rsid w:val="00402DFB"/>
    <w:rsid w:val="00404C19"/>
    <w:rsid w:val="004061F1"/>
    <w:rsid w:val="00406277"/>
    <w:rsid w:val="00410413"/>
    <w:rsid w:val="00410ADE"/>
    <w:rsid w:val="00410B14"/>
    <w:rsid w:val="00413405"/>
    <w:rsid w:val="0041489E"/>
    <w:rsid w:val="00415CA7"/>
    <w:rsid w:val="00416787"/>
    <w:rsid w:val="00416CFF"/>
    <w:rsid w:val="0041702C"/>
    <w:rsid w:val="00420B75"/>
    <w:rsid w:val="00422246"/>
    <w:rsid w:val="00423284"/>
    <w:rsid w:val="00424610"/>
    <w:rsid w:val="004269B5"/>
    <w:rsid w:val="00427348"/>
    <w:rsid w:val="00435512"/>
    <w:rsid w:val="004355DF"/>
    <w:rsid w:val="00435F0C"/>
    <w:rsid w:val="00440FED"/>
    <w:rsid w:val="0044416D"/>
    <w:rsid w:val="004454B3"/>
    <w:rsid w:val="00445F18"/>
    <w:rsid w:val="00454C7B"/>
    <w:rsid w:val="004552F2"/>
    <w:rsid w:val="0045576B"/>
    <w:rsid w:val="00457362"/>
    <w:rsid w:val="004605B9"/>
    <w:rsid w:val="00462B90"/>
    <w:rsid w:val="004642BE"/>
    <w:rsid w:val="00465BF8"/>
    <w:rsid w:val="00473B95"/>
    <w:rsid w:val="004745C6"/>
    <w:rsid w:val="004760CE"/>
    <w:rsid w:val="004802E9"/>
    <w:rsid w:val="00481050"/>
    <w:rsid w:val="0048405D"/>
    <w:rsid w:val="0048634D"/>
    <w:rsid w:val="00486A93"/>
    <w:rsid w:val="00487566"/>
    <w:rsid w:val="00491640"/>
    <w:rsid w:val="00495801"/>
    <w:rsid w:val="004A6801"/>
    <w:rsid w:val="004B3B46"/>
    <w:rsid w:val="004B3FF5"/>
    <w:rsid w:val="004B5004"/>
    <w:rsid w:val="004B547B"/>
    <w:rsid w:val="004C21EF"/>
    <w:rsid w:val="004C3021"/>
    <w:rsid w:val="004C4DED"/>
    <w:rsid w:val="004C7D09"/>
    <w:rsid w:val="004E4405"/>
    <w:rsid w:val="004E51A6"/>
    <w:rsid w:val="004F18D8"/>
    <w:rsid w:val="004F5FC2"/>
    <w:rsid w:val="004F6164"/>
    <w:rsid w:val="004F6E6A"/>
    <w:rsid w:val="005008AA"/>
    <w:rsid w:val="00500B2D"/>
    <w:rsid w:val="005010B8"/>
    <w:rsid w:val="005067DD"/>
    <w:rsid w:val="00506FA0"/>
    <w:rsid w:val="00510CA6"/>
    <w:rsid w:val="005110CD"/>
    <w:rsid w:val="005118B3"/>
    <w:rsid w:val="00514257"/>
    <w:rsid w:val="00520B21"/>
    <w:rsid w:val="00522427"/>
    <w:rsid w:val="00524CA2"/>
    <w:rsid w:val="00525C7F"/>
    <w:rsid w:val="00527692"/>
    <w:rsid w:val="00527A5B"/>
    <w:rsid w:val="00533736"/>
    <w:rsid w:val="0053492C"/>
    <w:rsid w:val="0053561B"/>
    <w:rsid w:val="00536600"/>
    <w:rsid w:val="00543677"/>
    <w:rsid w:val="0054398A"/>
    <w:rsid w:val="00543DBC"/>
    <w:rsid w:val="00546FDD"/>
    <w:rsid w:val="0054750C"/>
    <w:rsid w:val="00550C7E"/>
    <w:rsid w:val="005510C7"/>
    <w:rsid w:val="00556F56"/>
    <w:rsid w:val="00562359"/>
    <w:rsid w:val="00562825"/>
    <w:rsid w:val="00563561"/>
    <w:rsid w:val="00564DC9"/>
    <w:rsid w:val="00565A02"/>
    <w:rsid w:val="005710D8"/>
    <w:rsid w:val="00572D97"/>
    <w:rsid w:val="0057357D"/>
    <w:rsid w:val="00575794"/>
    <w:rsid w:val="00576353"/>
    <w:rsid w:val="00577AC4"/>
    <w:rsid w:val="005852F7"/>
    <w:rsid w:val="005856F5"/>
    <w:rsid w:val="00586332"/>
    <w:rsid w:val="00586987"/>
    <w:rsid w:val="005877F7"/>
    <w:rsid w:val="00590395"/>
    <w:rsid w:val="005906DA"/>
    <w:rsid w:val="00593E01"/>
    <w:rsid w:val="00594B8C"/>
    <w:rsid w:val="005A10B3"/>
    <w:rsid w:val="005A1AC2"/>
    <w:rsid w:val="005A1D2C"/>
    <w:rsid w:val="005A1E29"/>
    <w:rsid w:val="005A5915"/>
    <w:rsid w:val="005A62D9"/>
    <w:rsid w:val="005A7A99"/>
    <w:rsid w:val="005B20B8"/>
    <w:rsid w:val="005B5176"/>
    <w:rsid w:val="005C1495"/>
    <w:rsid w:val="005C50B8"/>
    <w:rsid w:val="005C6755"/>
    <w:rsid w:val="005D2B72"/>
    <w:rsid w:val="005E34C3"/>
    <w:rsid w:val="005E3765"/>
    <w:rsid w:val="005E6443"/>
    <w:rsid w:val="005E71CE"/>
    <w:rsid w:val="005E7207"/>
    <w:rsid w:val="005F00D5"/>
    <w:rsid w:val="005F3EAE"/>
    <w:rsid w:val="005F65F7"/>
    <w:rsid w:val="005F67E4"/>
    <w:rsid w:val="00604741"/>
    <w:rsid w:val="00607F40"/>
    <w:rsid w:val="00610D67"/>
    <w:rsid w:val="0061183A"/>
    <w:rsid w:val="00620970"/>
    <w:rsid w:val="00624180"/>
    <w:rsid w:val="00627FA8"/>
    <w:rsid w:val="0063021B"/>
    <w:rsid w:val="00630B0B"/>
    <w:rsid w:val="0063330D"/>
    <w:rsid w:val="00634FFC"/>
    <w:rsid w:val="00636595"/>
    <w:rsid w:val="0063737B"/>
    <w:rsid w:val="00641436"/>
    <w:rsid w:val="00646510"/>
    <w:rsid w:val="00650F18"/>
    <w:rsid w:val="006516E9"/>
    <w:rsid w:val="00656C88"/>
    <w:rsid w:val="00660792"/>
    <w:rsid w:val="00661445"/>
    <w:rsid w:val="00662A05"/>
    <w:rsid w:val="00664925"/>
    <w:rsid w:val="006654F8"/>
    <w:rsid w:val="00667EAB"/>
    <w:rsid w:val="00672048"/>
    <w:rsid w:val="00672FA0"/>
    <w:rsid w:val="0067752E"/>
    <w:rsid w:val="00677EE7"/>
    <w:rsid w:val="00680958"/>
    <w:rsid w:val="0068455A"/>
    <w:rsid w:val="00684F7E"/>
    <w:rsid w:val="006A04BE"/>
    <w:rsid w:val="006A4067"/>
    <w:rsid w:val="006A5505"/>
    <w:rsid w:val="006A569B"/>
    <w:rsid w:val="006A5E2E"/>
    <w:rsid w:val="006B00A3"/>
    <w:rsid w:val="006B21DF"/>
    <w:rsid w:val="006B61A5"/>
    <w:rsid w:val="006C0A5B"/>
    <w:rsid w:val="006C6F3B"/>
    <w:rsid w:val="006C7852"/>
    <w:rsid w:val="006D25C3"/>
    <w:rsid w:val="006D3172"/>
    <w:rsid w:val="006D3DE5"/>
    <w:rsid w:val="006D40DE"/>
    <w:rsid w:val="006D5302"/>
    <w:rsid w:val="006E058B"/>
    <w:rsid w:val="006E072B"/>
    <w:rsid w:val="006E1D7E"/>
    <w:rsid w:val="006E7875"/>
    <w:rsid w:val="006E7B68"/>
    <w:rsid w:val="006F11CE"/>
    <w:rsid w:val="006F1FBB"/>
    <w:rsid w:val="006F293C"/>
    <w:rsid w:val="006F45E6"/>
    <w:rsid w:val="006F4A3A"/>
    <w:rsid w:val="006F534A"/>
    <w:rsid w:val="006F551E"/>
    <w:rsid w:val="006F6F3E"/>
    <w:rsid w:val="006F7F3E"/>
    <w:rsid w:val="0070052C"/>
    <w:rsid w:val="00701992"/>
    <w:rsid w:val="00701FE7"/>
    <w:rsid w:val="00702200"/>
    <w:rsid w:val="00707451"/>
    <w:rsid w:val="00713AA7"/>
    <w:rsid w:val="00713B6B"/>
    <w:rsid w:val="00714AA0"/>
    <w:rsid w:val="007200D6"/>
    <w:rsid w:val="00722372"/>
    <w:rsid w:val="00722C5A"/>
    <w:rsid w:val="00733B17"/>
    <w:rsid w:val="00734107"/>
    <w:rsid w:val="00735450"/>
    <w:rsid w:val="00740E15"/>
    <w:rsid w:val="007417ED"/>
    <w:rsid w:val="007452E2"/>
    <w:rsid w:val="0074605D"/>
    <w:rsid w:val="00747E6E"/>
    <w:rsid w:val="007514E6"/>
    <w:rsid w:val="007515FE"/>
    <w:rsid w:val="00751FF0"/>
    <w:rsid w:val="00752312"/>
    <w:rsid w:val="007526CE"/>
    <w:rsid w:val="00752DFA"/>
    <w:rsid w:val="00755ED8"/>
    <w:rsid w:val="007564E8"/>
    <w:rsid w:val="00765ED4"/>
    <w:rsid w:val="00766C00"/>
    <w:rsid w:val="00767B8A"/>
    <w:rsid w:val="00777F18"/>
    <w:rsid w:val="00787E76"/>
    <w:rsid w:val="00790526"/>
    <w:rsid w:val="00796320"/>
    <w:rsid w:val="00797D35"/>
    <w:rsid w:val="007A0D9C"/>
    <w:rsid w:val="007A116C"/>
    <w:rsid w:val="007A126D"/>
    <w:rsid w:val="007A1533"/>
    <w:rsid w:val="007A2A60"/>
    <w:rsid w:val="007A52AF"/>
    <w:rsid w:val="007A73FF"/>
    <w:rsid w:val="007B1BE8"/>
    <w:rsid w:val="007B300C"/>
    <w:rsid w:val="007B44FF"/>
    <w:rsid w:val="007B48BD"/>
    <w:rsid w:val="007B7791"/>
    <w:rsid w:val="007C1006"/>
    <w:rsid w:val="007C775A"/>
    <w:rsid w:val="007D5CDD"/>
    <w:rsid w:val="007E321B"/>
    <w:rsid w:val="007E3D81"/>
    <w:rsid w:val="007E64F3"/>
    <w:rsid w:val="007E6DCD"/>
    <w:rsid w:val="007E6E2D"/>
    <w:rsid w:val="007F1802"/>
    <w:rsid w:val="007F2565"/>
    <w:rsid w:val="007F57D9"/>
    <w:rsid w:val="008023A0"/>
    <w:rsid w:val="0080294B"/>
    <w:rsid w:val="00803648"/>
    <w:rsid w:val="00805A97"/>
    <w:rsid w:val="00806DCD"/>
    <w:rsid w:val="00810435"/>
    <w:rsid w:val="00810736"/>
    <w:rsid w:val="00813DF7"/>
    <w:rsid w:val="00816504"/>
    <w:rsid w:val="00817508"/>
    <w:rsid w:val="00820039"/>
    <w:rsid w:val="008210D3"/>
    <w:rsid w:val="0082336E"/>
    <w:rsid w:val="0083086A"/>
    <w:rsid w:val="00832706"/>
    <w:rsid w:val="00835239"/>
    <w:rsid w:val="008374E9"/>
    <w:rsid w:val="00843946"/>
    <w:rsid w:val="00846B66"/>
    <w:rsid w:val="00852238"/>
    <w:rsid w:val="00853738"/>
    <w:rsid w:val="00855C96"/>
    <w:rsid w:val="00856562"/>
    <w:rsid w:val="00857059"/>
    <w:rsid w:val="0086176D"/>
    <w:rsid w:val="00864B03"/>
    <w:rsid w:val="008741D8"/>
    <w:rsid w:val="008759DF"/>
    <w:rsid w:val="00880576"/>
    <w:rsid w:val="00887C6A"/>
    <w:rsid w:val="00895589"/>
    <w:rsid w:val="008B283C"/>
    <w:rsid w:val="008B2FDE"/>
    <w:rsid w:val="008C2840"/>
    <w:rsid w:val="008C4F01"/>
    <w:rsid w:val="008C5D33"/>
    <w:rsid w:val="008D2CC9"/>
    <w:rsid w:val="008D3E40"/>
    <w:rsid w:val="008D527D"/>
    <w:rsid w:val="008D7149"/>
    <w:rsid w:val="008E1913"/>
    <w:rsid w:val="008E2523"/>
    <w:rsid w:val="008E536C"/>
    <w:rsid w:val="008E7570"/>
    <w:rsid w:val="008E771F"/>
    <w:rsid w:val="008F0353"/>
    <w:rsid w:val="008F20B4"/>
    <w:rsid w:val="00903DFE"/>
    <w:rsid w:val="00906BD9"/>
    <w:rsid w:val="00911F10"/>
    <w:rsid w:val="00913502"/>
    <w:rsid w:val="009136CC"/>
    <w:rsid w:val="00913E34"/>
    <w:rsid w:val="009141F8"/>
    <w:rsid w:val="00915051"/>
    <w:rsid w:val="009228A7"/>
    <w:rsid w:val="009231D2"/>
    <w:rsid w:val="00924C24"/>
    <w:rsid w:val="00927FCB"/>
    <w:rsid w:val="009301BA"/>
    <w:rsid w:val="00932490"/>
    <w:rsid w:val="00932C54"/>
    <w:rsid w:val="00937365"/>
    <w:rsid w:val="0095105A"/>
    <w:rsid w:val="00955CB7"/>
    <w:rsid w:val="00961E87"/>
    <w:rsid w:val="00965139"/>
    <w:rsid w:val="00966DD4"/>
    <w:rsid w:val="0096738F"/>
    <w:rsid w:val="00971056"/>
    <w:rsid w:val="00983574"/>
    <w:rsid w:val="00985F95"/>
    <w:rsid w:val="0098630B"/>
    <w:rsid w:val="009875E6"/>
    <w:rsid w:val="009879AB"/>
    <w:rsid w:val="009962B8"/>
    <w:rsid w:val="009B0121"/>
    <w:rsid w:val="009B0B7D"/>
    <w:rsid w:val="009C1A64"/>
    <w:rsid w:val="009C5AB1"/>
    <w:rsid w:val="009C6896"/>
    <w:rsid w:val="009D1941"/>
    <w:rsid w:val="009E14C5"/>
    <w:rsid w:val="009E4A96"/>
    <w:rsid w:val="009E5253"/>
    <w:rsid w:val="009E66A1"/>
    <w:rsid w:val="009F1293"/>
    <w:rsid w:val="009F1A24"/>
    <w:rsid w:val="009F1BDF"/>
    <w:rsid w:val="009F6944"/>
    <w:rsid w:val="00A04055"/>
    <w:rsid w:val="00A049DE"/>
    <w:rsid w:val="00A0772C"/>
    <w:rsid w:val="00A1162D"/>
    <w:rsid w:val="00A204F8"/>
    <w:rsid w:val="00A21ACA"/>
    <w:rsid w:val="00A25718"/>
    <w:rsid w:val="00A30A1D"/>
    <w:rsid w:val="00A31042"/>
    <w:rsid w:val="00A33AB4"/>
    <w:rsid w:val="00A41237"/>
    <w:rsid w:val="00A430C1"/>
    <w:rsid w:val="00A435A8"/>
    <w:rsid w:val="00A43B8C"/>
    <w:rsid w:val="00A45D75"/>
    <w:rsid w:val="00A54BD4"/>
    <w:rsid w:val="00A553C9"/>
    <w:rsid w:val="00A567AC"/>
    <w:rsid w:val="00A56876"/>
    <w:rsid w:val="00A63D25"/>
    <w:rsid w:val="00A66EDF"/>
    <w:rsid w:val="00A725D8"/>
    <w:rsid w:val="00A76933"/>
    <w:rsid w:val="00A81508"/>
    <w:rsid w:val="00A87286"/>
    <w:rsid w:val="00A9125D"/>
    <w:rsid w:val="00A92CDE"/>
    <w:rsid w:val="00A930F8"/>
    <w:rsid w:val="00A94101"/>
    <w:rsid w:val="00AA3A04"/>
    <w:rsid w:val="00AA3A3D"/>
    <w:rsid w:val="00AA3B4F"/>
    <w:rsid w:val="00AA7C5D"/>
    <w:rsid w:val="00AB0D96"/>
    <w:rsid w:val="00AB3EB8"/>
    <w:rsid w:val="00AB4B3B"/>
    <w:rsid w:val="00AB53F3"/>
    <w:rsid w:val="00AC0B73"/>
    <w:rsid w:val="00AC17E4"/>
    <w:rsid w:val="00AC36F7"/>
    <w:rsid w:val="00AC4ECD"/>
    <w:rsid w:val="00AC6A58"/>
    <w:rsid w:val="00AD45B7"/>
    <w:rsid w:val="00AD4832"/>
    <w:rsid w:val="00AE1E78"/>
    <w:rsid w:val="00AE272D"/>
    <w:rsid w:val="00AE3101"/>
    <w:rsid w:val="00AE36B6"/>
    <w:rsid w:val="00AE5D9C"/>
    <w:rsid w:val="00AE7A10"/>
    <w:rsid w:val="00AF1438"/>
    <w:rsid w:val="00AF21D7"/>
    <w:rsid w:val="00AF490F"/>
    <w:rsid w:val="00B01027"/>
    <w:rsid w:val="00B03575"/>
    <w:rsid w:val="00B061FE"/>
    <w:rsid w:val="00B0707F"/>
    <w:rsid w:val="00B07DC4"/>
    <w:rsid w:val="00B1280F"/>
    <w:rsid w:val="00B12EAF"/>
    <w:rsid w:val="00B160F2"/>
    <w:rsid w:val="00B16DD2"/>
    <w:rsid w:val="00B276C3"/>
    <w:rsid w:val="00B309F3"/>
    <w:rsid w:val="00B46EF1"/>
    <w:rsid w:val="00B51CBE"/>
    <w:rsid w:val="00B53507"/>
    <w:rsid w:val="00B568D2"/>
    <w:rsid w:val="00B56E79"/>
    <w:rsid w:val="00B574C9"/>
    <w:rsid w:val="00B578FD"/>
    <w:rsid w:val="00B62F60"/>
    <w:rsid w:val="00B656D3"/>
    <w:rsid w:val="00B72AA6"/>
    <w:rsid w:val="00B81A58"/>
    <w:rsid w:val="00B8732E"/>
    <w:rsid w:val="00B90F8A"/>
    <w:rsid w:val="00B93AD2"/>
    <w:rsid w:val="00B947AB"/>
    <w:rsid w:val="00B950FB"/>
    <w:rsid w:val="00BA031D"/>
    <w:rsid w:val="00BA0589"/>
    <w:rsid w:val="00BA2FB1"/>
    <w:rsid w:val="00BA3AA2"/>
    <w:rsid w:val="00BA5B4F"/>
    <w:rsid w:val="00BA5B71"/>
    <w:rsid w:val="00BB30EC"/>
    <w:rsid w:val="00BB362E"/>
    <w:rsid w:val="00BB4F00"/>
    <w:rsid w:val="00BB7468"/>
    <w:rsid w:val="00BC507F"/>
    <w:rsid w:val="00BC5D2F"/>
    <w:rsid w:val="00BD3784"/>
    <w:rsid w:val="00BD3F99"/>
    <w:rsid w:val="00BD427C"/>
    <w:rsid w:val="00BD4922"/>
    <w:rsid w:val="00BD6D63"/>
    <w:rsid w:val="00BE1887"/>
    <w:rsid w:val="00BE717E"/>
    <w:rsid w:val="00BF3540"/>
    <w:rsid w:val="00C02128"/>
    <w:rsid w:val="00C03091"/>
    <w:rsid w:val="00C07EED"/>
    <w:rsid w:val="00C11D73"/>
    <w:rsid w:val="00C217C7"/>
    <w:rsid w:val="00C23FA3"/>
    <w:rsid w:val="00C26472"/>
    <w:rsid w:val="00C26C78"/>
    <w:rsid w:val="00C40E08"/>
    <w:rsid w:val="00C41907"/>
    <w:rsid w:val="00C42C40"/>
    <w:rsid w:val="00C448DB"/>
    <w:rsid w:val="00C45065"/>
    <w:rsid w:val="00C46A0B"/>
    <w:rsid w:val="00C500B0"/>
    <w:rsid w:val="00C500E4"/>
    <w:rsid w:val="00C514FF"/>
    <w:rsid w:val="00C51A10"/>
    <w:rsid w:val="00C5445A"/>
    <w:rsid w:val="00C5471D"/>
    <w:rsid w:val="00C54D75"/>
    <w:rsid w:val="00C55B61"/>
    <w:rsid w:val="00C560EC"/>
    <w:rsid w:val="00C57B89"/>
    <w:rsid w:val="00C57E3E"/>
    <w:rsid w:val="00C6389E"/>
    <w:rsid w:val="00C652A5"/>
    <w:rsid w:val="00C65CCE"/>
    <w:rsid w:val="00C66DF1"/>
    <w:rsid w:val="00C6773D"/>
    <w:rsid w:val="00C85204"/>
    <w:rsid w:val="00C86955"/>
    <w:rsid w:val="00C8714D"/>
    <w:rsid w:val="00C87C88"/>
    <w:rsid w:val="00C91196"/>
    <w:rsid w:val="00C9548B"/>
    <w:rsid w:val="00C96811"/>
    <w:rsid w:val="00CA0C52"/>
    <w:rsid w:val="00CA2396"/>
    <w:rsid w:val="00CA2AF5"/>
    <w:rsid w:val="00CA2C22"/>
    <w:rsid w:val="00CA6448"/>
    <w:rsid w:val="00CB0B50"/>
    <w:rsid w:val="00CB1BAE"/>
    <w:rsid w:val="00CB211A"/>
    <w:rsid w:val="00CB4D93"/>
    <w:rsid w:val="00CB7A22"/>
    <w:rsid w:val="00CB7FB9"/>
    <w:rsid w:val="00CC36A7"/>
    <w:rsid w:val="00CC400D"/>
    <w:rsid w:val="00CC5169"/>
    <w:rsid w:val="00CC636B"/>
    <w:rsid w:val="00CD2EFE"/>
    <w:rsid w:val="00CD517F"/>
    <w:rsid w:val="00CD52F6"/>
    <w:rsid w:val="00CE0C56"/>
    <w:rsid w:val="00CE1EDE"/>
    <w:rsid w:val="00CF6029"/>
    <w:rsid w:val="00CF6BD3"/>
    <w:rsid w:val="00D006A1"/>
    <w:rsid w:val="00D02359"/>
    <w:rsid w:val="00D03B60"/>
    <w:rsid w:val="00D060BF"/>
    <w:rsid w:val="00D06383"/>
    <w:rsid w:val="00D06A6C"/>
    <w:rsid w:val="00D200E8"/>
    <w:rsid w:val="00D20725"/>
    <w:rsid w:val="00D20D13"/>
    <w:rsid w:val="00D303D8"/>
    <w:rsid w:val="00D33742"/>
    <w:rsid w:val="00D340C6"/>
    <w:rsid w:val="00D466F3"/>
    <w:rsid w:val="00D5387E"/>
    <w:rsid w:val="00D5598A"/>
    <w:rsid w:val="00D56C2D"/>
    <w:rsid w:val="00D61783"/>
    <w:rsid w:val="00D62A74"/>
    <w:rsid w:val="00D62FAA"/>
    <w:rsid w:val="00D64A22"/>
    <w:rsid w:val="00D650BE"/>
    <w:rsid w:val="00D65C70"/>
    <w:rsid w:val="00D66649"/>
    <w:rsid w:val="00D66837"/>
    <w:rsid w:val="00D76A2B"/>
    <w:rsid w:val="00D801D2"/>
    <w:rsid w:val="00D82C4C"/>
    <w:rsid w:val="00D87A50"/>
    <w:rsid w:val="00D92CA7"/>
    <w:rsid w:val="00D95320"/>
    <w:rsid w:val="00D95CA3"/>
    <w:rsid w:val="00D96DC8"/>
    <w:rsid w:val="00DA1563"/>
    <w:rsid w:val="00DA1DD3"/>
    <w:rsid w:val="00DA2582"/>
    <w:rsid w:val="00DA511B"/>
    <w:rsid w:val="00DA7282"/>
    <w:rsid w:val="00DB0C67"/>
    <w:rsid w:val="00DB1CA8"/>
    <w:rsid w:val="00DB467B"/>
    <w:rsid w:val="00DC0AD9"/>
    <w:rsid w:val="00DC35EE"/>
    <w:rsid w:val="00DC5917"/>
    <w:rsid w:val="00DC7481"/>
    <w:rsid w:val="00DC7619"/>
    <w:rsid w:val="00DD1ECF"/>
    <w:rsid w:val="00DD1F7A"/>
    <w:rsid w:val="00DD2260"/>
    <w:rsid w:val="00DD7F73"/>
    <w:rsid w:val="00DE1764"/>
    <w:rsid w:val="00DE4128"/>
    <w:rsid w:val="00DE4E11"/>
    <w:rsid w:val="00DF0D3B"/>
    <w:rsid w:val="00DF15AE"/>
    <w:rsid w:val="00DF40A8"/>
    <w:rsid w:val="00DF4B06"/>
    <w:rsid w:val="00DF531C"/>
    <w:rsid w:val="00DF787B"/>
    <w:rsid w:val="00DF7B5F"/>
    <w:rsid w:val="00DF7CCE"/>
    <w:rsid w:val="00E0091F"/>
    <w:rsid w:val="00E00A31"/>
    <w:rsid w:val="00E024C1"/>
    <w:rsid w:val="00E02A58"/>
    <w:rsid w:val="00E0390E"/>
    <w:rsid w:val="00E0430A"/>
    <w:rsid w:val="00E05953"/>
    <w:rsid w:val="00E060E0"/>
    <w:rsid w:val="00E060F8"/>
    <w:rsid w:val="00E0733F"/>
    <w:rsid w:val="00E102AC"/>
    <w:rsid w:val="00E10F77"/>
    <w:rsid w:val="00E142DB"/>
    <w:rsid w:val="00E14B51"/>
    <w:rsid w:val="00E2063F"/>
    <w:rsid w:val="00E20EFD"/>
    <w:rsid w:val="00E25142"/>
    <w:rsid w:val="00E25B56"/>
    <w:rsid w:val="00E263C0"/>
    <w:rsid w:val="00E26EEA"/>
    <w:rsid w:val="00E300FD"/>
    <w:rsid w:val="00E31EC8"/>
    <w:rsid w:val="00E40196"/>
    <w:rsid w:val="00E404B1"/>
    <w:rsid w:val="00E46096"/>
    <w:rsid w:val="00E55DBF"/>
    <w:rsid w:val="00E57CEA"/>
    <w:rsid w:val="00E60E3F"/>
    <w:rsid w:val="00E629CD"/>
    <w:rsid w:val="00E64967"/>
    <w:rsid w:val="00E65DAB"/>
    <w:rsid w:val="00E6779D"/>
    <w:rsid w:val="00E70C99"/>
    <w:rsid w:val="00E70D19"/>
    <w:rsid w:val="00E73716"/>
    <w:rsid w:val="00E80C63"/>
    <w:rsid w:val="00E81B65"/>
    <w:rsid w:val="00E81C05"/>
    <w:rsid w:val="00E83FF2"/>
    <w:rsid w:val="00E945C8"/>
    <w:rsid w:val="00E95BA2"/>
    <w:rsid w:val="00EB2AA7"/>
    <w:rsid w:val="00EB613F"/>
    <w:rsid w:val="00ED1B20"/>
    <w:rsid w:val="00ED46FF"/>
    <w:rsid w:val="00ED6D27"/>
    <w:rsid w:val="00ED76B9"/>
    <w:rsid w:val="00EE0918"/>
    <w:rsid w:val="00EE24F0"/>
    <w:rsid w:val="00EE335A"/>
    <w:rsid w:val="00EE7314"/>
    <w:rsid w:val="00EF1E7B"/>
    <w:rsid w:val="00EF3FF6"/>
    <w:rsid w:val="00EF6794"/>
    <w:rsid w:val="00EF744B"/>
    <w:rsid w:val="00F0120A"/>
    <w:rsid w:val="00F025DD"/>
    <w:rsid w:val="00F0273E"/>
    <w:rsid w:val="00F037BE"/>
    <w:rsid w:val="00F0552A"/>
    <w:rsid w:val="00F073D5"/>
    <w:rsid w:val="00F07FBB"/>
    <w:rsid w:val="00F129F9"/>
    <w:rsid w:val="00F1385D"/>
    <w:rsid w:val="00F13E3C"/>
    <w:rsid w:val="00F1405C"/>
    <w:rsid w:val="00F150FC"/>
    <w:rsid w:val="00F1725F"/>
    <w:rsid w:val="00F22DDC"/>
    <w:rsid w:val="00F2709C"/>
    <w:rsid w:val="00F32217"/>
    <w:rsid w:val="00F325BF"/>
    <w:rsid w:val="00F330AB"/>
    <w:rsid w:val="00F33487"/>
    <w:rsid w:val="00F346F1"/>
    <w:rsid w:val="00F41541"/>
    <w:rsid w:val="00F47DE7"/>
    <w:rsid w:val="00F50560"/>
    <w:rsid w:val="00F50BF1"/>
    <w:rsid w:val="00F5428B"/>
    <w:rsid w:val="00F554AB"/>
    <w:rsid w:val="00F5610E"/>
    <w:rsid w:val="00F573E1"/>
    <w:rsid w:val="00F576A0"/>
    <w:rsid w:val="00F6155D"/>
    <w:rsid w:val="00F6248C"/>
    <w:rsid w:val="00F66B08"/>
    <w:rsid w:val="00F67320"/>
    <w:rsid w:val="00F67751"/>
    <w:rsid w:val="00F71417"/>
    <w:rsid w:val="00F76440"/>
    <w:rsid w:val="00F92384"/>
    <w:rsid w:val="00FA20E4"/>
    <w:rsid w:val="00FA49BA"/>
    <w:rsid w:val="00FB0D4E"/>
    <w:rsid w:val="00FB2776"/>
    <w:rsid w:val="00FB2D4F"/>
    <w:rsid w:val="00FB57C7"/>
    <w:rsid w:val="00FB5BEA"/>
    <w:rsid w:val="00FB6441"/>
    <w:rsid w:val="00FC0B5F"/>
    <w:rsid w:val="00FC52E7"/>
    <w:rsid w:val="00FC6EA8"/>
    <w:rsid w:val="00FD2C08"/>
    <w:rsid w:val="00FD3B22"/>
    <w:rsid w:val="00FD4CFA"/>
    <w:rsid w:val="00FD508C"/>
    <w:rsid w:val="00FD60B1"/>
    <w:rsid w:val="00FD6D31"/>
    <w:rsid w:val="00FE426F"/>
    <w:rsid w:val="00FE4B61"/>
    <w:rsid w:val="00FE51B4"/>
    <w:rsid w:val="00FE7550"/>
    <w:rsid w:val="00FF4606"/>
    <w:rsid w:val="00FF57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9402844"/>
  <w15:docId w15:val="{0B32A0EE-88A2-4F5F-884F-D7A7A9253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67B"/>
  </w:style>
  <w:style w:type="paragraph" w:styleId="Titre1">
    <w:name w:val="heading 1"/>
    <w:basedOn w:val="Normal"/>
    <w:link w:val="Titre1Car"/>
    <w:uiPriority w:val="1"/>
    <w:qFormat/>
    <w:rsid w:val="00D006A1"/>
    <w:pPr>
      <w:widowControl w:val="0"/>
      <w:autoSpaceDE w:val="0"/>
      <w:autoSpaceDN w:val="0"/>
      <w:spacing w:after="0" w:line="240" w:lineRule="auto"/>
      <w:ind w:left="1102"/>
      <w:outlineLvl w:val="0"/>
    </w:pPr>
    <w:rPr>
      <w:rFonts w:ascii="Calibri" w:eastAsia="Calibri" w:hAnsi="Calibri" w:cs="Calibri"/>
      <w:b/>
      <w:bCs/>
      <w:sz w:val="48"/>
      <w:szCs w:val="48"/>
      <w:lang w:eastAsia="fr-FR" w:bidi="fr-FR"/>
    </w:rPr>
  </w:style>
  <w:style w:type="paragraph" w:styleId="Titre2">
    <w:name w:val="heading 2"/>
    <w:basedOn w:val="Normal"/>
    <w:next w:val="Normal"/>
    <w:link w:val="Titre2Car"/>
    <w:uiPriority w:val="9"/>
    <w:unhideWhenUsed/>
    <w:qFormat/>
    <w:rsid w:val="0062418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D006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13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13A0"/>
    <w:rPr>
      <w:rFonts w:ascii="Tahoma" w:hAnsi="Tahoma" w:cs="Tahoma"/>
      <w:sz w:val="16"/>
      <w:szCs w:val="16"/>
    </w:rPr>
  </w:style>
  <w:style w:type="paragraph" w:styleId="Paragraphedeliste">
    <w:name w:val="List Paragraph"/>
    <w:basedOn w:val="Normal"/>
    <w:uiPriority w:val="34"/>
    <w:qFormat/>
    <w:rsid w:val="00FD6D31"/>
    <w:pPr>
      <w:ind w:left="720"/>
      <w:contextualSpacing/>
    </w:pPr>
  </w:style>
  <w:style w:type="character" w:styleId="Lienhypertexte">
    <w:name w:val="Hyperlink"/>
    <w:basedOn w:val="Policepardfaut"/>
    <w:uiPriority w:val="99"/>
    <w:unhideWhenUsed/>
    <w:rsid w:val="00326E4D"/>
    <w:rPr>
      <w:color w:val="0000FF" w:themeColor="hyperlink"/>
      <w:u w:val="single"/>
    </w:rPr>
  </w:style>
  <w:style w:type="paragraph" w:styleId="En-tte">
    <w:name w:val="header"/>
    <w:basedOn w:val="Normal"/>
    <w:link w:val="En-tteCar"/>
    <w:uiPriority w:val="99"/>
    <w:unhideWhenUsed/>
    <w:rsid w:val="00EE0918"/>
    <w:pPr>
      <w:tabs>
        <w:tab w:val="center" w:pos="4536"/>
        <w:tab w:val="right" w:pos="9072"/>
      </w:tabs>
      <w:spacing w:after="0" w:line="240" w:lineRule="auto"/>
    </w:pPr>
  </w:style>
  <w:style w:type="character" w:customStyle="1" w:styleId="En-tteCar">
    <w:name w:val="En-tête Car"/>
    <w:basedOn w:val="Policepardfaut"/>
    <w:link w:val="En-tte"/>
    <w:uiPriority w:val="99"/>
    <w:rsid w:val="00EE0918"/>
  </w:style>
  <w:style w:type="paragraph" w:styleId="Pieddepage">
    <w:name w:val="footer"/>
    <w:basedOn w:val="Normal"/>
    <w:link w:val="PieddepageCar"/>
    <w:uiPriority w:val="99"/>
    <w:unhideWhenUsed/>
    <w:rsid w:val="00EE09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0918"/>
  </w:style>
  <w:style w:type="table" w:styleId="Grilledutableau">
    <w:name w:val="Table Grid"/>
    <w:basedOn w:val="TableauNormal"/>
    <w:uiPriority w:val="39"/>
    <w:rsid w:val="007452E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83270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32706"/>
    <w:rPr>
      <w:rFonts w:eastAsiaTheme="minorEastAsia"/>
      <w:lang w:eastAsia="fr-FR"/>
    </w:rPr>
  </w:style>
  <w:style w:type="character" w:customStyle="1" w:styleId="Titre1Car">
    <w:name w:val="Titre 1 Car"/>
    <w:basedOn w:val="Policepardfaut"/>
    <w:link w:val="Titre1"/>
    <w:uiPriority w:val="1"/>
    <w:rsid w:val="00D006A1"/>
    <w:rPr>
      <w:rFonts w:ascii="Calibri" w:eastAsia="Calibri" w:hAnsi="Calibri" w:cs="Calibri"/>
      <w:b/>
      <w:bCs/>
      <w:sz w:val="48"/>
      <w:szCs w:val="48"/>
      <w:lang w:eastAsia="fr-FR" w:bidi="fr-FR"/>
    </w:rPr>
  </w:style>
  <w:style w:type="paragraph" w:styleId="Corpsdetexte">
    <w:name w:val="Body Text"/>
    <w:basedOn w:val="Normal"/>
    <w:link w:val="CorpsdetexteCar"/>
    <w:uiPriority w:val="1"/>
    <w:qFormat/>
    <w:rsid w:val="00D006A1"/>
    <w:pPr>
      <w:widowControl w:val="0"/>
      <w:autoSpaceDE w:val="0"/>
      <w:autoSpaceDN w:val="0"/>
      <w:spacing w:after="0" w:line="240" w:lineRule="auto"/>
    </w:pPr>
    <w:rPr>
      <w:rFonts w:ascii="Calibri" w:eastAsia="Calibri" w:hAnsi="Calibri" w:cs="Calibri"/>
      <w:lang w:eastAsia="fr-FR" w:bidi="fr-FR"/>
    </w:rPr>
  </w:style>
  <w:style w:type="character" w:customStyle="1" w:styleId="CorpsdetexteCar">
    <w:name w:val="Corps de texte Car"/>
    <w:basedOn w:val="Policepardfaut"/>
    <w:link w:val="Corpsdetexte"/>
    <w:uiPriority w:val="1"/>
    <w:rsid w:val="00D006A1"/>
    <w:rPr>
      <w:rFonts w:ascii="Calibri" w:eastAsia="Calibri" w:hAnsi="Calibri" w:cs="Calibri"/>
      <w:lang w:eastAsia="fr-FR" w:bidi="fr-FR"/>
    </w:rPr>
  </w:style>
  <w:style w:type="character" w:customStyle="1" w:styleId="Titre3Car">
    <w:name w:val="Titre 3 Car"/>
    <w:basedOn w:val="Policepardfaut"/>
    <w:link w:val="Titre3"/>
    <w:uiPriority w:val="9"/>
    <w:rsid w:val="00D006A1"/>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373B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73B06"/>
    <w:pPr>
      <w:widowControl w:val="0"/>
      <w:autoSpaceDE w:val="0"/>
      <w:autoSpaceDN w:val="0"/>
      <w:spacing w:after="0" w:line="240" w:lineRule="auto"/>
      <w:ind w:left="108"/>
    </w:pPr>
    <w:rPr>
      <w:rFonts w:ascii="Calibri" w:eastAsia="Calibri" w:hAnsi="Calibri" w:cs="Calibri"/>
      <w:lang w:eastAsia="fr-FR" w:bidi="fr-FR"/>
    </w:rPr>
  </w:style>
  <w:style w:type="paragraph" w:customStyle="1" w:styleId="Default">
    <w:name w:val="Default"/>
    <w:rsid w:val="001D68EF"/>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E10F77"/>
    <w:rPr>
      <w:color w:val="800080" w:themeColor="followedHyperlink"/>
      <w:u w:val="single"/>
    </w:rPr>
  </w:style>
  <w:style w:type="character" w:styleId="Marquedecommentaire">
    <w:name w:val="annotation reference"/>
    <w:basedOn w:val="Policepardfaut"/>
    <w:uiPriority w:val="99"/>
    <w:semiHidden/>
    <w:unhideWhenUsed/>
    <w:rsid w:val="003B7427"/>
    <w:rPr>
      <w:sz w:val="16"/>
      <w:szCs w:val="16"/>
    </w:rPr>
  </w:style>
  <w:style w:type="paragraph" w:styleId="Commentaire">
    <w:name w:val="annotation text"/>
    <w:basedOn w:val="Normal"/>
    <w:link w:val="CommentaireCar"/>
    <w:uiPriority w:val="99"/>
    <w:semiHidden/>
    <w:unhideWhenUsed/>
    <w:rsid w:val="003B7427"/>
    <w:pPr>
      <w:spacing w:line="240" w:lineRule="auto"/>
    </w:pPr>
    <w:rPr>
      <w:sz w:val="20"/>
      <w:szCs w:val="20"/>
    </w:rPr>
  </w:style>
  <w:style w:type="character" w:customStyle="1" w:styleId="CommentaireCar">
    <w:name w:val="Commentaire Car"/>
    <w:basedOn w:val="Policepardfaut"/>
    <w:link w:val="Commentaire"/>
    <w:uiPriority w:val="99"/>
    <w:semiHidden/>
    <w:rsid w:val="003B7427"/>
    <w:rPr>
      <w:sz w:val="20"/>
      <w:szCs w:val="20"/>
    </w:rPr>
  </w:style>
  <w:style w:type="paragraph" w:styleId="Objetducommentaire">
    <w:name w:val="annotation subject"/>
    <w:basedOn w:val="Commentaire"/>
    <w:next w:val="Commentaire"/>
    <w:link w:val="ObjetducommentaireCar"/>
    <w:uiPriority w:val="99"/>
    <w:semiHidden/>
    <w:unhideWhenUsed/>
    <w:rsid w:val="003B7427"/>
    <w:rPr>
      <w:b/>
      <w:bCs/>
    </w:rPr>
  </w:style>
  <w:style w:type="character" w:customStyle="1" w:styleId="ObjetducommentaireCar">
    <w:name w:val="Objet du commentaire Car"/>
    <w:basedOn w:val="CommentaireCar"/>
    <w:link w:val="Objetducommentaire"/>
    <w:uiPriority w:val="99"/>
    <w:semiHidden/>
    <w:rsid w:val="003B7427"/>
    <w:rPr>
      <w:b/>
      <w:bCs/>
      <w:sz w:val="20"/>
      <w:szCs w:val="20"/>
    </w:rPr>
  </w:style>
  <w:style w:type="paragraph" w:customStyle="1" w:styleId="Pa20">
    <w:name w:val="Pa20"/>
    <w:basedOn w:val="Default"/>
    <w:next w:val="Default"/>
    <w:uiPriority w:val="99"/>
    <w:rsid w:val="002D523D"/>
    <w:pPr>
      <w:spacing w:line="181" w:lineRule="atLeast"/>
    </w:pPr>
    <w:rPr>
      <w:rFonts w:ascii="Arial" w:hAnsi="Arial" w:cs="Arial"/>
      <w:color w:val="auto"/>
    </w:rPr>
  </w:style>
  <w:style w:type="character" w:customStyle="1" w:styleId="Mentionnonrsolue1">
    <w:name w:val="Mention non résolue1"/>
    <w:basedOn w:val="Policepardfaut"/>
    <w:uiPriority w:val="99"/>
    <w:semiHidden/>
    <w:unhideWhenUsed/>
    <w:rsid w:val="002D523D"/>
    <w:rPr>
      <w:color w:val="605E5C"/>
      <w:shd w:val="clear" w:color="auto" w:fill="E1DFDD"/>
    </w:rPr>
  </w:style>
  <w:style w:type="paragraph" w:styleId="NormalWeb">
    <w:name w:val="Normal (Web)"/>
    <w:basedOn w:val="Normal"/>
    <w:uiPriority w:val="99"/>
    <w:unhideWhenUsed/>
    <w:rsid w:val="005A7A9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E02A58"/>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customStyle="1" w:styleId="Internetlink">
    <w:name w:val="Internet link"/>
    <w:basedOn w:val="Policepardfaut"/>
    <w:rsid w:val="00E02A58"/>
    <w:rPr>
      <w:color w:val="0000FF"/>
      <w:u w:val="single"/>
    </w:rPr>
  </w:style>
  <w:style w:type="character" w:customStyle="1" w:styleId="Mentionnonrsolue2">
    <w:name w:val="Mention non résolue2"/>
    <w:basedOn w:val="Policepardfaut"/>
    <w:uiPriority w:val="99"/>
    <w:semiHidden/>
    <w:unhideWhenUsed/>
    <w:rsid w:val="00E02A58"/>
    <w:rPr>
      <w:color w:val="605E5C"/>
      <w:shd w:val="clear" w:color="auto" w:fill="E1DFDD"/>
    </w:rPr>
  </w:style>
  <w:style w:type="character" w:customStyle="1" w:styleId="Titre2Car">
    <w:name w:val="Titre 2 Car"/>
    <w:basedOn w:val="Policepardfaut"/>
    <w:link w:val="Titre2"/>
    <w:uiPriority w:val="9"/>
    <w:rsid w:val="00624180"/>
    <w:rPr>
      <w:rFonts w:asciiTheme="majorHAnsi" w:eastAsiaTheme="majorEastAsia" w:hAnsiTheme="majorHAnsi" w:cstheme="majorBidi"/>
      <w:color w:val="365F91" w:themeColor="accent1" w:themeShade="BF"/>
      <w:sz w:val="26"/>
      <w:szCs w:val="26"/>
    </w:rPr>
  </w:style>
  <w:style w:type="table" w:customStyle="1" w:styleId="TableGrid">
    <w:name w:val="TableGrid"/>
    <w:rsid w:val="00F150FC"/>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A66EDF"/>
    <w:pPr>
      <w:spacing w:after="0" w:line="259" w:lineRule="auto"/>
      <w:ind w:left="852"/>
    </w:pPr>
    <w:rPr>
      <w:rFonts w:ascii="Arial" w:eastAsia="Arial" w:hAnsi="Arial" w:cs="Arial"/>
      <w:color w:val="FF0000"/>
      <w:lang w:eastAsia="fr-FR"/>
    </w:rPr>
  </w:style>
  <w:style w:type="character" w:customStyle="1" w:styleId="footnotedescriptionChar">
    <w:name w:val="footnote description Char"/>
    <w:link w:val="footnotedescription"/>
    <w:rsid w:val="00A66EDF"/>
    <w:rPr>
      <w:rFonts w:ascii="Arial" w:eastAsia="Arial" w:hAnsi="Arial" w:cs="Arial"/>
      <w:color w:val="FF0000"/>
      <w:lang w:eastAsia="fr-FR"/>
    </w:rPr>
  </w:style>
  <w:style w:type="character" w:customStyle="1" w:styleId="footnotemark">
    <w:name w:val="footnote mark"/>
    <w:hidden/>
    <w:rsid w:val="00A66EDF"/>
    <w:rPr>
      <w:rFonts w:ascii="Arial" w:eastAsia="Arial" w:hAnsi="Arial" w:cs="Arial"/>
      <w:color w:val="000000"/>
      <w:sz w:val="22"/>
      <w:vertAlign w:val="superscript"/>
    </w:rPr>
  </w:style>
  <w:style w:type="character" w:styleId="Appelnotedebasdep">
    <w:name w:val="footnote reference"/>
    <w:basedOn w:val="Policepardfaut"/>
    <w:uiPriority w:val="99"/>
    <w:semiHidden/>
    <w:unhideWhenUsed/>
    <w:rsid w:val="00B128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82011523">
      <w:bodyDiv w:val="1"/>
      <w:marLeft w:val="0"/>
      <w:marRight w:val="0"/>
      <w:marTop w:val="0"/>
      <w:marBottom w:val="0"/>
      <w:divBdr>
        <w:top w:val="none" w:sz="0" w:space="0" w:color="auto"/>
        <w:left w:val="none" w:sz="0" w:space="0" w:color="auto"/>
        <w:bottom w:val="none" w:sz="0" w:space="0" w:color="auto"/>
        <w:right w:val="none" w:sz="0" w:space="0" w:color="auto"/>
      </w:divBdr>
    </w:div>
    <w:div w:id="313072492">
      <w:bodyDiv w:val="1"/>
      <w:marLeft w:val="0"/>
      <w:marRight w:val="0"/>
      <w:marTop w:val="0"/>
      <w:marBottom w:val="0"/>
      <w:divBdr>
        <w:top w:val="none" w:sz="0" w:space="0" w:color="auto"/>
        <w:left w:val="none" w:sz="0" w:space="0" w:color="auto"/>
        <w:bottom w:val="none" w:sz="0" w:space="0" w:color="auto"/>
        <w:right w:val="none" w:sz="0" w:space="0" w:color="auto"/>
      </w:divBdr>
    </w:div>
    <w:div w:id="351105645">
      <w:bodyDiv w:val="1"/>
      <w:marLeft w:val="0"/>
      <w:marRight w:val="0"/>
      <w:marTop w:val="0"/>
      <w:marBottom w:val="0"/>
      <w:divBdr>
        <w:top w:val="none" w:sz="0" w:space="0" w:color="auto"/>
        <w:left w:val="none" w:sz="0" w:space="0" w:color="auto"/>
        <w:bottom w:val="none" w:sz="0" w:space="0" w:color="auto"/>
        <w:right w:val="none" w:sz="0" w:space="0" w:color="auto"/>
      </w:divBdr>
    </w:div>
    <w:div w:id="500505812">
      <w:bodyDiv w:val="1"/>
      <w:marLeft w:val="0"/>
      <w:marRight w:val="0"/>
      <w:marTop w:val="0"/>
      <w:marBottom w:val="0"/>
      <w:divBdr>
        <w:top w:val="none" w:sz="0" w:space="0" w:color="auto"/>
        <w:left w:val="none" w:sz="0" w:space="0" w:color="auto"/>
        <w:bottom w:val="none" w:sz="0" w:space="0" w:color="auto"/>
        <w:right w:val="none" w:sz="0" w:space="0" w:color="auto"/>
      </w:divBdr>
    </w:div>
    <w:div w:id="625309905">
      <w:bodyDiv w:val="1"/>
      <w:marLeft w:val="0"/>
      <w:marRight w:val="0"/>
      <w:marTop w:val="0"/>
      <w:marBottom w:val="0"/>
      <w:divBdr>
        <w:top w:val="none" w:sz="0" w:space="0" w:color="auto"/>
        <w:left w:val="none" w:sz="0" w:space="0" w:color="auto"/>
        <w:bottom w:val="none" w:sz="0" w:space="0" w:color="auto"/>
        <w:right w:val="none" w:sz="0" w:space="0" w:color="auto"/>
      </w:divBdr>
    </w:div>
    <w:div w:id="681399873">
      <w:bodyDiv w:val="1"/>
      <w:marLeft w:val="0"/>
      <w:marRight w:val="0"/>
      <w:marTop w:val="0"/>
      <w:marBottom w:val="0"/>
      <w:divBdr>
        <w:top w:val="none" w:sz="0" w:space="0" w:color="auto"/>
        <w:left w:val="none" w:sz="0" w:space="0" w:color="auto"/>
        <w:bottom w:val="none" w:sz="0" w:space="0" w:color="auto"/>
        <w:right w:val="none" w:sz="0" w:space="0" w:color="auto"/>
      </w:divBdr>
    </w:div>
    <w:div w:id="710229161">
      <w:bodyDiv w:val="1"/>
      <w:marLeft w:val="0"/>
      <w:marRight w:val="0"/>
      <w:marTop w:val="0"/>
      <w:marBottom w:val="0"/>
      <w:divBdr>
        <w:top w:val="none" w:sz="0" w:space="0" w:color="auto"/>
        <w:left w:val="none" w:sz="0" w:space="0" w:color="auto"/>
        <w:bottom w:val="none" w:sz="0" w:space="0" w:color="auto"/>
        <w:right w:val="none" w:sz="0" w:space="0" w:color="auto"/>
      </w:divBdr>
    </w:div>
    <w:div w:id="777025069">
      <w:bodyDiv w:val="1"/>
      <w:marLeft w:val="0"/>
      <w:marRight w:val="0"/>
      <w:marTop w:val="0"/>
      <w:marBottom w:val="0"/>
      <w:divBdr>
        <w:top w:val="none" w:sz="0" w:space="0" w:color="auto"/>
        <w:left w:val="none" w:sz="0" w:space="0" w:color="auto"/>
        <w:bottom w:val="none" w:sz="0" w:space="0" w:color="auto"/>
        <w:right w:val="none" w:sz="0" w:space="0" w:color="auto"/>
      </w:divBdr>
    </w:div>
    <w:div w:id="824130834">
      <w:bodyDiv w:val="1"/>
      <w:marLeft w:val="0"/>
      <w:marRight w:val="0"/>
      <w:marTop w:val="0"/>
      <w:marBottom w:val="0"/>
      <w:divBdr>
        <w:top w:val="none" w:sz="0" w:space="0" w:color="auto"/>
        <w:left w:val="none" w:sz="0" w:space="0" w:color="auto"/>
        <w:bottom w:val="none" w:sz="0" w:space="0" w:color="auto"/>
        <w:right w:val="none" w:sz="0" w:space="0" w:color="auto"/>
      </w:divBdr>
    </w:div>
    <w:div w:id="850725861">
      <w:bodyDiv w:val="1"/>
      <w:marLeft w:val="0"/>
      <w:marRight w:val="0"/>
      <w:marTop w:val="0"/>
      <w:marBottom w:val="0"/>
      <w:divBdr>
        <w:top w:val="none" w:sz="0" w:space="0" w:color="auto"/>
        <w:left w:val="none" w:sz="0" w:space="0" w:color="auto"/>
        <w:bottom w:val="none" w:sz="0" w:space="0" w:color="auto"/>
        <w:right w:val="none" w:sz="0" w:space="0" w:color="auto"/>
      </w:divBdr>
    </w:div>
    <w:div w:id="920022472">
      <w:bodyDiv w:val="1"/>
      <w:marLeft w:val="0"/>
      <w:marRight w:val="0"/>
      <w:marTop w:val="0"/>
      <w:marBottom w:val="0"/>
      <w:divBdr>
        <w:top w:val="none" w:sz="0" w:space="0" w:color="auto"/>
        <w:left w:val="none" w:sz="0" w:space="0" w:color="auto"/>
        <w:bottom w:val="none" w:sz="0" w:space="0" w:color="auto"/>
        <w:right w:val="none" w:sz="0" w:space="0" w:color="auto"/>
      </w:divBdr>
    </w:div>
    <w:div w:id="932469471">
      <w:bodyDiv w:val="1"/>
      <w:marLeft w:val="0"/>
      <w:marRight w:val="0"/>
      <w:marTop w:val="0"/>
      <w:marBottom w:val="0"/>
      <w:divBdr>
        <w:top w:val="none" w:sz="0" w:space="0" w:color="auto"/>
        <w:left w:val="none" w:sz="0" w:space="0" w:color="auto"/>
        <w:bottom w:val="none" w:sz="0" w:space="0" w:color="auto"/>
        <w:right w:val="none" w:sz="0" w:space="0" w:color="auto"/>
      </w:divBdr>
    </w:div>
    <w:div w:id="1137534233">
      <w:bodyDiv w:val="1"/>
      <w:marLeft w:val="0"/>
      <w:marRight w:val="0"/>
      <w:marTop w:val="0"/>
      <w:marBottom w:val="0"/>
      <w:divBdr>
        <w:top w:val="none" w:sz="0" w:space="0" w:color="auto"/>
        <w:left w:val="none" w:sz="0" w:space="0" w:color="auto"/>
        <w:bottom w:val="none" w:sz="0" w:space="0" w:color="auto"/>
        <w:right w:val="none" w:sz="0" w:space="0" w:color="auto"/>
      </w:divBdr>
      <w:divsChild>
        <w:div w:id="1135951119">
          <w:marLeft w:val="446"/>
          <w:marRight w:val="0"/>
          <w:marTop w:val="0"/>
          <w:marBottom w:val="0"/>
          <w:divBdr>
            <w:top w:val="none" w:sz="0" w:space="0" w:color="auto"/>
            <w:left w:val="none" w:sz="0" w:space="0" w:color="auto"/>
            <w:bottom w:val="none" w:sz="0" w:space="0" w:color="auto"/>
            <w:right w:val="none" w:sz="0" w:space="0" w:color="auto"/>
          </w:divBdr>
        </w:div>
        <w:div w:id="1623490393">
          <w:marLeft w:val="446"/>
          <w:marRight w:val="0"/>
          <w:marTop w:val="0"/>
          <w:marBottom w:val="0"/>
          <w:divBdr>
            <w:top w:val="none" w:sz="0" w:space="0" w:color="auto"/>
            <w:left w:val="none" w:sz="0" w:space="0" w:color="auto"/>
            <w:bottom w:val="none" w:sz="0" w:space="0" w:color="auto"/>
            <w:right w:val="none" w:sz="0" w:space="0" w:color="auto"/>
          </w:divBdr>
        </w:div>
        <w:div w:id="1433550241">
          <w:marLeft w:val="446"/>
          <w:marRight w:val="0"/>
          <w:marTop w:val="0"/>
          <w:marBottom w:val="0"/>
          <w:divBdr>
            <w:top w:val="none" w:sz="0" w:space="0" w:color="auto"/>
            <w:left w:val="none" w:sz="0" w:space="0" w:color="auto"/>
            <w:bottom w:val="none" w:sz="0" w:space="0" w:color="auto"/>
            <w:right w:val="none" w:sz="0" w:space="0" w:color="auto"/>
          </w:divBdr>
        </w:div>
        <w:div w:id="786587930">
          <w:marLeft w:val="446"/>
          <w:marRight w:val="0"/>
          <w:marTop w:val="0"/>
          <w:marBottom w:val="200"/>
          <w:divBdr>
            <w:top w:val="none" w:sz="0" w:space="0" w:color="auto"/>
            <w:left w:val="none" w:sz="0" w:space="0" w:color="auto"/>
            <w:bottom w:val="none" w:sz="0" w:space="0" w:color="auto"/>
            <w:right w:val="none" w:sz="0" w:space="0" w:color="auto"/>
          </w:divBdr>
        </w:div>
      </w:divsChild>
    </w:div>
    <w:div w:id="1245452467">
      <w:bodyDiv w:val="1"/>
      <w:marLeft w:val="0"/>
      <w:marRight w:val="0"/>
      <w:marTop w:val="0"/>
      <w:marBottom w:val="0"/>
      <w:divBdr>
        <w:top w:val="none" w:sz="0" w:space="0" w:color="auto"/>
        <w:left w:val="none" w:sz="0" w:space="0" w:color="auto"/>
        <w:bottom w:val="none" w:sz="0" w:space="0" w:color="auto"/>
        <w:right w:val="none" w:sz="0" w:space="0" w:color="auto"/>
      </w:divBdr>
    </w:div>
    <w:div w:id="1275942475">
      <w:bodyDiv w:val="1"/>
      <w:marLeft w:val="0"/>
      <w:marRight w:val="0"/>
      <w:marTop w:val="0"/>
      <w:marBottom w:val="0"/>
      <w:divBdr>
        <w:top w:val="none" w:sz="0" w:space="0" w:color="auto"/>
        <w:left w:val="none" w:sz="0" w:space="0" w:color="auto"/>
        <w:bottom w:val="none" w:sz="0" w:space="0" w:color="auto"/>
        <w:right w:val="none" w:sz="0" w:space="0" w:color="auto"/>
      </w:divBdr>
    </w:div>
    <w:div w:id="1281568061">
      <w:bodyDiv w:val="1"/>
      <w:marLeft w:val="0"/>
      <w:marRight w:val="0"/>
      <w:marTop w:val="0"/>
      <w:marBottom w:val="0"/>
      <w:divBdr>
        <w:top w:val="none" w:sz="0" w:space="0" w:color="auto"/>
        <w:left w:val="none" w:sz="0" w:space="0" w:color="auto"/>
        <w:bottom w:val="none" w:sz="0" w:space="0" w:color="auto"/>
        <w:right w:val="none" w:sz="0" w:space="0" w:color="auto"/>
      </w:divBdr>
      <w:divsChild>
        <w:div w:id="996417183">
          <w:marLeft w:val="446"/>
          <w:marRight w:val="0"/>
          <w:marTop w:val="0"/>
          <w:marBottom w:val="0"/>
          <w:divBdr>
            <w:top w:val="none" w:sz="0" w:space="0" w:color="auto"/>
            <w:left w:val="none" w:sz="0" w:space="0" w:color="auto"/>
            <w:bottom w:val="none" w:sz="0" w:space="0" w:color="auto"/>
            <w:right w:val="none" w:sz="0" w:space="0" w:color="auto"/>
          </w:divBdr>
        </w:div>
      </w:divsChild>
    </w:div>
    <w:div w:id="1336348609">
      <w:bodyDiv w:val="1"/>
      <w:marLeft w:val="0"/>
      <w:marRight w:val="0"/>
      <w:marTop w:val="0"/>
      <w:marBottom w:val="0"/>
      <w:divBdr>
        <w:top w:val="none" w:sz="0" w:space="0" w:color="auto"/>
        <w:left w:val="none" w:sz="0" w:space="0" w:color="auto"/>
        <w:bottom w:val="none" w:sz="0" w:space="0" w:color="auto"/>
        <w:right w:val="none" w:sz="0" w:space="0" w:color="auto"/>
      </w:divBdr>
    </w:div>
    <w:div w:id="1369987147">
      <w:bodyDiv w:val="1"/>
      <w:marLeft w:val="0"/>
      <w:marRight w:val="0"/>
      <w:marTop w:val="0"/>
      <w:marBottom w:val="0"/>
      <w:divBdr>
        <w:top w:val="none" w:sz="0" w:space="0" w:color="auto"/>
        <w:left w:val="none" w:sz="0" w:space="0" w:color="auto"/>
        <w:bottom w:val="none" w:sz="0" w:space="0" w:color="auto"/>
        <w:right w:val="none" w:sz="0" w:space="0" w:color="auto"/>
      </w:divBdr>
      <w:divsChild>
        <w:div w:id="1667319006">
          <w:marLeft w:val="274"/>
          <w:marRight w:val="0"/>
          <w:marTop w:val="0"/>
          <w:marBottom w:val="0"/>
          <w:divBdr>
            <w:top w:val="none" w:sz="0" w:space="0" w:color="auto"/>
            <w:left w:val="none" w:sz="0" w:space="0" w:color="auto"/>
            <w:bottom w:val="none" w:sz="0" w:space="0" w:color="auto"/>
            <w:right w:val="none" w:sz="0" w:space="0" w:color="auto"/>
          </w:divBdr>
        </w:div>
        <w:div w:id="2030835554">
          <w:marLeft w:val="274"/>
          <w:marRight w:val="0"/>
          <w:marTop w:val="0"/>
          <w:marBottom w:val="0"/>
          <w:divBdr>
            <w:top w:val="none" w:sz="0" w:space="0" w:color="auto"/>
            <w:left w:val="none" w:sz="0" w:space="0" w:color="auto"/>
            <w:bottom w:val="none" w:sz="0" w:space="0" w:color="auto"/>
            <w:right w:val="none" w:sz="0" w:space="0" w:color="auto"/>
          </w:divBdr>
        </w:div>
        <w:div w:id="267389925">
          <w:marLeft w:val="274"/>
          <w:marRight w:val="0"/>
          <w:marTop w:val="0"/>
          <w:marBottom w:val="0"/>
          <w:divBdr>
            <w:top w:val="none" w:sz="0" w:space="0" w:color="auto"/>
            <w:left w:val="none" w:sz="0" w:space="0" w:color="auto"/>
            <w:bottom w:val="none" w:sz="0" w:space="0" w:color="auto"/>
            <w:right w:val="none" w:sz="0" w:space="0" w:color="auto"/>
          </w:divBdr>
        </w:div>
      </w:divsChild>
    </w:div>
    <w:div w:id="1383792793">
      <w:bodyDiv w:val="1"/>
      <w:marLeft w:val="0"/>
      <w:marRight w:val="0"/>
      <w:marTop w:val="0"/>
      <w:marBottom w:val="0"/>
      <w:divBdr>
        <w:top w:val="none" w:sz="0" w:space="0" w:color="auto"/>
        <w:left w:val="none" w:sz="0" w:space="0" w:color="auto"/>
        <w:bottom w:val="none" w:sz="0" w:space="0" w:color="auto"/>
        <w:right w:val="none" w:sz="0" w:space="0" w:color="auto"/>
      </w:divBdr>
    </w:div>
    <w:div w:id="1410729237">
      <w:bodyDiv w:val="1"/>
      <w:marLeft w:val="0"/>
      <w:marRight w:val="0"/>
      <w:marTop w:val="0"/>
      <w:marBottom w:val="0"/>
      <w:divBdr>
        <w:top w:val="none" w:sz="0" w:space="0" w:color="auto"/>
        <w:left w:val="none" w:sz="0" w:space="0" w:color="auto"/>
        <w:bottom w:val="none" w:sz="0" w:space="0" w:color="auto"/>
        <w:right w:val="none" w:sz="0" w:space="0" w:color="auto"/>
      </w:divBdr>
    </w:div>
    <w:div w:id="1417943798">
      <w:bodyDiv w:val="1"/>
      <w:marLeft w:val="0"/>
      <w:marRight w:val="0"/>
      <w:marTop w:val="0"/>
      <w:marBottom w:val="0"/>
      <w:divBdr>
        <w:top w:val="none" w:sz="0" w:space="0" w:color="auto"/>
        <w:left w:val="none" w:sz="0" w:space="0" w:color="auto"/>
        <w:bottom w:val="none" w:sz="0" w:space="0" w:color="auto"/>
        <w:right w:val="none" w:sz="0" w:space="0" w:color="auto"/>
      </w:divBdr>
    </w:div>
    <w:div w:id="1462647404">
      <w:bodyDiv w:val="1"/>
      <w:marLeft w:val="0"/>
      <w:marRight w:val="0"/>
      <w:marTop w:val="0"/>
      <w:marBottom w:val="0"/>
      <w:divBdr>
        <w:top w:val="none" w:sz="0" w:space="0" w:color="auto"/>
        <w:left w:val="none" w:sz="0" w:space="0" w:color="auto"/>
        <w:bottom w:val="none" w:sz="0" w:space="0" w:color="auto"/>
        <w:right w:val="none" w:sz="0" w:space="0" w:color="auto"/>
      </w:divBdr>
    </w:div>
    <w:div w:id="1575311851">
      <w:bodyDiv w:val="1"/>
      <w:marLeft w:val="0"/>
      <w:marRight w:val="0"/>
      <w:marTop w:val="0"/>
      <w:marBottom w:val="0"/>
      <w:divBdr>
        <w:top w:val="none" w:sz="0" w:space="0" w:color="auto"/>
        <w:left w:val="none" w:sz="0" w:space="0" w:color="auto"/>
        <w:bottom w:val="none" w:sz="0" w:space="0" w:color="auto"/>
        <w:right w:val="none" w:sz="0" w:space="0" w:color="auto"/>
      </w:divBdr>
      <w:divsChild>
        <w:div w:id="1254436998">
          <w:marLeft w:val="446"/>
          <w:marRight w:val="0"/>
          <w:marTop w:val="0"/>
          <w:marBottom w:val="0"/>
          <w:divBdr>
            <w:top w:val="none" w:sz="0" w:space="0" w:color="auto"/>
            <w:left w:val="none" w:sz="0" w:space="0" w:color="auto"/>
            <w:bottom w:val="none" w:sz="0" w:space="0" w:color="auto"/>
            <w:right w:val="none" w:sz="0" w:space="0" w:color="auto"/>
          </w:divBdr>
        </w:div>
        <w:div w:id="1976137532">
          <w:marLeft w:val="446"/>
          <w:marRight w:val="0"/>
          <w:marTop w:val="0"/>
          <w:marBottom w:val="0"/>
          <w:divBdr>
            <w:top w:val="none" w:sz="0" w:space="0" w:color="auto"/>
            <w:left w:val="none" w:sz="0" w:space="0" w:color="auto"/>
            <w:bottom w:val="none" w:sz="0" w:space="0" w:color="auto"/>
            <w:right w:val="none" w:sz="0" w:space="0" w:color="auto"/>
          </w:divBdr>
        </w:div>
        <w:div w:id="1286889870">
          <w:marLeft w:val="446"/>
          <w:marRight w:val="0"/>
          <w:marTop w:val="0"/>
          <w:marBottom w:val="0"/>
          <w:divBdr>
            <w:top w:val="none" w:sz="0" w:space="0" w:color="auto"/>
            <w:left w:val="none" w:sz="0" w:space="0" w:color="auto"/>
            <w:bottom w:val="none" w:sz="0" w:space="0" w:color="auto"/>
            <w:right w:val="none" w:sz="0" w:space="0" w:color="auto"/>
          </w:divBdr>
        </w:div>
        <w:div w:id="1950694124">
          <w:marLeft w:val="446"/>
          <w:marRight w:val="0"/>
          <w:marTop w:val="0"/>
          <w:marBottom w:val="0"/>
          <w:divBdr>
            <w:top w:val="none" w:sz="0" w:space="0" w:color="auto"/>
            <w:left w:val="none" w:sz="0" w:space="0" w:color="auto"/>
            <w:bottom w:val="none" w:sz="0" w:space="0" w:color="auto"/>
            <w:right w:val="none" w:sz="0" w:space="0" w:color="auto"/>
          </w:divBdr>
        </w:div>
        <w:div w:id="501555898">
          <w:marLeft w:val="446"/>
          <w:marRight w:val="0"/>
          <w:marTop w:val="0"/>
          <w:marBottom w:val="0"/>
          <w:divBdr>
            <w:top w:val="none" w:sz="0" w:space="0" w:color="auto"/>
            <w:left w:val="none" w:sz="0" w:space="0" w:color="auto"/>
            <w:bottom w:val="none" w:sz="0" w:space="0" w:color="auto"/>
            <w:right w:val="none" w:sz="0" w:space="0" w:color="auto"/>
          </w:divBdr>
        </w:div>
      </w:divsChild>
    </w:div>
    <w:div w:id="1622614491">
      <w:bodyDiv w:val="1"/>
      <w:marLeft w:val="0"/>
      <w:marRight w:val="0"/>
      <w:marTop w:val="0"/>
      <w:marBottom w:val="0"/>
      <w:divBdr>
        <w:top w:val="none" w:sz="0" w:space="0" w:color="auto"/>
        <w:left w:val="none" w:sz="0" w:space="0" w:color="auto"/>
        <w:bottom w:val="none" w:sz="0" w:space="0" w:color="auto"/>
        <w:right w:val="none" w:sz="0" w:space="0" w:color="auto"/>
      </w:divBdr>
    </w:div>
    <w:div w:id="1647395894">
      <w:bodyDiv w:val="1"/>
      <w:marLeft w:val="0"/>
      <w:marRight w:val="0"/>
      <w:marTop w:val="0"/>
      <w:marBottom w:val="0"/>
      <w:divBdr>
        <w:top w:val="none" w:sz="0" w:space="0" w:color="auto"/>
        <w:left w:val="none" w:sz="0" w:space="0" w:color="auto"/>
        <w:bottom w:val="none" w:sz="0" w:space="0" w:color="auto"/>
        <w:right w:val="none" w:sz="0" w:space="0" w:color="auto"/>
      </w:divBdr>
    </w:div>
    <w:div w:id="1657998471">
      <w:bodyDiv w:val="1"/>
      <w:marLeft w:val="0"/>
      <w:marRight w:val="0"/>
      <w:marTop w:val="0"/>
      <w:marBottom w:val="0"/>
      <w:divBdr>
        <w:top w:val="none" w:sz="0" w:space="0" w:color="auto"/>
        <w:left w:val="none" w:sz="0" w:space="0" w:color="auto"/>
        <w:bottom w:val="none" w:sz="0" w:space="0" w:color="auto"/>
        <w:right w:val="none" w:sz="0" w:space="0" w:color="auto"/>
      </w:divBdr>
    </w:div>
    <w:div w:id="1689067140">
      <w:bodyDiv w:val="1"/>
      <w:marLeft w:val="0"/>
      <w:marRight w:val="0"/>
      <w:marTop w:val="0"/>
      <w:marBottom w:val="0"/>
      <w:divBdr>
        <w:top w:val="none" w:sz="0" w:space="0" w:color="auto"/>
        <w:left w:val="none" w:sz="0" w:space="0" w:color="auto"/>
        <w:bottom w:val="none" w:sz="0" w:space="0" w:color="auto"/>
        <w:right w:val="none" w:sz="0" w:space="0" w:color="auto"/>
      </w:divBdr>
    </w:div>
    <w:div w:id="1710687161">
      <w:bodyDiv w:val="1"/>
      <w:marLeft w:val="0"/>
      <w:marRight w:val="0"/>
      <w:marTop w:val="0"/>
      <w:marBottom w:val="0"/>
      <w:divBdr>
        <w:top w:val="none" w:sz="0" w:space="0" w:color="auto"/>
        <w:left w:val="none" w:sz="0" w:space="0" w:color="auto"/>
        <w:bottom w:val="none" w:sz="0" w:space="0" w:color="auto"/>
        <w:right w:val="none" w:sz="0" w:space="0" w:color="auto"/>
      </w:divBdr>
    </w:div>
    <w:div w:id="1855263216">
      <w:bodyDiv w:val="1"/>
      <w:marLeft w:val="0"/>
      <w:marRight w:val="0"/>
      <w:marTop w:val="0"/>
      <w:marBottom w:val="0"/>
      <w:divBdr>
        <w:top w:val="none" w:sz="0" w:space="0" w:color="auto"/>
        <w:left w:val="none" w:sz="0" w:space="0" w:color="auto"/>
        <w:bottom w:val="none" w:sz="0" w:space="0" w:color="auto"/>
        <w:right w:val="none" w:sz="0" w:space="0" w:color="auto"/>
      </w:divBdr>
    </w:div>
    <w:div w:id="1991707825">
      <w:bodyDiv w:val="1"/>
      <w:marLeft w:val="0"/>
      <w:marRight w:val="0"/>
      <w:marTop w:val="0"/>
      <w:marBottom w:val="0"/>
      <w:divBdr>
        <w:top w:val="none" w:sz="0" w:space="0" w:color="auto"/>
        <w:left w:val="none" w:sz="0" w:space="0" w:color="auto"/>
        <w:bottom w:val="none" w:sz="0" w:space="0" w:color="auto"/>
        <w:right w:val="none" w:sz="0" w:space="0" w:color="auto"/>
      </w:divBdr>
      <w:divsChild>
        <w:div w:id="1134836666">
          <w:marLeft w:val="446"/>
          <w:marRight w:val="0"/>
          <w:marTop w:val="0"/>
          <w:marBottom w:val="0"/>
          <w:divBdr>
            <w:top w:val="none" w:sz="0" w:space="0" w:color="auto"/>
            <w:left w:val="none" w:sz="0" w:space="0" w:color="auto"/>
            <w:bottom w:val="none" w:sz="0" w:space="0" w:color="auto"/>
            <w:right w:val="none" w:sz="0" w:space="0" w:color="auto"/>
          </w:divBdr>
        </w:div>
      </w:divsChild>
    </w:div>
    <w:div w:id="2120829959">
      <w:bodyDiv w:val="1"/>
      <w:marLeft w:val="0"/>
      <w:marRight w:val="0"/>
      <w:marTop w:val="0"/>
      <w:marBottom w:val="0"/>
      <w:divBdr>
        <w:top w:val="none" w:sz="0" w:space="0" w:color="auto"/>
        <w:left w:val="none" w:sz="0" w:space="0" w:color="auto"/>
        <w:bottom w:val="none" w:sz="0" w:space="0" w:color="auto"/>
        <w:right w:val="none" w:sz="0" w:space="0" w:color="auto"/>
      </w:divBdr>
    </w:div>
    <w:div w:id="214145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cid:image001.jpg@01D48D82.475CB570" TargetMode="External"/><Relationship Id="rId42" Type="http://schemas.openxmlformats.org/officeDocument/2006/relationships/hyperlink" Target="mailto:martine.chevrier@mairie-vannes.fr" TargetMode="External"/><Relationship Id="rId47" Type="http://schemas.openxmlformats.org/officeDocument/2006/relationships/hyperlink" Target="mailto:c.roulland@eascb.fr" TargetMode="External"/><Relationship Id="rId63" Type="http://schemas.openxmlformats.org/officeDocument/2006/relationships/hyperlink" Target="https://urldefense.com/v3/__https:/www.cls-bretagne.ars.sante.fr/__;!!JHwidN5GDYybVQWKWkQ!eZ_HRNOdzXKsaxPAGYh0N69KoGl4SxIiQSdJUrvb87DyPdO_WO0l71xtDPXW46biCJXnN0571wiLOlw6BNKqgdhH1QMNmaSeTp2unw$" TargetMode="External"/><Relationship Id="rId68" Type="http://schemas.openxmlformats.org/officeDocument/2006/relationships/hyperlink" Target="https://www.santepubliquefrance.fr/regions-et-territoires" TargetMode="External"/><Relationship Id="rId84" Type="http://schemas.openxmlformats.org/officeDocument/2006/relationships/hyperlink" Target="https://www.cnsa.fr/informations-thematiques/prevention/centre-de-ressources-et-de-preuves" TargetMode="External"/><Relationship Id="rId89" Type="http://schemas.openxmlformats.org/officeDocument/2006/relationships/hyperlink" Target="http://www.vivalab.fr/" TargetMode="External"/><Relationship Id="rId112" Type="http://schemas.openxmlformats.org/officeDocument/2006/relationships/image" Target="media/image20.jpeg"/><Relationship Id="rId16" Type="http://schemas.openxmlformats.org/officeDocument/2006/relationships/image" Target="media/image6.jpeg"/><Relationship Id="rId107" Type="http://schemas.openxmlformats.org/officeDocument/2006/relationships/hyperlink" Target="https://www.cnsa.fr/sites/default/files/2024-11/CNSA-livrable-activite-physique-et-chute-VF-accessible.pdf" TargetMode="Externa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hyperlink" Target="http://www.bretagne.ars.sante.fr" TargetMode="External"/><Relationship Id="rId37" Type="http://schemas.openxmlformats.org/officeDocument/2006/relationships/image" Target="media/image16.png"/><Relationship Id="rId40" Type="http://schemas.openxmlformats.org/officeDocument/2006/relationships/hyperlink" Target="mailto:conferencefinanceurs@morbihan.fr" TargetMode="External"/><Relationship Id="rId45" Type="http://schemas.openxmlformats.org/officeDocument/2006/relationships/hyperlink" Target="mailto:stephane.brezillon@aps56.org" TargetMode="External"/><Relationship Id="rId53" Type="http://schemas.openxmlformats.org/officeDocument/2006/relationships/hyperlink" Target="http://www.morbihan.fr" TargetMode="External"/><Relationship Id="rId58" Type="http://schemas.openxmlformats.org/officeDocument/2006/relationships/hyperlink" Target="https://www.observatoires-fragilites-national.fr/" TargetMode="External"/><Relationship Id="rId66" Type="http://schemas.openxmlformats.org/officeDocument/2006/relationships/hyperlink" Target="https://www.santepubliquefrance.fr/regions-et-territoires" TargetMode="External"/><Relationship Id="rId74" Type="http://schemas.openxmlformats.org/officeDocument/2006/relationships/hyperlink" Target="https://www.federation-promotion-sante.org/" TargetMode="External"/><Relationship Id="rId79" Type="http://schemas.openxmlformats.org/officeDocument/2006/relationships/hyperlink" Target="https://www.federation-promotion-sante.org/" TargetMode="External"/><Relationship Id="rId87" Type="http://schemas.openxmlformats.org/officeDocument/2006/relationships/hyperlink" Target="https://www.cnsa.fr/" TargetMode="External"/><Relationship Id="rId102" Type="http://schemas.openxmlformats.org/officeDocument/2006/relationships/hyperlink" Target="https://www.pourbienvieillir.fr/stimulation-cognitive-memoire" TargetMode="External"/><Relationship Id="rId110" Type="http://schemas.openxmlformats.org/officeDocument/2006/relationships/hyperlink" Target="https://www.cnsa.fr/sites/default/files/2024-06/CNSA-UGF-8-conseils-pour-des-actions-de-prevention-en-nutrition-accessible.pdf"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observatoires-fragilites-national.fr/" TargetMode="External"/><Relationship Id="rId82" Type="http://schemas.openxmlformats.org/officeDocument/2006/relationships/hyperlink" Target="https://www.cnsa.fr/" TargetMode="External"/><Relationship Id="rId90" Type="http://schemas.openxmlformats.org/officeDocument/2006/relationships/hyperlink" Target="mailto:estelle.flamand@morbihan.fr" TargetMode="External"/><Relationship Id="rId95" Type="http://schemas.openxmlformats.org/officeDocument/2006/relationships/image" Target="cid:image001.png@01DB1BED.B5599E30"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morbihan.fr" TargetMode="External"/><Relationship Id="rId30" Type="http://schemas.openxmlformats.org/officeDocument/2006/relationships/hyperlink" Target="http://www.morbihan.fr" TargetMode="External"/><Relationship Id="rId35" Type="http://schemas.openxmlformats.org/officeDocument/2006/relationships/image" Target="media/image15.png"/><Relationship Id="rId43" Type="http://schemas.openxmlformats.org/officeDocument/2006/relationships/hyperlink" Target="mailto:projet@ensemble-adomicile.fr" TargetMode="External"/><Relationship Id="rId48" Type="http://schemas.openxmlformats.org/officeDocument/2006/relationships/hyperlink" Target="mailto:s.sechet@redon-agglomeration.bzh" TargetMode="External"/><Relationship Id="rId56" Type="http://schemas.openxmlformats.org/officeDocument/2006/relationships/hyperlink" Target="http://www.morbihan.fr" TargetMode="External"/><Relationship Id="rId64" Type="http://schemas.openxmlformats.org/officeDocument/2006/relationships/hyperlink" Target="https://sig.ville.gouv.fr/" TargetMode="External"/><Relationship Id="rId69" Type="http://schemas.openxmlformats.org/officeDocument/2006/relationships/hyperlink" Target="https://www.santepubliquefrance.fr/regions-et-territoires" TargetMode="External"/><Relationship Id="rId77" Type="http://schemas.openxmlformats.org/officeDocument/2006/relationships/hyperlink" Target="https://www.federation-promotion-sante.org/" TargetMode="External"/><Relationship Id="rId100" Type="http://schemas.openxmlformats.org/officeDocument/2006/relationships/header" Target="header3.xml"/><Relationship Id="rId105" Type="http://schemas.openxmlformats.org/officeDocument/2006/relationships/hyperlink" Target="https://www.cnsa.fr/sites/default/files/2024-11/CNSA-livrable-activite-physique-et-chute-VF-accessible.pdf" TargetMode="External"/><Relationship Id="rId113"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hyperlink" Target="http://www.morbihan.fr" TargetMode="External"/><Relationship Id="rId72" Type="http://schemas.openxmlformats.org/officeDocument/2006/relationships/hyperlink" Target="https://www.fnors.org/les-ors/" TargetMode="External"/><Relationship Id="rId80" Type="http://schemas.openxmlformats.org/officeDocument/2006/relationships/hyperlink" Target="https://www.federation-promotion-sante.org/" TargetMode="External"/><Relationship Id="rId85" Type="http://schemas.openxmlformats.org/officeDocument/2006/relationships/hyperlink" Target="https://www.cnsa.fr/informations-thematiques/prevention/centre-de-ressources-et-de-preuves" TargetMode="External"/><Relationship Id="rId93" Type="http://schemas.openxmlformats.org/officeDocument/2006/relationships/hyperlink" Target="mailto:monalisa.morbihan@gmail.com"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www.insee.fr/fr/statistiques/1281151" TargetMode="External"/><Relationship Id="rId38" Type="http://schemas.openxmlformats.org/officeDocument/2006/relationships/image" Target="media/image17.png"/><Relationship Id="rId46" Type="http://schemas.openxmlformats.org/officeDocument/2006/relationships/hyperlink" Target="mailto:prevention@eaem.bzh" TargetMode="External"/><Relationship Id="rId59" Type="http://schemas.openxmlformats.org/officeDocument/2006/relationships/hyperlink" Target="https://www.observatoires-fragilites-national.fr/" TargetMode="External"/><Relationship Id="rId67" Type="http://schemas.openxmlformats.org/officeDocument/2006/relationships/hyperlink" Target="https://www.santepubliquefrance.fr/regions-et-territoires" TargetMode="External"/><Relationship Id="rId103" Type="http://schemas.openxmlformats.org/officeDocument/2006/relationships/hyperlink" Target="https://www.pourbienvieillir.fr/sommeil" TargetMode="External"/><Relationship Id="rId108" Type="http://schemas.openxmlformats.org/officeDocument/2006/relationships/hyperlink" Target="https://www.pourbienvieillir.fr/referentiel-bienvenue-la-retraite" TargetMode="External"/><Relationship Id="rId20" Type="http://schemas.openxmlformats.org/officeDocument/2006/relationships/image" Target="media/image10.jpeg"/><Relationship Id="rId41" Type="http://schemas.openxmlformats.org/officeDocument/2006/relationships/hyperlink" Target="mailto:v.sourbier@rmcom.bzh" TargetMode="External"/><Relationship Id="rId54" Type="http://schemas.openxmlformats.org/officeDocument/2006/relationships/hyperlink" Target="http://www.pourbienviellirbretagne.fr" TargetMode="External"/><Relationship Id="rId62" Type="http://schemas.openxmlformats.org/officeDocument/2006/relationships/hyperlink" Target="https://www.observatoires-fragilites-national.fr/" TargetMode="External"/><Relationship Id="rId70" Type="http://schemas.openxmlformats.org/officeDocument/2006/relationships/hyperlink" Target="https://www.santepubliquefrance.fr/regions-et-territoires" TargetMode="External"/><Relationship Id="rId75" Type="http://schemas.openxmlformats.org/officeDocument/2006/relationships/hyperlink" Target="https://www.federation-promotion-sante.org/" TargetMode="External"/><Relationship Id="rId83" Type="http://schemas.openxmlformats.org/officeDocument/2006/relationships/hyperlink" Target="https://www.cnsa.fr/informations-thematiques/prevention/centre-de-ressources-et-de-preuves" TargetMode="External"/><Relationship Id="rId88" Type="http://schemas.openxmlformats.org/officeDocument/2006/relationships/hyperlink" Target="http://www.vivalab.fr/" TargetMode="External"/><Relationship Id="rId91" Type="http://schemas.openxmlformats.org/officeDocument/2006/relationships/hyperlink" Target="mailto:cdaniel@clarpa.fr" TargetMode="External"/><Relationship Id="rId96" Type="http://schemas.openxmlformats.org/officeDocument/2006/relationships/header" Target="header1.xml"/><Relationship Id="rId111" Type="http://schemas.openxmlformats.org/officeDocument/2006/relationships/hyperlink" Target="https://www.cnsa.fr/sites/default/files/2025-04/CNSA-livrable-bien-etre-psychologique-VF-accessibl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www.pourbienvieillirbretagne.fr" TargetMode="External"/><Relationship Id="rId36" Type="http://schemas.openxmlformats.org/officeDocument/2006/relationships/hyperlink" Target="mailto:estelle.flamand@morbihan.fr" TargetMode="External"/><Relationship Id="rId49" Type="http://schemas.openxmlformats.org/officeDocument/2006/relationships/hyperlink" Target="mailto:estelle.flamand@morbihan.fr" TargetMode="External"/><Relationship Id="rId57" Type="http://schemas.openxmlformats.org/officeDocument/2006/relationships/hyperlink" Target="https://www.observatoires-fragilites-national.fr/" TargetMode="External"/><Relationship Id="rId106" Type="http://schemas.openxmlformats.org/officeDocument/2006/relationships/hyperlink" Target="https://www.pourbienvieillir.fr/activite-physique-adaptee"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pourbienvieillirbretagne.fr" TargetMode="External"/><Relationship Id="rId44" Type="http://schemas.openxmlformats.org/officeDocument/2006/relationships/hyperlink" Target="mailto:h.kerzerho@capautonomiesante.bzh" TargetMode="External"/><Relationship Id="rId52" Type="http://schemas.openxmlformats.org/officeDocument/2006/relationships/hyperlink" Target="mailto:estelle.flamand@morbihan.fr" TargetMode="External"/><Relationship Id="rId60" Type="http://schemas.openxmlformats.org/officeDocument/2006/relationships/hyperlink" Target="https://www.observatoires-fragilites-national.fr/" TargetMode="External"/><Relationship Id="rId65" Type="http://schemas.openxmlformats.org/officeDocument/2006/relationships/hyperlink" Target="https://www.santepubliquefrance.fr/regions-et-territoires" TargetMode="External"/><Relationship Id="rId73" Type="http://schemas.openxmlformats.org/officeDocument/2006/relationships/hyperlink" Target="https://www.fnors.org/les-ors/" TargetMode="External"/><Relationship Id="rId78" Type="http://schemas.openxmlformats.org/officeDocument/2006/relationships/hyperlink" Target="https://www.federation-promotion-sante.org/" TargetMode="External"/><Relationship Id="rId81" Type="http://schemas.openxmlformats.org/officeDocument/2006/relationships/hyperlink" Target="https://www.morbihan.fr/les-services/handicap-ou-seniors/60-ans-ou-plus/droits-et-dispositifs/espaces-autonomie-sante" TargetMode="External"/><Relationship Id="rId86" Type="http://schemas.openxmlformats.org/officeDocument/2006/relationships/hyperlink" Target="https://www.cnsa.fr/" TargetMode="External"/><Relationship Id="rId94" Type="http://schemas.openxmlformats.org/officeDocument/2006/relationships/image" Target="media/image18.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www.morbihan.fr" TargetMode="External"/><Relationship Id="rId109" Type="http://schemas.openxmlformats.org/officeDocument/2006/relationships/hyperlink" Target="https://www.pourbienvieillir.fr/nutrition" TargetMode="External"/><Relationship Id="rId34" Type="http://schemas.openxmlformats.org/officeDocument/2006/relationships/hyperlink" Target="mailto:conferencefinanceurs@morbihan.fr" TargetMode="External"/><Relationship Id="rId50" Type="http://schemas.openxmlformats.org/officeDocument/2006/relationships/hyperlink" Target="http://avis-situation-sirene.insee.fr" TargetMode="External"/><Relationship Id="rId55" Type="http://schemas.openxmlformats.org/officeDocument/2006/relationships/hyperlink" Target="https://www.pourbienvieillir.fr/publications-professionnelles" TargetMode="External"/><Relationship Id="rId76" Type="http://schemas.openxmlformats.org/officeDocument/2006/relationships/hyperlink" Target="https://www.federation-promotion-sante.org/" TargetMode="External"/><Relationship Id="rId97" Type="http://schemas.openxmlformats.org/officeDocument/2006/relationships/header" Target="header2.xml"/><Relationship Id="rId104" Type="http://schemas.openxmlformats.org/officeDocument/2006/relationships/hyperlink" Target="https://www.pourbienvieillir.fr/equilibre" TargetMode="External"/><Relationship Id="rId7" Type="http://schemas.openxmlformats.org/officeDocument/2006/relationships/settings" Target="settings.xml"/><Relationship Id="rId71" Type="http://schemas.openxmlformats.org/officeDocument/2006/relationships/hyperlink" Target="https://www.fnors.org/les-ors/" TargetMode="External"/><Relationship Id="rId92" Type="http://schemas.openxmlformats.org/officeDocument/2006/relationships/hyperlink" Target="mailto:lmejean@uniscite.fr" TargetMode="External"/><Relationship Id="rId2" Type="http://schemas.openxmlformats.org/officeDocument/2006/relationships/customXml" Target="../customXml/item2.xml"/><Relationship Id="rId29" Type="http://schemas.openxmlformats.org/officeDocument/2006/relationships/hyperlink" Target="http://www.bretagne.ars.sante.f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pourbienvieillir.fr/publications-professionnelles" TargetMode="External"/><Relationship Id="rId1" Type="http://schemas.openxmlformats.org/officeDocument/2006/relationships/hyperlink" Target="http://www.pourbienvieillir.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F3B7BCA5F764896B0F2019119F5F8" ma:contentTypeVersion="2" ma:contentTypeDescription="Crée un document." ma:contentTypeScope="" ma:versionID="cdd785c102656e2532573551741f667c">
  <xsd:schema xmlns:xsd="http://www.w3.org/2001/XMLSchema" xmlns:xs="http://www.w3.org/2001/XMLSchema" xmlns:p="http://schemas.microsoft.com/office/2006/metadata/properties" xmlns:ns2="f14acbeb-ce1d-458d-8670-8f5541d50c4a" targetNamespace="http://schemas.microsoft.com/office/2006/metadata/properties" ma:root="true" ma:fieldsID="a801a6a249c22f52fe4c655c2f033070" ns2:_="">
    <xsd:import namespace="f14acbeb-ce1d-458d-8670-8f5541d50c4a"/>
    <xsd:element name="properties">
      <xsd:complexType>
        <xsd:sequence>
          <xsd:element name="documentManagement">
            <xsd:complexType>
              <xsd:all>
                <xsd:element ref="ns2:Anne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acbeb-ce1d-458d-8670-8f5541d50c4a" elementFormDefault="qualified">
    <xsd:import namespace="http://schemas.microsoft.com/office/2006/documentManagement/types"/>
    <xsd:import namespace="http://schemas.microsoft.com/office/infopath/2007/PartnerControls"/>
    <xsd:element name="Annee" ma:index="8" ma:displayName="Année" ma:decimals="0" ma:internalName="Annee" ma:percentage="FALSE">
      <xsd:simpleType>
        <xsd:restriction base="dms:Number">
          <xsd:minInclusive value="201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nnee xmlns="f14acbeb-ce1d-458d-8670-8f5541d50c4a">2020</Anne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3EE1A-6B2B-47A1-8E7B-ECAE414BF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acbeb-ce1d-458d-8670-8f5541d50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E2CA70-373C-4A17-AC9C-9785823AC988}">
  <ds:schemaRefs>
    <ds:schemaRef ds:uri="http://schemas.microsoft.com/sharepoint/v3/contenttype/forms"/>
  </ds:schemaRefs>
</ds:datastoreItem>
</file>

<file path=customXml/itemProps3.xml><?xml version="1.0" encoding="utf-8"?>
<ds:datastoreItem xmlns:ds="http://schemas.openxmlformats.org/officeDocument/2006/customXml" ds:itemID="{AC77B40C-E6B1-4FF4-8C03-6F42290748CF}">
  <ds:schemaRefs>
    <ds:schemaRef ds:uri="http://schemas.microsoft.com/office/2006/documentManagement/types"/>
    <ds:schemaRef ds:uri="http://purl.org/dc/terms/"/>
    <ds:schemaRef ds:uri="http://schemas.openxmlformats.org/package/2006/metadata/core-properties"/>
    <ds:schemaRef ds:uri="f14acbeb-ce1d-458d-8670-8f5541d50c4a"/>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6519619-C5E6-41E1-A8A3-EC1F934F6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40</Pages>
  <Words>9347</Words>
  <Characters>51414</Characters>
  <Application>Microsoft Office Word</Application>
  <DocSecurity>0</DocSecurity>
  <Lines>428</Lines>
  <Paragraphs>121</Paragraphs>
  <ScaleCrop>false</ScaleCrop>
  <HeadingPairs>
    <vt:vector size="2" baseType="variant">
      <vt:variant>
        <vt:lpstr>Titre</vt:lpstr>
      </vt:variant>
      <vt:variant>
        <vt:i4>1</vt:i4>
      </vt:variant>
    </vt:vector>
  </HeadingPairs>
  <TitlesOfParts>
    <vt:vector size="1" baseType="lpstr">
      <vt:lpstr>CONFERENCE DES FINANCEURS DE LA PREVENTION DE LA PERTE D’AUTONOMIE DES PERSONNES AGEES</vt:lpstr>
    </vt:vector>
  </TitlesOfParts>
  <Company>Ministères Chargés des Affaires Sociales</Company>
  <LinksUpToDate>false</LinksUpToDate>
  <CharactersWithSpaces>60640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DES FINANCEURS DE LA PREVENTION DE LA PERTE D’AUTONOMIE DES PERSONNES AGEES</dc:title>
  <dc:creator>profil</dc:creator>
  <cp:lastModifiedBy>FLAMAND Estelle</cp:lastModifiedBy>
  <cp:revision>49</cp:revision>
  <cp:lastPrinted>2024-11-26T08:03:00Z</cp:lastPrinted>
  <dcterms:created xsi:type="dcterms:W3CDTF">2025-10-02T08:33:00Z</dcterms:created>
  <dcterms:modified xsi:type="dcterms:W3CDTF">2025-12-31T10:20:00Z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0x0101007E5F3B7BCA5F764896B0F2019119F5F8</vt:lpwstr>
  </property>
</Properties>
</file>